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F2818" w14:textId="77777777" w:rsidR="00C92074" w:rsidRDefault="00C92074">
      <w:pPr>
        <w:snapToGrid w:val="0"/>
        <w:jc w:val="center"/>
        <w:rPr>
          <w:rFonts w:ascii="宋体" w:eastAsia="宋体" w:hAnsi="宋体"/>
          <w:color w:val="000000"/>
          <w:sz w:val="30"/>
          <w:szCs w:val="30"/>
        </w:rPr>
      </w:pPr>
    </w:p>
    <w:p w14:paraId="76620A24" w14:textId="77777777" w:rsidR="00C92074" w:rsidRDefault="00D312C2">
      <w:pPr>
        <w:snapToGrid w:val="0"/>
        <w:rPr>
          <w:rFonts w:ascii="Times New Roman" w:eastAsia="Times New Roman" w:hAnsi="Times New Roman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附件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6</w:t>
      </w:r>
    </w:p>
    <w:p w14:paraId="2A2BF6B9" w14:textId="77777777" w:rsidR="00C92074" w:rsidRDefault="00D312C2">
      <w:pPr>
        <w:snapToGrid w:val="0"/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博士研究生国家奖学金候选人评选材料汇总表</w:t>
      </w:r>
    </w:p>
    <w:p w14:paraId="73A4E38E" w14:textId="77777777" w:rsidR="00C92074" w:rsidRDefault="00D312C2">
      <w:pPr>
        <w:snapToGrid w:val="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  <w:u w:val="single"/>
        </w:rPr>
        <w:t>学院：</w:t>
      </w:r>
      <w:r>
        <w:rPr>
          <w:rFonts w:ascii="Times New Roman" w:eastAsia="Times New Roman" w:hAnsi="Times New Roman"/>
          <w:color w:val="000000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color w:val="000000"/>
          <w:sz w:val="30"/>
          <w:szCs w:val="30"/>
          <w:u w:val="single"/>
        </w:rPr>
        <w:t>物理学院（加盖公章）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1575"/>
        <w:gridCol w:w="810"/>
        <w:gridCol w:w="7920"/>
        <w:gridCol w:w="2430"/>
      </w:tblGrid>
      <w:tr w:rsidR="00C92074" w14:paraId="776E1868" w14:textId="77777777" w:rsidTr="00F57116">
        <w:trPr>
          <w:trHeight w:val="45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AC250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序号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D3720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姓名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AC14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所在学院</w:t>
            </w:r>
          </w:p>
          <w:p w14:paraId="61EE5301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专业学号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421B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导师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B923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科研条件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3772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成绩、综合测评</w:t>
            </w:r>
          </w:p>
        </w:tc>
      </w:tr>
      <w:tr w:rsidR="00C92074" w14:paraId="4D7F7410" w14:textId="77777777" w:rsidTr="00F57116">
        <w:trPr>
          <w:trHeight w:val="36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B41B2" w14:textId="77777777" w:rsidR="00C92074" w:rsidRDefault="00D312C2">
            <w:pPr>
              <w:snapToGrid w:val="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2381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冯振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DD8A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物理学院</w:t>
            </w:r>
          </w:p>
          <w:p w14:paraId="3F89AA29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物理学</w:t>
            </w:r>
          </w:p>
          <w:p w14:paraId="1F51B51F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1802083013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E3204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戴宪起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18F6D" w14:textId="77777777" w:rsidR="00C92074" w:rsidRDefault="00BB3177">
            <w:pPr>
              <w:numPr>
                <w:ilvl w:val="0"/>
                <w:numId w:val="33"/>
              </w:num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hyperlink r:id="rId9">
              <w:r w:rsidR="00D312C2">
                <w:rPr>
                  <w:rFonts w:ascii="Times New Roman" w:eastAsia="Times New Roman" w:hAnsi="Times New Roman"/>
                  <w:color w:val="1E6FFF"/>
                  <w:szCs w:val="21"/>
                  <w:u w:val="single"/>
                </w:rPr>
                <w:t>Oxygen molecule dissociation on heteroatom doped graphdiyne</w:t>
              </w:r>
            </w:hyperlink>
            <w:r w:rsidR="00D312C2">
              <w:rPr>
                <w:rFonts w:ascii="Times New Roman" w:eastAsia="Times New Roman" w:hAnsi="Times New Roman"/>
                <w:color w:val="000000"/>
                <w:szCs w:val="21"/>
              </w:rPr>
              <w:t xml:space="preserve">, </w:t>
            </w:r>
            <w:r w:rsidR="00D312C2">
              <w:rPr>
                <w:rFonts w:ascii="Times New Roman" w:eastAsia="Times New Roman" w:hAnsi="Times New Roman"/>
                <w:b/>
                <w:bCs/>
                <w:color w:val="000000"/>
                <w:szCs w:val="21"/>
              </w:rPr>
              <w:t>Applied Surface Science</w:t>
            </w:r>
            <w:r w:rsidR="00D312C2">
              <w:rPr>
                <w:rFonts w:ascii="Times New Roman" w:eastAsia="Times New Roman" w:hAnsi="Times New Roman"/>
                <w:color w:val="000000"/>
                <w:szCs w:val="21"/>
              </w:rPr>
              <w:t>, 2019, 494, 421-429.（第一作者</w:t>
            </w:r>
            <w:r w:rsidR="00D312C2">
              <w:rPr>
                <w:rFonts w:ascii="宋体" w:eastAsia="宋体" w:hAnsi="宋体"/>
                <w:color w:val="000000"/>
                <w:szCs w:val="21"/>
              </w:rPr>
              <w:t>，二区，</w:t>
            </w:r>
            <w:r w:rsidR="00D312C2">
              <w:rPr>
                <w:rFonts w:ascii="Times New Roman" w:eastAsia="Times New Roman" w:hAnsi="Times New Roman"/>
                <w:color w:val="000000"/>
                <w:szCs w:val="21"/>
              </w:rPr>
              <w:t>IF=6.18</w:t>
            </w:r>
            <w:r w:rsidR="00D312C2"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  <w:p w14:paraId="7D184FD7" w14:textId="77777777" w:rsidR="00C92074" w:rsidRDefault="00D312C2">
            <w:pPr>
              <w:snapToGrid w:val="0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2.  </w:t>
            </w:r>
            <w:hyperlink r:id="rId10">
              <w:r>
                <w:rPr>
                  <w:rFonts w:ascii="Times New Roman" w:eastAsia="Times New Roman" w:hAnsi="Times New Roman"/>
                  <w:color w:val="1E6FFF"/>
                  <w:szCs w:val="21"/>
                  <w:u w:val="single"/>
                </w:rPr>
                <w:t>Molecule-level graphdiyne coordinated transition metals as new class of bifunctional electrocatalysts for oxygen reduction and oxygen evolution reactions</w:t>
              </w:r>
            </w:hyperlink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1"/>
              </w:rPr>
              <w:t>Physical Chemistry Chemical Physics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, 2019, 21, 19651-19659.（第一作者</w:t>
            </w:r>
            <w:r>
              <w:rPr>
                <w:rFonts w:ascii="宋体" w:eastAsia="宋体" w:hAnsi="宋体"/>
                <w:color w:val="000000"/>
                <w:szCs w:val="21"/>
              </w:rPr>
              <w:t>，二区，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IF=3.56）</w:t>
            </w:r>
          </w:p>
          <w:p w14:paraId="28BBE611" w14:textId="77777777" w:rsidR="00C92074" w:rsidRDefault="00D312C2">
            <w:pPr>
              <w:snapToGrid w:val="0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3. </w:t>
            </w:r>
            <w:hyperlink r:id="rId11">
              <w:r>
                <w:rPr>
                  <w:rFonts w:ascii="Times New Roman" w:eastAsia="Times New Roman" w:hAnsi="Times New Roman"/>
                  <w:color w:val="1E6FFF"/>
                  <w:szCs w:val="21"/>
                  <w:u w:val="single"/>
                </w:rPr>
                <w:t>O-doped graphdiyne as metal-free catalysts for nitrogen reduction reaction</w:t>
              </w:r>
            </w:hyperlink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1"/>
              </w:rPr>
              <w:t>Molecular Catalysis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, 2020, 483, 110705. （第一作者</w:t>
            </w:r>
            <w:r>
              <w:rPr>
                <w:rFonts w:ascii="宋体" w:eastAsia="宋体" w:hAnsi="宋体"/>
                <w:color w:val="000000"/>
                <w:szCs w:val="21"/>
              </w:rPr>
              <w:t>，二区，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IF=3.68）</w:t>
            </w:r>
          </w:p>
          <w:p w14:paraId="4B75D080" w14:textId="77777777" w:rsidR="00C92074" w:rsidRDefault="00D312C2">
            <w:pPr>
              <w:snapToGrid w:val="0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4.  </w:t>
            </w:r>
            <w:hyperlink r:id="rId12">
              <w:r>
                <w:rPr>
                  <w:rFonts w:ascii="Times New Roman" w:eastAsia="Times New Roman" w:hAnsi="Times New Roman"/>
                  <w:color w:val="1E6FFF"/>
                  <w:szCs w:val="21"/>
                  <w:u w:val="single"/>
                </w:rPr>
                <w:t>Charge-compensated co-doping of graphdiyne with boron and nitrogen to form metal-free electrocatalysts for oxygen reduction reaction</w:t>
              </w:r>
            </w:hyperlink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1"/>
              </w:rPr>
              <w:t>Physical Chemistry Chemical Physics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, 2020, 22, 1493-1501. </w:t>
            </w:r>
            <w:r>
              <w:rPr>
                <w:rFonts w:ascii="宋体" w:eastAsia="宋体" w:hAnsi="宋体"/>
                <w:color w:val="000000"/>
                <w:szCs w:val="21"/>
              </w:rPr>
              <w:t>（第一作者，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IF=3.43, 二区） </w:t>
            </w:r>
          </w:p>
          <w:p w14:paraId="01CC8C6E" w14:textId="77777777" w:rsidR="00C92074" w:rsidRDefault="00D312C2">
            <w:pPr>
              <w:snapToGrid w:val="0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5.  </w:t>
            </w:r>
            <w:hyperlink r:id="rId13">
              <w:r>
                <w:rPr>
                  <w:rFonts w:ascii="Times New Roman" w:eastAsia="Times New Roman" w:hAnsi="Times New Roman"/>
                  <w:color w:val="1E6FFF"/>
                  <w:szCs w:val="21"/>
                  <w:u w:val="single"/>
                </w:rPr>
                <w:t>Atomic alkali metal anchoring on graphdiyne as single-atom catalysts for capture and conversion of CO</w:t>
              </w:r>
            </w:hyperlink>
            <w:hyperlink r:id="rId14">
              <w:r>
                <w:rPr>
                  <w:rFonts w:ascii="Times New Roman" w:eastAsia="Times New Roman" w:hAnsi="Times New Roman"/>
                  <w:color w:val="1E6FFF"/>
                  <w:sz w:val="20"/>
                  <w:szCs w:val="20"/>
                  <w:u w:val="single"/>
                  <w:vertAlign w:val="subscript"/>
                </w:rPr>
                <w:t>2</w:t>
              </w:r>
            </w:hyperlink>
            <w:hyperlink r:id="rId15">
              <w:r>
                <w:rPr>
                  <w:rFonts w:ascii="Times New Roman" w:eastAsia="Times New Roman" w:hAnsi="Times New Roman"/>
                  <w:color w:val="1E6FFF"/>
                  <w:szCs w:val="21"/>
                  <w:u w:val="single"/>
                </w:rPr>
                <w:t xml:space="preserve"> to HCOOH</w:t>
              </w:r>
            </w:hyperlink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1"/>
              </w:rPr>
              <w:t>Molecular Catalysis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, 2020, 494, 111142.（</w:t>
            </w:r>
            <w:r>
              <w:rPr>
                <w:rFonts w:ascii="宋体" w:eastAsia="宋体" w:hAnsi="宋体"/>
                <w:color w:val="000000"/>
                <w:szCs w:val="21"/>
              </w:rPr>
              <w:t>第一作者，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IF=3.68, 二区） 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07D8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平均分：90.90</w:t>
            </w:r>
          </w:p>
          <w:p w14:paraId="2A1D9F92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综合测评：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1/</w:t>
            </w:r>
            <w:r>
              <w:rPr>
                <w:rFonts w:ascii="宋体" w:eastAsia="宋体" w:hAnsi="宋体"/>
                <w:color w:val="000000"/>
                <w:szCs w:val="21"/>
              </w:rPr>
              <w:t>12(8.3%)</w:t>
            </w:r>
          </w:p>
        </w:tc>
      </w:tr>
      <w:tr w:rsidR="00C92074" w14:paraId="7FCF23FC" w14:textId="77777777" w:rsidTr="00F57116">
        <w:trPr>
          <w:trHeight w:val="245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4635A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44FDC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杨新伟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6E6F" w14:textId="77777777" w:rsidR="00C92074" w:rsidRDefault="00D312C2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物理学院</w:t>
            </w:r>
          </w:p>
          <w:p w14:paraId="1161650E" w14:textId="77777777" w:rsidR="00C92074" w:rsidRDefault="00D312C2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物理学</w:t>
            </w:r>
          </w:p>
          <w:p w14:paraId="606E7D8F" w14:textId="77777777" w:rsidR="00C92074" w:rsidRDefault="00D312C2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1802083010</w:t>
            </w:r>
          </w:p>
          <w:p w14:paraId="09D3CEFD" w14:textId="77777777" w:rsidR="00C92074" w:rsidRDefault="00C92074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72F0" w14:textId="77777777" w:rsidR="00C92074" w:rsidRDefault="00D312C2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杨宗献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E2F6A" w14:textId="77777777" w:rsidR="00C92074" w:rsidRDefault="00BB3177">
            <w:pPr>
              <w:numPr>
                <w:ilvl w:val="0"/>
                <w:numId w:val="32"/>
              </w:numPr>
              <w:snapToGrid w:val="0"/>
              <w:ind w:left="336" w:hangingChars="160" w:hanging="336"/>
              <w:jc w:val="left"/>
              <w:rPr>
                <w:rFonts w:ascii="Times New Roman" w:eastAsia="Times New Roman" w:hAnsi="Times New Roman"/>
                <w:color w:val="000000"/>
                <w:szCs w:val="21"/>
              </w:rPr>
            </w:pPr>
            <w:hyperlink r:id="rId16">
              <w:r w:rsidR="00D312C2">
                <w:rPr>
                  <w:rFonts w:ascii="宋体" w:eastAsia="宋体" w:hAnsi="宋体"/>
                  <w:color w:val="0188FB"/>
                  <w:szCs w:val="21"/>
                  <w:u w:val="single"/>
                </w:rPr>
                <w:t>Tailoring the Electronic Structure of Transition Metals by the V2C MXene Support: Excellent Oxygen Reduction Performance Triggered by Metal–</w:t>
              </w:r>
            </w:hyperlink>
            <w:hyperlink r:id="rId17">
              <w:r w:rsidR="00D312C2">
                <w:rPr>
                  <w:rFonts w:ascii="Times New Roman" w:eastAsia="Times New Roman" w:hAnsi="Times New Roman"/>
                  <w:color w:val="0188FB"/>
                  <w:szCs w:val="21"/>
                  <w:u w:val="single"/>
                </w:rPr>
                <w:t>Support Interactions</w:t>
              </w:r>
            </w:hyperlink>
            <w:r w:rsidR="00D312C2">
              <w:rPr>
                <w:rFonts w:ascii="宋体" w:eastAsia="宋体" w:hAnsi="宋体"/>
                <w:color w:val="000000"/>
                <w:szCs w:val="21"/>
              </w:rPr>
              <w:t>，</w:t>
            </w:r>
            <w:r w:rsidR="00D312C2">
              <w:rPr>
                <w:rFonts w:ascii="'Times New Roman'" w:eastAsia="'Times New Roman'" w:hAnsi="'Times New Roman'"/>
                <w:b/>
                <w:bCs/>
                <w:color w:val="000000"/>
                <w:szCs w:val="21"/>
              </w:rPr>
              <w:t>ACS Appl. Mater. Interfaces</w:t>
            </w:r>
            <w:r w:rsidR="00D312C2">
              <w:rPr>
                <w:rFonts w:ascii="Calibri" w:eastAsia="Calibri" w:hAnsi="Calibri"/>
                <w:b/>
                <w:bCs/>
                <w:color w:val="000000"/>
                <w:szCs w:val="21"/>
              </w:rPr>
              <w:t> </w:t>
            </w:r>
            <w:r w:rsidR="00D312C2">
              <w:rPr>
                <w:rFonts w:ascii="Arial" w:eastAsia="Arial" w:hAnsi="Arial"/>
                <w:color w:val="000000"/>
                <w:sz w:val="18"/>
                <w:szCs w:val="18"/>
                <w:shd w:val="clear" w:color="auto" w:fill="FFFFFF"/>
              </w:rPr>
              <w:t>2020, 12, 25, 28206–28216</w:t>
            </w:r>
            <w:r w:rsidR="00D312C2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.(第一作者， 一区，IF=8.758)</w:t>
            </w:r>
            <w:r w:rsidR="00D312C2">
              <w:rPr>
                <w:rFonts w:ascii="'Times New Roman'" w:eastAsia="'Times New Roman'" w:hAnsi="'Times New Roman'"/>
                <w:color w:val="000000"/>
                <w:szCs w:val="21"/>
              </w:rPr>
              <w:t> </w:t>
            </w:r>
          </w:p>
          <w:p w14:paraId="490DC143" w14:textId="77777777" w:rsidR="00C92074" w:rsidRDefault="00C92074">
            <w:pPr>
              <w:snapToGrid w:val="0"/>
              <w:jc w:val="left"/>
              <w:rPr>
                <w:rFonts w:ascii="Times New Roman" w:eastAsia="Times New Roman" w:hAnsi="Times New Roman"/>
                <w:color w:val="000000"/>
                <w:szCs w:val="21"/>
              </w:rPr>
            </w:pPr>
          </w:p>
          <w:p w14:paraId="2FBBF352" w14:textId="77777777" w:rsidR="00C92074" w:rsidRPr="00F57116" w:rsidRDefault="00BB3177" w:rsidP="00F57116">
            <w:pPr>
              <w:numPr>
                <w:ilvl w:val="0"/>
                <w:numId w:val="32"/>
              </w:numPr>
              <w:snapToGrid w:val="0"/>
              <w:ind w:left="336" w:hangingChars="160" w:hanging="336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hyperlink r:id="rId18">
              <w:r w:rsidR="00D312C2">
                <w:rPr>
                  <w:rFonts w:ascii="宋体" w:eastAsia="宋体" w:hAnsi="宋体"/>
                  <w:color w:val="0188FB"/>
                  <w:szCs w:val="21"/>
                  <w:u w:val="single"/>
                </w:rPr>
                <w:t>Identification of Efficient Single-Atom Catalysts Based on V2CO2 MXene by ab Initio Simulations</w:t>
              </w:r>
            </w:hyperlink>
            <w:r w:rsidR="00D312C2">
              <w:rPr>
                <w:rFonts w:ascii="宋体" w:eastAsia="宋体" w:hAnsi="宋体"/>
                <w:color w:val="000000"/>
                <w:szCs w:val="21"/>
              </w:rPr>
              <w:t>，</w:t>
            </w:r>
            <w:r w:rsidR="00D312C2">
              <w:rPr>
                <w:rFonts w:ascii="'Times New Roman'" w:eastAsia="'Times New Roman'" w:hAnsi="'Times New Roman'"/>
                <w:b/>
                <w:bCs/>
                <w:color w:val="000000"/>
                <w:szCs w:val="21"/>
              </w:rPr>
              <w:t>J. Phys. Chem. C</w:t>
            </w:r>
            <w:r w:rsidR="00D312C2">
              <w:rPr>
                <w:rFonts w:ascii="Arial" w:eastAsia="Arial" w:hAnsi="Arial"/>
                <w:color w:val="000000"/>
                <w:sz w:val="18"/>
                <w:szCs w:val="18"/>
                <w:shd w:val="clear" w:color="auto" w:fill="FFFFFF"/>
              </w:rPr>
              <w:t xml:space="preserve"> 2020, </w:t>
            </w:r>
            <w:r w:rsidR="00D312C2">
              <w:rPr>
                <w:rFonts w:ascii="'Times New Roman'" w:eastAsia="'Times New Roman'" w:hAnsi="'Times New Roman'"/>
                <w:color w:val="000000"/>
                <w:szCs w:val="21"/>
              </w:rPr>
              <w:t>124</w:t>
            </w:r>
            <w:r w:rsidR="00D312C2">
              <w:rPr>
                <w:rFonts w:ascii="Arial" w:eastAsia="Arial" w:hAnsi="Arial"/>
                <w:color w:val="000000"/>
                <w:sz w:val="18"/>
                <w:szCs w:val="18"/>
                <w:shd w:val="clear" w:color="auto" w:fill="FFFFFF"/>
              </w:rPr>
              <w:t>, 7, 4090–4100</w:t>
            </w:r>
            <w:r w:rsidR="00D312C2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D312C2">
              <w:rPr>
                <w:rFonts w:ascii="'Times New Roman'" w:eastAsia="'Times New Roman'" w:hAnsi="'Times New Roman'"/>
                <w:color w:val="000000"/>
                <w:szCs w:val="21"/>
              </w:rPr>
              <w:t> (第一作者， 二区， IF =4.189)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24B4F" w14:textId="77777777" w:rsidR="00C92074" w:rsidRDefault="00D312C2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平均分：87.33</w:t>
            </w:r>
          </w:p>
          <w:p w14:paraId="33BFEA38" w14:textId="77777777" w:rsidR="00C92074" w:rsidRDefault="00D312C2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综合测评：2/12(16.6%)</w:t>
            </w:r>
          </w:p>
          <w:p w14:paraId="64893BFC" w14:textId="77777777" w:rsidR="00C92074" w:rsidRDefault="00C92074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14:paraId="6268ABA5" w14:textId="1A485011" w:rsidR="00C92074" w:rsidRPr="00120308" w:rsidRDefault="00D312C2" w:rsidP="00120308">
      <w:pPr>
        <w:snapToGrid w:val="0"/>
        <w:rPr>
          <w:rFonts w:ascii="宋体" w:eastAsia="宋体" w:hAnsi="宋体" w:hint="eastAsia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t>注：</w:t>
      </w:r>
      <w:r>
        <w:rPr>
          <w:rFonts w:ascii="Times New Roman" w:eastAsia="Times New Roman" w:hAnsi="Times New Roman"/>
          <w:color w:val="FF0000"/>
          <w:sz w:val="28"/>
          <w:szCs w:val="28"/>
        </w:rPr>
        <w:t>SCI</w:t>
      </w:r>
      <w:r>
        <w:rPr>
          <w:rFonts w:ascii="宋体" w:eastAsia="宋体" w:hAnsi="宋体"/>
          <w:color w:val="FF0000"/>
          <w:sz w:val="28"/>
          <w:szCs w:val="28"/>
        </w:rPr>
        <w:t>类文章一定要表明区和影响因子</w:t>
      </w:r>
    </w:p>
    <w:sectPr w:rsidR="00C92074" w:rsidRPr="00120308">
      <w:headerReference w:type="default" r:id="rId19"/>
      <w:footerReference w:type="default" r:id="rId20"/>
      <w:pgSz w:w="16838" w:h="11906"/>
      <w:pgMar w:top="96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56AC4" w14:textId="77777777" w:rsidR="00BB3177" w:rsidRDefault="00BB3177">
      <w:r>
        <w:separator/>
      </w:r>
    </w:p>
  </w:endnote>
  <w:endnote w:type="continuationSeparator" w:id="0">
    <w:p w14:paraId="6FB5D4C4" w14:textId="77777777" w:rsidR="00BB3177" w:rsidRDefault="00BB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E6430" w14:textId="77777777" w:rsidR="00C92074" w:rsidRDefault="00D312C2">
    <w:pPr>
      <w:snapToGrid w:val="0"/>
      <w:rPr>
        <w:rFonts w:ascii="Times New Roman" w:eastAsia="Times New Roman" w:hAnsi="Times New Roman"/>
        <w:color w:val="000000"/>
        <w:sz w:val="18"/>
        <w:szCs w:val="18"/>
      </w:rPr>
    </w:pPr>
    <w:r>
      <w:fldChar w:fldCharType="begin"/>
    </w:r>
    <w:r>
      <w:rPr>
        <w:rFonts w:ascii="Times New Roman" w:eastAsia="Times New Roman" w:hAnsi="Times New Roman"/>
        <w:sz w:val="18"/>
        <w:szCs w:val="18"/>
      </w:rPr>
      <w:instrText>PAGE</w:instrText>
    </w:r>
    <w:r>
      <w:fldChar w:fldCharType="separate"/>
    </w:r>
    <w:r w:rsidR="001A6958">
      <w:rPr>
        <w:rFonts w:ascii="Times New Roman" w:eastAsia="Times New Roman" w:hAnsi="Times New Roman"/>
        <w:noProof/>
        <w:sz w:val="18"/>
        <w:szCs w:val="18"/>
      </w:rPr>
      <w:t>1</w:t>
    </w:r>
    <w:r>
      <w:fldChar w:fldCharType="end"/>
    </w:r>
  </w:p>
  <w:p w14:paraId="3AA66306" w14:textId="77777777" w:rsidR="00C92074" w:rsidRDefault="00C92074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C74F5" w14:textId="77777777" w:rsidR="00BB3177" w:rsidRDefault="00BB3177">
      <w:r>
        <w:separator/>
      </w:r>
    </w:p>
  </w:footnote>
  <w:footnote w:type="continuationSeparator" w:id="0">
    <w:p w14:paraId="39949118" w14:textId="77777777" w:rsidR="00BB3177" w:rsidRDefault="00BB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CCC7F" w14:textId="77777777" w:rsidR="00C92074" w:rsidRDefault="00C92074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403D3776"/>
    <w:multiLevelType w:val="multilevel"/>
    <w:tmpl w:val="C14AB936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4" w15:restartNumberingAfterBreak="0">
    <w:nsid w:val="584E64D5"/>
    <w:multiLevelType w:val="multilevel"/>
    <w:tmpl w:val="313C1B38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5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1"/>
  </w:num>
  <w:num w:numId="30">
    <w:abstractNumId w:val="3"/>
  </w:num>
  <w:num w:numId="31">
    <w:abstractNumId w:val="0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20308"/>
    <w:rsid w:val="001A6958"/>
    <w:rsid w:val="00216EB9"/>
    <w:rsid w:val="0059531B"/>
    <w:rsid w:val="00616505"/>
    <w:rsid w:val="0062213C"/>
    <w:rsid w:val="00633F40"/>
    <w:rsid w:val="006549AD"/>
    <w:rsid w:val="00684D9C"/>
    <w:rsid w:val="00753AE0"/>
    <w:rsid w:val="007844D2"/>
    <w:rsid w:val="00A60633"/>
    <w:rsid w:val="00BA0C1A"/>
    <w:rsid w:val="00BB3177"/>
    <w:rsid w:val="00C061CB"/>
    <w:rsid w:val="00C604EC"/>
    <w:rsid w:val="00C92074"/>
    <w:rsid w:val="00D312C2"/>
    <w:rsid w:val="00E26251"/>
    <w:rsid w:val="00EA1EE8"/>
    <w:rsid w:val="00F53662"/>
    <w:rsid w:val="00F5711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247B91C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ihub.wikicn.top/10.1016/j.mcat.2020.111142" TargetMode="External"/><Relationship Id="rId18" Type="http://schemas.openxmlformats.org/officeDocument/2006/relationships/hyperlink" Target="https://scihub.wikicn.top/10.1021/acs.jpcc.9b09912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cihub.wikicn.top/10.1039/c9cp05344a" TargetMode="External"/><Relationship Id="rId17" Type="http://schemas.openxmlformats.org/officeDocument/2006/relationships/hyperlink" Target="https://scihub.wikicn.top/10.1021/acsami.0c061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ihub.wikicn.top/10.1021/acsami.0c0617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hub.wikicn.top/10.1016/j.mcat.2019.1107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ihub.wikicn.top/10.1016/j.mcat.2020.111142" TargetMode="External"/><Relationship Id="rId10" Type="http://schemas.openxmlformats.org/officeDocument/2006/relationships/hyperlink" Target="https://scihub.wikicn.top/10.1039/c9cp04068d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ciencedirect.com/science/article/pii/S0169433219322378" TargetMode="External"/><Relationship Id="rId14" Type="http://schemas.openxmlformats.org/officeDocument/2006/relationships/hyperlink" Target="https://scihub.wikicn.top/10.1016/j.mcat.2020.1111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F141F3-D0E0-4743-B59D-E5749AF40D7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lili</cp:lastModifiedBy>
  <cp:revision>3</cp:revision>
  <dcterms:created xsi:type="dcterms:W3CDTF">2020-09-30T07:46:00Z</dcterms:created>
  <dcterms:modified xsi:type="dcterms:W3CDTF">2020-09-30T07:53:00Z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