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B1" w:rsidRPr="001E79B1" w:rsidRDefault="001E79B1" w:rsidP="0007030F">
      <w:pPr>
        <w:spacing w:beforeLines="100" w:afterLines="10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1E79B1">
        <w:rPr>
          <w:rFonts w:ascii="Times New Roman" w:eastAsiaTheme="minorEastAsia" w:hAnsi="Times New Roman" w:cs="Times New Roman"/>
          <w:b/>
          <w:sz w:val="32"/>
          <w:szCs w:val="28"/>
        </w:rPr>
        <w:t>DWS</w:t>
      </w:r>
      <w:r w:rsidRPr="001E79B1">
        <w:rPr>
          <w:rFonts w:ascii="Times New Roman" w:eastAsiaTheme="minorEastAsia" w:hAnsiTheme="minorEastAsia" w:cs="Times New Roman"/>
          <w:b/>
          <w:sz w:val="32"/>
          <w:szCs w:val="28"/>
        </w:rPr>
        <w:t>厌氧工作站</w:t>
      </w:r>
      <w:r w:rsidRPr="001E79B1">
        <w:rPr>
          <w:rFonts w:ascii="Times New Roman" w:eastAsiaTheme="minorEastAsia" w:hAnsi="Times New Roman" w:cs="Times New Roman"/>
          <w:b/>
          <w:sz w:val="32"/>
          <w:szCs w:val="28"/>
        </w:rPr>
        <w:t>DG250</w:t>
      </w:r>
      <w:r w:rsidRPr="001E79B1">
        <w:rPr>
          <w:rFonts w:ascii="Times New Roman" w:eastAsiaTheme="minorEastAsia" w:hAnsiTheme="minorEastAsia" w:cs="Times New Roman"/>
          <w:b/>
          <w:sz w:val="32"/>
          <w:szCs w:val="28"/>
        </w:rPr>
        <w:t>操作流程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1.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按使用要求放置好必要的附件和器具，并向操作室内放入二个无毒塑料袋；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 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2.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通电源开照明灯，开温控仪，调节所需温度及安全温度；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3.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操作室内放入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1000g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钯粒（封闭）和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500g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干燥剂，并放入美兰指示剂（封闭）；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4.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关紧取样室内外门，并抽真空校验；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5.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操作室内第一次置换（氮气置换）：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A.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先用橡皮管插入操作室内进气口，另一头插入塑料袋；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B.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接通氮气进气路，打开氮气控制阀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1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，使二只塑料袋充足氮气，关闭阀门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1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，然后扎紧袋口；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C.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把乳胶手套套在观察板法兰圈上并扎紧；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D.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把塑料袋内氮气渐渐放于操作室内，至全部放出。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6.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操作室第二次置换（氮气置换）重复一次充氮过程，取样室先抽真空，并注意随时用脚踏开关开闭排气。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7.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操作室第三次置换（混合气体置换）：（混合气体配比为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N2 85%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、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H2 5%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、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CO2 10%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）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A.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调换气路打开混合气阀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3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进气，充气时取样室先抽真空，并随时用脚踏开关开闭排气；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B.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混合气充满塑料袋后，关掉混合气阀并打开阀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5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，使混合气经过流量计，调整流量计，流量为每分钟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10ml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左右；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 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C.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把塑料袋内混合气渐渐排于操作室内；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  D.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通过三次换气后，操作室内气体含氧量已处于极微量状态。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8.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操作室内打开粑粒除氧剂，接通除氧催化器电源进行催化除氧，一小时后开美兰指示剂（美兰安瓶）观察其变色情况，不变色为操作室内达到厌氧环境；</w:t>
      </w:r>
      <w:r w:rsidRPr="001E79B1">
        <w:rPr>
          <w:rFonts w:ascii="Times New Roman" w:eastAsiaTheme="minorEastAsia" w:hAnsi="Times New Roman" w:cs="Times New Roman"/>
          <w:sz w:val="24"/>
          <w:szCs w:val="28"/>
        </w:rPr>
        <w:t> </w:t>
      </w:r>
    </w:p>
    <w:p w:rsidR="000A22CE" w:rsidRPr="001E79B1" w:rsidRDefault="000A22CE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  <w:r w:rsidRPr="001E79B1">
        <w:rPr>
          <w:rFonts w:ascii="Times New Roman" w:eastAsiaTheme="minorEastAsia" w:hAnsi="Times New Roman" w:cs="Times New Roman"/>
          <w:sz w:val="24"/>
          <w:szCs w:val="28"/>
        </w:rPr>
        <w:t xml:space="preserve">9. </w:t>
      </w:r>
      <w:r w:rsidRPr="001E79B1">
        <w:rPr>
          <w:rFonts w:ascii="Times New Roman" w:eastAsiaTheme="minorEastAsia" w:hAnsiTheme="minorEastAsia" w:cs="Times New Roman"/>
          <w:sz w:val="24"/>
          <w:szCs w:val="28"/>
        </w:rPr>
        <w:t>开紫外线灭菌灯，室内进行灭菌处理，灭菌时间按具体实验自定。</w:t>
      </w:r>
    </w:p>
    <w:p w:rsidR="004358AB" w:rsidRPr="001E79B1" w:rsidRDefault="004358AB" w:rsidP="000A22CE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8"/>
        </w:rPr>
      </w:pPr>
    </w:p>
    <w:sectPr w:rsidR="004358AB" w:rsidRPr="001E79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DB" w:rsidRDefault="00114FDB" w:rsidP="000A22CE">
      <w:pPr>
        <w:spacing w:after="0"/>
      </w:pPr>
      <w:r>
        <w:separator/>
      </w:r>
    </w:p>
  </w:endnote>
  <w:endnote w:type="continuationSeparator" w:id="0">
    <w:p w:rsidR="00114FDB" w:rsidRDefault="00114FDB" w:rsidP="000A22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DB" w:rsidRDefault="00114FDB" w:rsidP="000A22CE">
      <w:pPr>
        <w:spacing w:after="0"/>
      </w:pPr>
      <w:r>
        <w:separator/>
      </w:r>
    </w:p>
  </w:footnote>
  <w:footnote w:type="continuationSeparator" w:id="0">
    <w:p w:rsidR="00114FDB" w:rsidRDefault="00114FDB" w:rsidP="000A22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30F"/>
    <w:rsid w:val="000A22CE"/>
    <w:rsid w:val="00114FDB"/>
    <w:rsid w:val="001E79B1"/>
    <w:rsid w:val="00323B43"/>
    <w:rsid w:val="003D37D8"/>
    <w:rsid w:val="00426133"/>
    <w:rsid w:val="004358AB"/>
    <w:rsid w:val="008B7726"/>
    <w:rsid w:val="00CC3A9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2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2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2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2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2018-09-26T07:22:00Z</dcterms:modified>
</cp:coreProperties>
</file>