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423" w:rsidRDefault="00B17423">
      <w:pPr>
        <w:spacing w:line="580" w:lineRule="exact"/>
        <w:jc w:val="center"/>
        <w:rPr>
          <w:rFonts w:ascii="宋体" w:hAnsi="宋体" w:cs="宋体"/>
          <w:sz w:val="44"/>
          <w:szCs w:val="44"/>
        </w:rPr>
      </w:pPr>
    </w:p>
    <w:p w:rsidR="00B17423" w:rsidRDefault="00B17423">
      <w:pPr>
        <w:spacing w:line="580" w:lineRule="exact"/>
        <w:jc w:val="center"/>
        <w:rPr>
          <w:rFonts w:ascii="宋体" w:hAnsi="宋体" w:cs="宋体"/>
          <w:sz w:val="44"/>
          <w:szCs w:val="44"/>
        </w:rPr>
      </w:pPr>
    </w:p>
    <w:p w:rsidR="00B17423" w:rsidRDefault="00B17423">
      <w:pPr>
        <w:spacing w:line="580" w:lineRule="exact"/>
        <w:jc w:val="center"/>
        <w:rPr>
          <w:rFonts w:ascii="宋体" w:hAnsi="宋体" w:cs="宋体"/>
          <w:sz w:val="44"/>
          <w:szCs w:val="44"/>
        </w:rPr>
      </w:pPr>
    </w:p>
    <w:p w:rsidR="00B17423" w:rsidRDefault="008C442A">
      <w:pPr>
        <w:spacing w:line="580" w:lineRule="exact"/>
        <w:jc w:val="center"/>
        <w:rPr>
          <w:rFonts w:ascii="宋体" w:hAnsi="宋体" w:cs="宋体"/>
          <w:sz w:val="44"/>
          <w:szCs w:val="44"/>
        </w:rPr>
      </w:pPr>
      <w:r>
        <w:rPr>
          <w:rFonts w:ascii="宋体" w:hAnsi="宋体" w:cs="宋体" w:hint="eastAsia"/>
          <w:sz w:val="44"/>
          <w:szCs w:val="44"/>
        </w:rPr>
        <w:t>河南省第十三届人民代表大会常务委员会</w:t>
      </w:r>
    </w:p>
    <w:p w:rsidR="00B17423" w:rsidRDefault="008C442A">
      <w:pPr>
        <w:spacing w:line="580" w:lineRule="exact"/>
        <w:jc w:val="center"/>
        <w:rPr>
          <w:rFonts w:ascii="宋体" w:hAnsi="宋体" w:cs="宋体"/>
          <w:sz w:val="44"/>
          <w:szCs w:val="44"/>
        </w:rPr>
      </w:pPr>
      <w:r>
        <w:rPr>
          <w:rFonts w:ascii="宋体" w:hAnsi="宋体" w:cs="宋体" w:hint="eastAsia"/>
          <w:sz w:val="44"/>
          <w:szCs w:val="44"/>
        </w:rPr>
        <w:t>公    告</w:t>
      </w:r>
    </w:p>
    <w:p w:rsidR="00B17423" w:rsidRDefault="00B17423">
      <w:pPr>
        <w:spacing w:line="580" w:lineRule="exact"/>
        <w:jc w:val="center"/>
        <w:rPr>
          <w:rFonts w:ascii="宋体" w:hAnsi="宋体" w:cs="宋体"/>
          <w:sz w:val="44"/>
          <w:szCs w:val="44"/>
        </w:rPr>
      </w:pPr>
    </w:p>
    <w:p w:rsidR="00B17423" w:rsidRDefault="008C442A">
      <w:pPr>
        <w:spacing w:line="580" w:lineRule="exact"/>
        <w:jc w:val="center"/>
        <w:rPr>
          <w:rFonts w:ascii="楷体_GB2312" w:eastAsia="楷体_GB2312" w:hAnsi="楷体_GB2312" w:cs="楷体_GB2312"/>
          <w:szCs w:val="32"/>
        </w:rPr>
      </w:pPr>
      <w:r>
        <w:rPr>
          <w:rFonts w:ascii="楷体_GB2312" w:eastAsia="楷体_GB2312" w:hAnsi="楷体_GB2312" w:cs="楷体_GB2312" w:hint="eastAsia"/>
          <w:szCs w:val="32"/>
        </w:rPr>
        <w:t>第21号</w:t>
      </w:r>
    </w:p>
    <w:p w:rsidR="00B17423" w:rsidRDefault="00B17423">
      <w:pPr>
        <w:spacing w:line="560" w:lineRule="exact"/>
        <w:ind w:firstLine="655"/>
        <w:rPr>
          <w:rFonts w:ascii="仿宋_GB2312" w:eastAsia="仿宋_GB2312" w:hAnsi="仿宋_GB2312" w:cs="仿宋_GB2312"/>
          <w:szCs w:val="32"/>
        </w:rPr>
      </w:pPr>
    </w:p>
    <w:p w:rsidR="00B17423" w:rsidRDefault="008C442A">
      <w:pPr>
        <w:spacing w:line="560" w:lineRule="exact"/>
        <w:ind w:firstLine="655"/>
        <w:rPr>
          <w:rFonts w:ascii="仿宋_GB2312" w:eastAsia="仿宋_GB2312" w:hAnsi="仿宋_GB2312" w:cs="仿宋_GB2312"/>
          <w:szCs w:val="32"/>
        </w:rPr>
      </w:pPr>
      <w:r>
        <w:rPr>
          <w:rFonts w:ascii="仿宋_GB2312" w:eastAsia="仿宋_GB2312" w:hAnsi="仿宋_GB2312" w:cs="仿宋_GB2312" w:hint="eastAsia"/>
          <w:szCs w:val="32"/>
        </w:rPr>
        <w:t>《河南省安全生产条例》已经河南省第十三届人民代表大会常务委员会第十次会议于2019年5月31日审议通过，现予公布，自2019年10月1日起施行。</w:t>
      </w:r>
    </w:p>
    <w:p w:rsidR="00B17423" w:rsidRDefault="00B17423">
      <w:pPr>
        <w:spacing w:line="560" w:lineRule="exact"/>
        <w:ind w:firstLine="655"/>
        <w:rPr>
          <w:rFonts w:ascii="仿宋_GB2312" w:eastAsia="仿宋_GB2312" w:hAnsi="仿宋_GB2312" w:cs="仿宋_GB2312"/>
          <w:szCs w:val="32"/>
        </w:rPr>
      </w:pPr>
    </w:p>
    <w:p w:rsidR="00B17423" w:rsidRDefault="00B17423">
      <w:pPr>
        <w:spacing w:line="560" w:lineRule="exact"/>
        <w:ind w:firstLine="655"/>
        <w:rPr>
          <w:rFonts w:ascii="仿宋_GB2312" w:eastAsia="仿宋_GB2312" w:hAnsi="仿宋_GB2312" w:cs="仿宋_GB2312"/>
          <w:szCs w:val="32"/>
        </w:rPr>
      </w:pPr>
    </w:p>
    <w:p w:rsidR="00B17423" w:rsidRDefault="00B17423">
      <w:pPr>
        <w:spacing w:line="560" w:lineRule="exact"/>
        <w:ind w:firstLine="655"/>
        <w:rPr>
          <w:rFonts w:ascii="仿宋_GB2312" w:eastAsia="仿宋_GB2312" w:hAnsi="仿宋_GB2312" w:cs="仿宋_GB2312"/>
          <w:szCs w:val="32"/>
        </w:rPr>
      </w:pPr>
    </w:p>
    <w:p w:rsidR="00B17423" w:rsidRDefault="008C442A">
      <w:pPr>
        <w:spacing w:line="560" w:lineRule="exact"/>
        <w:ind w:firstLine="655"/>
        <w:rPr>
          <w:rFonts w:ascii="仿宋_GB2312" w:eastAsia="仿宋_GB2312" w:hAnsi="仿宋_GB2312" w:cs="仿宋_GB2312"/>
          <w:szCs w:val="32"/>
        </w:rPr>
      </w:pPr>
      <w:r>
        <w:rPr>
          <w:rFonts w:ascii="仿宋_GB2312" w:eastAsia="仿宋_GB2312" w:hAnsi="仿宋_GB2312" w:cs="仿宋_GB2312" w:hint="eastAsia"/>
          <w:szCs w:val="32"/>
        </w:rPr>
        <w:t xml:space="preserve">                     河南省人民代表大会常务委员会</w:t>
      </w:r>
    </w:p>
    <w:p w:rsidR="00B17423" w:rsidRDefault="008C442A">
      <w:pPr>
        <w:spacing w:line="560" w:lineRule="exact"/>
        <w:ind w:firstLine="655"/>
        <w:rPr>
          <w:rFonts w:ascii="仿宋_GB2312" w:eastAsia="仿宋_GB2312" w:hAnsi="仿宋_GB2312" w:cs="仿宋_GB2312"/>
          <w:szCs w:val="32"/>
        </w:rPr>
      </w:pPr>
      <w:r>
        <w:rPr>
          <w:rFonts w:ascii="仿宋_GB2312" w:eastAsia="仿宋_GB2312" w:hAnsi="仿宋_GB2312" w:cs="仿宋_GB2312" w:hint="eastAsia"/>
          <w:szCs w:val="32"/>
        </w:rPr>
        <w:t xml:space="preserve">                            2019年6月6日</w:t>
      </w:r>
    </w:p>
    <w:p w:rsidR="00B17423" w:rsidRDefault="00B17423">
      <w:pPr>
        <w:spacing w:line="560" w:lineRule="exact"/>
        <w:rPr>
          <w:rFonts w:ascii="仿宋_GB2312" w:eastAsia="仿宋_GB2312" w:hAnsi="仿宋_GB2312" w:cs="仿宋_GB2312"/>
          <w:szCs w:val="32"/>
        </w:rPr>
      </w:pPr>
    </w:p>
    <w:p w:rsidR="00B17423" w:rsidRDefault="00B17423">
      <w:pPr>
        <w:spacing w:line="560" w:lineRule="exact"/>
        <w:rPr>
          <w:rFonts w:ascii="仿宋_GB2312" w:eastAsia="仿宋_GB2312" w:hAnsi="仿宋_GB2312" w:cs="仿宋_GB2312"/>
          <w:szCs w:val="32"/>
        </w:rPr>
      </w:pPr>
    </w:p>
    <w:p w:rsidR="00B17423" w:rsidRDefault="00B17423">
      <w:pPr>
        <w:spacing w:line="560" w:lineRule="exact"/>
        <w:rPr>
          <w:rFonts w:ascii="仿宋_GB2312" w:eastAsia="仿宋_GB2312" w:hAnsi="仿宋_GB2312" w:cs="仿宋_GB2312"/>
          <w:szCs w:val="32"/>
        </w:rPr>
      </w:pPr>
    </w:p>
    <w:p w:rsidR="00B17423" w:rsidRDefault="00B17423">
      <w:pPr>
        <w:spacing w:line="560" w:lineRule="exact"/>
        <w:rPr>
          <w:rFonts w:ascii="仿宋_GB2312" w:eastAsia="仿宋_GB2312" w:hAnsi="仿宋_GB2312" w:cs="仿宋_GB2312"/>
          <w:szCs w:val="32"/>
        </w:rPr>
      </w:pPr>
    </w:p>
    <w:p w:rsidR="00B17423" w:rsidRDefault="00B17423">
      <w:pPr>
        <w:spacing w:line="560" w:lineRule="exact"/>
        <w:rPr>
          <w:rFonts w:ascii="仿宋_GB2312" w:eastAsia="仿宋_GB2312" w:hAnsi="仿宋_GB2312" w:cs="仿宋_GB2312"/>
          <w:szCs w:val="32"/>
        </w:rPr>
      </w:pPr>
    </w:p>
    <w:p w:rsidR="00B17423" w:rsidRDefault="00B17423" w:rsidP="003D1374">
      <w:pPr>
        <w:rPr>
          <w:rFonts w:ascii="仿宋_GB2312" w:eastAsia="仿宋_GB2312" w:hAnsi="仿宋_GB2312" w:cs="仿宋_GB2312"/>
          <w:szCs w:val="32"/>
        </w:rPr>
      </w:pPr>
    </w:p>
    <w:p w:rsidR="00B17423" w:rsidRDefault="008C442A">
      <w:pPr>
        <w:jc w:val="center"/>
        <w:rPr>
          <w:rFonts w:ascii="宋体" w:hAnsi="宋体" w:cs="宋体"/>
          <w:sz w:val="44"/>
          <w:szCs w:val="44"/>
        </w:rPr>
      </w:pPr>
      <w:r>
        <w:rPr>
          <w:rFonts w:ascii="宋体" w:hAnsi="宋体" w:cs="宋体" w:hint="eastAsia"/>
          <w:sz w:val="44"/>
          <w:szCs w:val="44"/>
        </w:rPr>
        <w:lastRenderedPageBreak/>
        <w:t>河南省安全生产条例</w:t>
      </w:r>
    </w:p>
    <w:p w:rsidR="00B17423" w:rsidRDefault="00B17423">
      <w:pPr>
        <w:ind w:firstLine="655"/>
        <w:rPr>
          <w:rFonts w:ascii="仿宋_GB2312" w:eastAsia="仿宋_GB2312" w:hAnsi="仿宋_GB2312" w:cs="仿宋_GB2312"/>
          <w:szCs w:val="32"/>
        </w:rPr>
      </w:pPr>
    </w:p>
    <w:p w:rsidR="00B17423" w:rsidRDefault="008C442A">
      <w:pPr>
        <w:rPr>
          <w:rFonts w:ascii="楷体_GB2312" w:eastAsia="楷体_GB2312" w:hAnsi="楷体_GB2312" w:cs="楷体_GB2312"/>
          <w:szCs w:val="32"/>
        </w:rPr>
      </w:pPr>
      <w:r>
        <w:rPr>
          <w:rFonts w:ascii="楷体_GB2312" w:eastAsia="楷体_GB2312" w:hAnsi="楷体_GB2312" w:cs="楷体_GB2312" w:hint="eastAsia"/>
          <w:szCs w:val="32"/>
        </w:rPr>
        <w:t xml:space="preserve">    （2019年5月31日河南省第十三届人民代表大会常务</w:t>
      </w:r>
    </w:p>
    <w:p w:rsidR="00B17423" w:rsidRDefault="008C442A">
      <w:pPr>
        <w:rPr>
          <w:rFonts w:ascii="楷体_GB2312" w:eastAsia="楷体_GB2312" w:hAnsi="楷体_GB2312" w:cs="楷体_GB2312"/>
          <w:szCs w:val="32"/>
        </w:rPr>
      </w:pPr>
      <w:r>
        <w:rPr>
          <w:rFonts w:ascii="楷体_GB2312" w:eastAsia="楷体_GB2312" w:hAnsi="楷体_GB2312" w:cs="楷体_GB2312" w:hint="eastAsia"/>
          <w:szCs w:val="32"/>
        </w:rPr>
        <w:t xml:space="preserve">    委员会第十次会议通过）</w:t>
      </w:r>
    </w:p>
    <w:p w:rsidR="00B17423" w:rsidRDefault="00B17423" w:rsidP="00030859">
      <w:pPr>
        <w:ind w:firstLineChars="200" w:firstLine="656"/>
        <w:rPr>
          <w:rFonts w:ascii="楷体_GB2312" w:eastAsia="楷体_GB2312" w:hAnsi="楷体_GB2312" w:cs="楷体_GB2312"/>
          <w:szCs w:val="32"/>
        </w:rPr>
      </w:pPr>
    </w:p>
    <w:p w:rsidR="00B17423" w:rsidRDefault="008C442A" w:rsidP="00030859">
      <w:pPr>
        <w:ind w:firstLineChars="200" w:firstLine="656"/>
        <w:jc w:val="center"/>
        <w:rPr>
          <w:rFonts w:ascii="楷体_GB2312" w:eastAsia="楷体_GB2312" w:hAnsi="楷体_GB2312" w:cs="楷体_GB2312"/>
          <w:szCs w:val="32"/>
        </w:rPr>
      </w:pPr>
      <w:r>
        <w:rPr>
          <w:rFonts w:ascii="楷体_GB2312" w:eastAsia="楷体_GB2312" w:hAnsi="楷体_GB2312" w:cs="楷体_GB2312" w:hint="eastAsia"/>
          <w:szCs w:val="32"/>
        </w:rPr>
        <w:t>目    录</w:t>
      </w:r>
    </w:p>
    <w:p w:rsidR="00B17423" w:rsidRDefault="008C442A" w:rsidP="00030859">
      <w:pPr>
        <w:ind w:firstLineChars="200" w:firstLine="656"/>
        <w:rPr>
          <w:rFonts w:ascii="楷体_GB2312" w:eastAsia="楷体_GB2312" w:hAnsi="楷体_GB2312" w:cs="楷体_GB2312"/>
          <w:szCs w:val="32"/>
        </w:rPr>
      </w:pPr>
      <w:r>
        <w:rPr>
          <w:rFonts w:ascii="楷体_GB2312" w:eastAsia="楷体_GB2312" w:hAnsi="楷体_GB2312" w:cs="楷体_GB2312" w:hint="eastAsia"/>
          <w:szCs w:val="32"/>
        </w:rPr>
        <w:t>第一章  总则</w:t>
      </w:r>
    </w:p>
    <w:p w:rsidR="00B17423" w:rsidRDefault="008C442A" w:rsidP="00030859">
      <w:pPr>
        <w:ind w:firstLineChars="200" w:firstLine="656"/>
        <w:rPr>
          <w:rFonts w:ascii="楷体_GB2312" w:eastAsia="楷体_GB2312" w:hAnsi="楷体_GB2312" w:cs="楷体_GB2312"/>
          <w:szCs w:val="32"/>
        </w:rPr>
      </w:pPr>
      <w:r>
        <w:rPr>
          <w:rFonts w:ascii="楷体_GB2312" w:eastAsia="楷体_GB2312" w:hAnsi="楷体_GB2312" w:cs="楷体_GB2312" w:hint="eastAsia"/>
          <w:szCs w:val="32"/>
        </w:rPr>
        <w:t>第二章  生产经营单位的安全生产保障</w:t>
      </w:r>
    </w:p>
    <w:p w:rsidR="00B17423" w:rsidRDefault="008C442A" w:rsidP="00030859">
      <w:pPr>
        <w:ind w:firstLineChars="200" w:firstLine="656"/>
        <w:rPr>
          <w:rFonts w:ascii="楷体_GB2312" w:eastAsia="楷体_GB2312" w:hAnsi="楷体_GB2312" w:cs="楷体_GB2312"/>
          <w:szCs w:val="32"/>
        </w:rPr>
      </w:pPr>
      <w:r>
        <w:rPr>
          <w:rFonts w:ascii="楷体_GB2312" w:eastAsia="楷体_GB2312" w:hAnsi="楷体_GB2312" w:cs="楷体_GB2312" w:hint="eastAsia"/>
          <w:szCs w:val="32"/>
        </w:rPr>
        <w:t xml:space="preserve">    第一节  一般规定</w:t>
      </w:r>
    </w:p>
    <w:p w:rsidR="00B17423" w:rsidRDefault="008C442A" w:rsidP="00030859">
      <w:pPr>
        <w:ind w:firstLineChars="200" w:firstLine="656"/>
        <w:rPr>
          <w:rFonts w:ascii="楷体_GB2312" w:eastAsia="楷体_GB2312" w:hAnsi="楷体_GB2312" w:cs="楷体_GB2312"/>
          <w:szCs w:val="32"/>
        </w:rPr>
      </w:pPr>
      <w:r>
        <w:rPr>
          <w:rFonts w:ascii="楷体_GB2312" w:eastAsia="楷体_GB2312" w:hAnsi="楷体_GB2312" w:cs="楷体_GB2312" w:hint="eastAsia"/>
          <w:szCs w:val="32"/>
        </w:rPr>
        <w:t xml:space="preserve">    第二节  特别规定</w:t>
      </w:r>
    </w:p>
    <w:p w:rsidR="00B17423" w:rsidRDefault="008C442A" w:rsidP="00030859">
      <w:pPr>
        <w:ind w:firstLineChars="200" w:firstLine="656"/>
        <w:rPr>
          <w:rFonts w:ascii="楷体_GB2312" w:eastAsia="楷体_GB2312" w:hAnsi="楷体_GB2312" w:cs="楷体_GB2312"/>
          <w:szCs w:val="32"/>
        </w:rPr>
      </w:pPr>
      <w:r>
        <w:rPr>
          <w:rFonts w:ascii="楷体_GB2312" w:eastAsia="楷体_GB2312" w:hAnsi="楷体_GB2312" w:cs="楷体_GB2312" w:hint="eastAsia"/>
          <w:szCs w:val="32"/>
        </w:rPr>
        <w:t>第三章  从业人员安全生产权利义务</w:t>
      </w:r>
    </w:p>
    <w:p w:rsidR="00B17423" w:rsidRDefault="008C442A" w:rsidP="00030859">
      <w:pPr>
        <w:ind w:firstLineChars="200" w:firstLine="656"/>
        <w:rPr>
          <w:rFonts w:ascii="楷体_GB2312" w:eastAsia="楷体_GB2312" w:hAnsi="楷体_GB2312" w:cs="楷体_GB2312"/>
          <w:szCs w:val="32"/>
        </w:rPr>
      </w:pPr>
      <w:r>
        <w:rPr>
          <w:rFonts w:ascii="楷体_GB2312" w:eastAsia="楷体_GB2312" w:hAnsi="楷体_GB2312" w:cs="楷体_GB2312" w:hint="eastAsia"/>
          <w:szCs w:val="32"/>
        </w:rPr>
        <w:t>第四章  安全生产监督管理</w:t>
      </w:r>
    </w:p>
    <w:p w:rsidR="00B17423" w:rsidRDefault="008C442A" w:rsidP="00030859">
      <w:pPr>
        <w:ind w:firstLineChars="200" w:firstLine="656"/>
        <w:rPr>
          <w:rFonts w:ascii="楷体_GB2312" w:eastAsia="楷体_GB2312" w:hAnsi="楷体_GB2312" w:cs="楷体_GB2312"/>
          <w:szCs w:val="32"/>
        </w:rPr>
      </w:pPr>
      <w:r>
        <w:rPr>
          <w:rFonts w:ascii="楷体_GB2312" w:eastAsia="楷体_GB2312" w:hAnsi="楷体_GB2312" w:cs="楷体_GB2312" w:hint="eastAsia"/>
          <w:szCs w:val="32"/>
        </w:rPr>
        <w:t>第五章  应急救援和事故调查处理</w:t>
      </w:r>
    </w:p>
    <w:p w:rsidR="00B17423" w:rsidRDefault="008C442A" w:rsidP="00030859">
      <w:pPr>
        <w:ind w:firstLineChars="200" w:firstLine="656"/>
        <w:rPr>
          <w:rFonts w:ascii="楷体_GB2312" w:eastAsia="楷体_GB2312" w:hAnsi="楷体_GB2312" w:cs="楷体_GB2312"/>
          <w:szCs w:val="32"/>
        </w:rPr>
      </w:pPr>
      <w:r>
        <w:rPr>
          <w:rFonts w:ascii="楷体_GB2312" w:eastAsia="楷体_GB2312" w:hAnsi="楷体_GB2312" w:cs="楷体_GB2312" w:hint="eastAsia"/>
          <w:szCs w:val="32"/>
        </w:rPr>
        <w:t>第六章  法律责任</w:t>
      </w:r>
    </w:p>
    <w:p w:rsidR="00B17423" w:rsidRDefault="008C442A" w:rsidP="00030859">
      <w:pPr>
        <w:ind w:firstLineChars="200" w:firstLine="656"/>
        <w:rPr>
          <w:rFonts w:ascii="楷体_GB2312" w:eastAsia="楷体_GB2312" w:hAnsi="楷体_GB2312" w:cs="楷体_GB2312"/>
          <w:szCs w:val="32"/>
        </w:rPr>
      </w:pPr>
      <w:r>
        <w:rPr>
          <w:rFonts w:ascii="楷体_GB2312" w:eastAsia="楷体_GB2312" w:hAnsi="楷体_GB2312" w:cs="楷体_GB2312" w:hint="eastAsia"/>
          <w:szCs w:val="32"/>
        </w:rPr>
        <w:t>第七章  附则</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 xml:space="preserve">　　</w:t>
      </w:r>
    </w:p>
    <w:p w:rsidR="00B17423" w:rsidRDefault="008C442A">
      <w:pPr>
        <w:jc w:val="center"/>
        <w:rPr>
          <w:rFonts w:ascii="黑体" w:eastAsia="黑体" w:hAnsi="黑体" w:cs="黑体"/>
          <w:szCs w:val="32"/>
        </w:rPr>
      </w:pPr>
      <w:r>
        <w:rPr>
          <w:rFonts w:ascii="黑体" w:eastAsia="黑体" w:hAnsi="黑体" w:cs="黑体" w:hint="eastAsia"/>
          <w:szCs w:val="32"/>
        </w:rPr>
        <w:t>第一章  总则</w:t>
      </w:r>
    </w:p>
    <w:p w:rsidR="00B17423" w:rsidRDefault="00B17423" w:rsidP="00030859">
      <w:pPr>
        <w:ind w:firstLineChars="200" w:firstLine="656"/>
        <w:rPr>
          <w:rFonts w:ascii="仿宋_GB2312" w:eastAsia="仿宋_GB2312" w:hAnsi="仿宋_GB2312" w:cs="仿宋_GB2312"/>
          <w:szCs w:val="32"/>
        </w:rPr>
      </w:pP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第一条</w:t>
      </w:r>
      <w:r>
        <w:rPr>
          <w:rFonts w:ascii="仿宋_GB2312" w:eastAsia="仿宋_GB2312" w:hAnsi="仿宋_GB2312" w:cs="仿宋_GB2312" w:hint="eastAsia"/>
          <w:szCs w:val="32"/>
        </w:rPr>
        <w:t xml:space="preserve">  为了加强安全生产工作，防止和减少生产安全事故，保障人民群众生命和财产安全，促进经济社会持续健康发展，根据《中华人民共和国安全生产法》和有关法律、行政法规，结合本省实际，制定本条例。</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lastRenderedPageBreak/>
        <w:t>第二条</w:t>
      </w:r>
      <w:r>
        <w:rPr>
          <w:rFonts w:ascii="仿宋_GB2312" w:eastAsia="仿宋_GB2312" w:hAnsi="仿宋_GB2312" w:cs="仿宋_GB2312" w:hint="eastAsia"/>
          <w:szCs w:val="32"/>
        </w:rPr>
        <w:t xml:space="preserve">  在本省行政区域内从事生产经营活动的单位（以下统称生产经营单位）的安全生产及其相关监督管理，适用本条例。</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有关法律、法规对消防安全和道路交通安全、铁路交通安全、水上交通安全、民用航空安全以及核与辐射安全、特种设备安全另有规定的，适用其规定。</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 xml:space="preserve">第三条  </w:t>
      </w:r>
      <w:r>
        <w:rPr>
          <w:rFonts w:ascii="仿宋_GB2312" w:eastAsia="仿宋_GB2312" w:hAnsi="仿宋_GB2312" w:cs="仿宋_GB2312" w:hint="eastAsia"/>
          <w:szCs w:val="32"/>
        </w:rPr>
        <w:t>安全生产工作应当坚持以人民为中心，树立安全发展理念，坚持安全第一、预防为主、综合治理的方针，坚持分级负责、属地管理，遵循管行业、管业务、管生产经营必须管安全和谁主管谁负责的原则，强化和落实生产经营单位的主体责任，建立生产经营单位负责、职工参与、政府监管、行业自律和社会监督的机制。</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 xml:space="preserve">第四条  </w:t>
      </w:r>
      <w:r>
        <w:rPr>
          <w:rFonts w:ascii="仿宋_GB2312" w:eastAsia="仿宋_GB2312" w:hAnsi="仿宋_GB2312" w:cs="仿宋_GB2312" w:hint="eastAsia"/>
          <w:szCs w:val="32"/>
        </w:rPr>
        <w:t>生产经营单位是安全生产的责任主体，生产经营单位的主要负责人对本单位的安全生产工作全面负责。</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生产经营单位应当遵守有关安全生产法律、法规，建立健全安全生产责任制和安全生产规章制度，加强安全生产管理，改善安全生产条件，推进安全生产科技化、标准化、信息化建设，提高安全生产水平，确保安全生产。</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第五条</w:t>
      </w:r>
      <w:r>
        <w:rPr>
          <w:rFonts w:ascii="仿宋_GB2312" w:eastAsia="仿宋_GB2312" w:hAnsi="仿宋_GB2312" w:cs="仿宋_GB2312" w:hint="eastAsia"/>
          <w:szCs w:val="32"/>
        </w:rPr>
        <w:t xml:space="preserve">  县级以上人民政府应当加强对安全生产工作的领导，支持、督促各有关部门依法履行安全生产监督管理职责，建立健全安全生产工作协调机制，及时协调、解决安全生产监督管理工作中存在的重大问题。</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县级以上人民政府应当根据国民经济和社会发展规划制定</w:t>
      </w:r>
      <w:r>
        <w:rPr>
          <w:rFonts w:ascii="仿宋_GB2312" w:eastAsia="仿宋_GB2312" w:hAnsi="仿宋_GB2312" w:cs="仿宋_GB2312" w:hint="eastAsia"/>
          <w:szCs w:val="32"/>
        </w:rPr>
        <w:lastRenderedPageBreak/>
        <w:t>安全生产规划并组织实施。安全生产规划应当与城乡规划相衔接。</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乡、镇人民政府，街道办事处、开发区管理委员会等人民政府的派出机关应当明确有关机构负责安全生产监督管理工作，配备安全生产监督管理人员，按照职责，加强对本辖区内生产经营单位安全生产状况的监督检查，协助上级人民政府有关部门依法履行安全生产监督管理职责。</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第六条</w:t>
      </w:r>
      <w:r>
        <w:rPr>
          <w:rFonts w:ascii="仿宋_GB2312" w:eastAsia="仿宋_GB2312" w:hAnsi="仿宋_GB2312" w:cs="仿宋_GB2312" w:hint="eastAsia"/>
          <w:szCs w:val="32"/>
        </w:rPr>
        <w:t xml:space="preserve">  县级以上人民政府应急管理部门依法对本行政区域内的安全生产工作实施综合监督管理，履行职责范围内行业、领域安全生产监督管理职责。</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县级以上人民政府其他有关部门依照有关法律、法规和本条例的规定，在各自的职责范围内对有关行业、领域的安全生产工作实施监督管理。</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县级以上人民政府应急管理部门和对有关行业、领域的安全生产工作实施监督管理的部门，统称负有安全生产监督管理职责的部门。</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第七条</w:t>
      </w:r>
      <w:r>
        <w:rPr>
          <w:rFonts w:ascii="仿宋_GB2312" w:eastAsia="仿宋_GB2312" w:hAnsi="仿宋_GB2312" w:cs="仿宋_GB2312" w:hint="eastAsia"/>
          <w:szCs w:val="32"/>
        </w:rPr>
        <w:t xml:space="preserve">  工会依法对安全生产工作进行监督。</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生产经营单位的工会依法组织职工参加本单位安全生产工作的民主管理和民主监督，维护职工在安全生产方面的合法权益。生产经营单位制定或者修改有关安全生产的规章制度，应当听取工会的意见。</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未组建工会的生产经营单位，应当有职工代表参与本单位安全生产工作的管理和监督。</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lastRenderedPageBreak/>
        <w:t xml:space="preserve">第八条 </w:t>
      </w:r>
      <w:r>
        <w:rPr>
          <w:rFonts w:ascii="仿宋_GB2312" w:eastAsia="仿宋_GB2312" w:hAnsi="仿宋_GB2312" w:cs="仿宋_GB2312" w:hint="eastAsia"/>
          <w:szCs w:val="32"/>
        </w:rPr>
        <w:t xml:space="preserve"> 各级人民政府及其有关部门应当采取多种形式，加强对有关安全生产的法律、法规和安全生产知识的宣传教育，增强全社会的安全生产意识，提高安全防范能力和自救互救能力。</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新闻媒体应当加强安全生产公益性宣传，对违反安全生产法律、法规的行为进行舆论监督。</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 xml:space="preserve">第九条  </w:t>
      </w:r>
      <w:r>
        <w:rPr>
          <w:rFonts w:ascii="仿宋_GB2312" w:eastAsia="仿宋_GB2312" w:hAnsi="仿宋_GB2312" w:cs="仿宋_GB2312" w:hint="eastAsia"/>
          <w:szCs w:val="32"/>
        </w:rPr>
        <w:t>有关协会组织应当加强行业自律，依照法律、法规、规章和章程，为生产经营单位提供安全生产信息交流、技术咨询、教育培训等服务，促进生产经营单位加强安全生产管理。</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第十条</w:t>
      </w:r>
      <w:r>
        <w:rPr>
          <w:rFonts w:ascii="仿宋_GB2312" w:eastAsia="仿宋_GB2312" w:hAnsi="仿宋_GB2312" w:cs="仿宋_GB2312" w:hint="eastAsia"/>
          <w:szCs w:val="32"/>
        </w:rPr>
        <w:t xml:space="preserve">  县级以上人民政府及有关部门应当按照有关规定对在改善安全生产条件、推进安全生产标准化建设、防止生产安全事故、参加抢险救护、举报安全生产违法行为和重大事故隐患、研究推广安全生产先进科学技术等方面取得显著成绩的单位和个人，给予表彰奖励。</w:t>
      </w:r>
    </w:p>
    <w:p w:rsidR="00B17423" w:rsidRDefault="00B17423" w:rsidP="00030859">
      <w:pPr>
        <w:ind w:firstLineChars="200" w:firstLine="656"/>
        <w:rPr>
          <w:rFonts w:ascii="仿宋_GB2312" w:eastAsia="仿宋_GB2312" w:hAnsi="仿宋_GB2312" w:cs="仿宋_GB2312"/>
          <w:szCs w:val="32"/>
        </w:rPr>
      </w:pPr>
    </w:p>
    <w:p w:rsidR="00B17423" w:rsidRDefault="008C442A">
      <w:pPr>
        <w:jc w:val="center"/>
        <w:rPr>
          <w:rFonts w:ascii="黑体" w:eastAsia="黑体" w:hAnsi="黑体" w:cs="黑体"/>
          <w:szCs w:val="32"/>
        </w:rPr>
      </w:pPr>
      <w:r>
        <w:rPr>
          <w:rFonts w:ascii="黑体" w:eastAsia="黑体" w:hAnsi="黑体" w:cs="黑体" w:hint="eastAsia"/>
          <w:szCs w:val="32"/>
        </w:rPr>
        <w:t>第二章  生产经营单位的安全生产保障</w:t>
      </w:r>
    </w:p>
    <w:p w:rsidR="00B17423" w:rsidRDefault="00B17423" w:rsidP="00030859">
      <w:pPr>
        <w:ind w:firstLineChars="200" w:firstLine="656"/>
        <w:jc w:val="center"/>
        <w:rPr>
          <w:rFonts w:ascii="黑体" w:eastAsia="黑体" w:hAnsi="黑体" w:cs="黑体"/>
          <w:szCs w:val="32"/>
        </w:rPr>
      </w:pPr>
    </w:p>
    <w:p w:rsidR="00B17423" w:rsidRPr="008C442A" w:rsidRDefault="008C442A">
      <w:pPr>
        <w:jc w:val="center"/>
        <w:rPr>
          <w:rFonts w:ascii="楷体" w:eastAsia="楷体" w:hAnsi="楷体" w:cs="宋体"/>
          <w:szCs w:val="32"/>
        </w:rPr>
      </w:pPr>
      <w:r w:rsidRPr="008C442A">
        <w:rPr>
          <w:rFonts w:ascii="楷体" w:eastAsia="楷体" w:hAnsi="楷体" w:cs="宋体" w:hint="eastAsia"/>
          <w:szCs w:val="32"/>
        </w:rPr>
        <w:t>第一节  一般规定</w:t>
      </w:r>
    </w:p>
    <w:p w:rsidR="00B17423" w:rsidRDefault="00B17423" w:rsidP="00030859">
      <w:pPr>
        <w:ind w:firstLineChars="200" w:firstLine="656"/>
        <w:jc w:val="center"/>
        <w:rPr>
          <w:rFonts w:ascii="仿宋_GB2312" w:eastAsia="仿宋_GB2312" w:hAnsi="仿宋_GB2312" w:cs="仿宋_GB2312"/>
          <w:szCs w:val="32"/>
        </w:rPr>
      </w:pP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 xml:space="preserve">第十一条 </w:t>
      </w:r>
      <w:r>
        <w:rPr>
          <w:rFonts w:ascii="仿宋_GB2312" w:eastAsia="仿宋_GB2312" w:hAnsi="仿宋_GB2312" w:cs="仿宋_GB2312" w:hint="eastAsia"/>
          <w:szCs w:val="32"/>
        </w:rPr>
        <w:t xml:space="preserve"> 生产经营单位应当建立健全安全生产责任制，明确各级、各岗位的责任人员、责任范围和考核标准，形成包括全体人员和全部生产经营活动的安全生产责任体系，加强对安全生产责任制落实情况的监督考核，保证安全生产责任制的落实。</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lastRenderedPageBreak/>
        <w:t xml:space="preserve">第十二条  </w:t>
      </w:r>
      <w:r>
        <w:rPr>
          <w:rFonts w:ascii="仿宋_GB2312" w:eastAsia="仿宋_GB2312" w:hAnsi="仿宋_GB2312" w:cs="仿宋_GB2312" w:hint="eastAsia"/>
          <w:szCs w:val="32"/>
        </w:rPr>
        <w:t>生产经营单位应当根据本单位实际和国家有关规定，制定安全生产规章制度和操作规程。</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矿山、金属冶炼、建筑施工、道路运输单位和危险物品的生产、经营、储存、废弃处置以及使用危险物品的数量构成重大危险源的单位应当建立健全和实施以下安全生产规章制度：</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（一）安全生产责任制度和考核奖惩制度;</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（二）安全生产例会制度;</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（三）安全生产检查制度；</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（四）具有较大危险、有害因素的生产经营场所、设备和设施的安全管理制度;</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（五）危险作业和重大危险源监控管理制度;</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（六）职业卫生管理制度、劳动防护用品配备和管理制度;</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（七）安全生产风险管控和事故隐患排查治理制度;</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（八）应急管理制度;</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（九）生产安全事故报告和处理制度;</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（十）安全生产档案制度;</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（十一）安全生产投入以及费用管理制度;</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（十二）对承包、承租单位的安全管理制度;</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（十三）安全生产教育、培训和持证上岗制度；</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（十四）其他保障安全生产的规章制度。</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第十三条</w:t>
      </w:r>
      <w:r>
        <w:rPr>
          <w:rFonts w:ascii="仿宋_GB2312" w:eastAsia="仿宋_GB2312" w:hAnsi="仿宋_GB2312" w:cs="仿宋_GB2312" w:hint="eastAsia"/>
          <w:szCs w:val="32"/>
        </w:rPr>
        <w:t xml:space="preserve">  生产经营单位的主要负责人是本单位安全生产工作的第一责任人，应当履行下列职责：</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lastRenderedPageBreak/>
        <w:t>（一）建立、健全并组织落实本单位安全生产责任制；</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（二）组织制定本单位安全生产规章制度和操作规程；</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（三）组织开展本单位安全生产标准化建设;</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（四）组织制定并实施本单位年度安全生产教育和培训计划；</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（五）落实本单位安全生产条件所必需的资金投入和安全生产费用的提取使用；</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（六）督促检查本单位安全生产工作，组织开展安全生产风险管控和事故隐患排查治理；</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（七）及时、如实报告生产安全事故，配合生产安全事故调查；</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（八）组织制定并实施本单位的生产安全事故应急救援预案;</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（九）负责将重大隐患治理情况向负有安全生产监督管理职责的部门和企业职工代表大会报告；</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（十）法律、法规规定的其他安全生产责任。</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生产经营单位的其他负责人对职责范围内的安全生产工作负责。</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 xml:space="preserve">第十四条  </w:t>
      </w:r>
      <w:r>
        <w:rPr>
          <w:rFonts w:ascii="仿宋_GB2312" w:eastAsia="仿宋_GB2312" w:hAnsi="仿宋_GB2312" w:cs="仿宋_GB2312" w:hint="eastAsia"/>
          <w:szCs w:val="32"/>
        </w:rPr>
        <w:t>矿山、金属冶炼、建筑施工、道路运输单位和危险物品的生产、经营、储存、废弃处置以及使用危险物品的数量构成重大危险源的单位从业人员在五十人以上的，应当设置具备相对独立职能的安全生产管理机构，健全安全生产管理体系，或者配备不低于从业人员百分之二的专职安全生产管理人员；从业人员不满五十人的，应当配备专职安全生产管理人员。</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lastRenderedPageBreak/>
        <w:t>前款规定以外的其他生产经营单位，从业人员超过一百人的，应当设置安全生产管理机构或者配备专职安全生产管理人员，专职安全生产管理人员不得少于二人；从业人员在一百人以下的，应当配备专职或者兼职的安全生产管理人员。</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矿山、金属冶炼、建筑施工和危险物品的生产、经营、储存、废弃处置以及使用危险物品的数量构成重大危险源的单位应当有注册安全工程师从事安全生产管理工作。鼓励其他生产经营单位聘用注册安全工程师从事安全生产管理工作。</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 xml:space="preserve">第十五条  </w:t>
      </w:r>
      <w:r>
        <w:rPr>
          <w:rFonts w:ascii="仿宋_GB2312" w:eastAsia="仿宋_GB2312" w:hAnsi="仿宋_GB2312" w:cs="仿宋_GB2312" w:hint="eastAsia"/>
          <w:szCs w:val="32"/>
        </w:rPr>
        <w:t>生产经营单位的安全生产管理机构及其安全生产管理人员应当履行下列职责：</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（一）贯彻执行安全生产法律、法规和有关国家标准、行业标准，为本单位安全生产决策提出意见和建议；</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（二）组织或者参与拟定年度安全生产工作计划；</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（三）组织或者参与拟订本单位安全生产规章制度、操作规程和生产安全事故应急救援预案；</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（四）检查本单位安全生产状况，开展安全生产风险管控，及时排查生产安全事故隐患，提出改进安全生产管理的建议，督促落实本单位安全生产整改措施和重大危险源的安全管理措施；</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（五）组织或者参与实施本单位安全生产标准化建设;</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（六）组织或者参与本单位安全生产教育和培训，如实记录安全生产教育和培训情况；</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（七）组织或者参与本单位新建、改建、扩建工程项目安全</w:t>
      </w:r>
      <w:r>
        <w:rPr>
          <w:rFonts w:ascii="仿宋_GB2312" w:eastAsia="仿宋_GB2312" w:hAnsi="仿宋_GB2312" w:cs="仿宋_GB2312" w:hint="eastAsia"/>
          <w:szCs w:val="32"/>
        </w:rPr>
        <w:lastRenderedPageBreak/>
        <w:t>设施的审查；</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（八）组织或者参与本单位应急救援预案演练；</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（九）协助调查和处理生产安全事故，对事故进行统计、分析，落实防范措施；</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（十）具体负责安全生产考核，提出奖惩意见；</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（十一）制止和纠正违章指挥、强令冒险作业、违反操作规程的行为。</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第十六条</w:t>
      </w:r>
      <w:r>
        <w:rPr>
          <w:rFonts w:ascii="仿宋_GB2312" w:eastAsia="仿宋_GB2312" w:hAnsi="仿宋_GB2312" w:cs="仿宋_GB2312" w:hint="eastAsia"/>
          <w:szCs w:val="32"/>
        </w:rPr>
        <w:t xml:space="preserve">  生产经营单位应当对包括被派遣劳动者在内的从业人员，按照国家规定的学时进行岗位安全操作规程、操作技能、事故防范措施和应急措施、应急技能等教育培训。未经安全生产教育培训合格的人员不得上岗作业。</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对调换工种或者采用新工艺、新技术、新材料及使用新设备的从业人员，应当进行专门的安全生产教育和培训，并经培训合格后，方可上岗作业。</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生产经营单位接收中等职业学校、高等学校学生实习的，应当对实习学生进行相应的安全生产教育和培训，提供必要的劳动防护用品。学校应当协助生产经营单位对实习学生进行安全生产教育和培训。</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生产经营单位应当建立从业人员安全生产教育和培训档案，如实记录安全生产教育和培训的时间、地点、内容、参加人员以及考核结果等情况。</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 xml:space="preserve">第十七条  </w:t>
      </w:r>
      <w:r>
        <w:rPr>
          <w:rFonts w:ascii="仿宋_GB2312" w:eastAsia="仿宋_GB2312" w:hAnsi="仿宋_GB2312" w:cs="仿宋_GB2312" w:hint="eastAsia"/>
          <w:szCs w:val="32"/>
        </w:rPr>
        <w:t>矿山、金属冶炼、建筑施工、道路运输单位和危</w:t>
      </w:r>
      <w:r>
        <w:rPr>
          <w:rFonts w:ascii="仿宋_GB2312" w:eastAsia="仿宋_GB2312" w:hAnsi="仿宋_GB2312" w:cs="仿宋_GB2312" w:hint="eastAsia"/>
          <w:szCs w:val="32"/>
        </w:rPr>
        <w:lastRenderedPageBreak/>
        <w:t>险物品的生产、经营、储存、废弃处置以及使用危险物品的数量构成重大危险源的单位的主要负责人和安全生产管理人员应当由主管的负有安全生产监督管理职责的部门对其安全生产知识和管理能力考核合格。考核不得收费。</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其他生产经营单位的主要负责人和安全生产管理人员应当具备与本单位所从事的生产经营活动相应的安全生产知识和管理能力。</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第十八条</w:t>
      </w:r>
      <w:r>
        <w:rPr>
          <w:rFonts w:ascii="仿宋_GB2312" w:eastAsia="仿宋_GB2312" w:hAnsi="仿宋_GB2312" w:cs="仿宋_GB2312" w:hint="eastAsia"/>
          <w:szCs w:val="32"/>
        </w:rPr>
        <w:t xml:space="preserve">  生产经营单位应当按照国家和本省规定，为从业人员免费发放符合国家标准或者行业标准的劳动防护用品，并监督、教育从业人员按照使用规则佩戴、使用，不得以货币或者其他物品替代应当按规定配备的劳动防护用品。</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 xml:space="preserve">第十九条  </w:t>
      </w:r>
      <w:r>
        <w:rPr>
          <w:rFonts w:ascii="仿宋_GB2312" w:eastAsia="仿宋_GB2312" w:hAnsi="仿宋_GB2312" w:cs="仿宋_GB2312" w:hint="eastAsia"/>
          <w:szCs w:val="32"/>
        </w:rPr>
        <w:t>生产经营单位新建、改建、扩建工程项目（以下统称建设项目）的安全设施,必须与主体工程同时设计、同时施工、同时投入生产和使用。安全设施投资应当纳入建设项目概算。</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 xml:space="preserve">第二十条  </w:t>
      </w:r>
      <w:r>
        <w:rPr>
          <w:rFonts w:ascii="仿宋_GB2312" w:eastAsia="仿宋_GB2312" w:hAnsi="仿宋_GB2312" w:cs="仿宋_GB2312" w:hint="eastAsia"/>
          <w:szCs w:val="32"/>
        </w:rPr>
        <w:t>生产经营单位的生产区域、生活区域、储存区域之间的安全距离以及周边防护安全距离，应当符合国家标准或者行业标准。</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第二十一条</w:t>
      </w:r>
      <w:r>
        <w:rPr>
          <w:rFonts w:ascii="仿宋_GB2312" w:eastAsia="仿宋_GB2312" w:hAnsi="仿宋_GB2312" w:cs="仿宋_GB2312" w:hint="eastAsia"/>
          <w:szCs w:val="32"/>
        </w:rPr>
        <w:t xml:space="preserve">  生产经营单位应当在存在安全生产风险的作业场所和生产、储存设施处，设置明显的安全警示标志；向从业人员如实告知作业场所和工作岗位存在的危险因素、防范措施以及事故应急措施。</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人员密集场所的经营管理单位应当采取播放安全告知、张贴</w:t>
      </w:r>
      <w:r>
        <w:rPr>
          <w:rFonts w:ascii="仿宋_GB2312" w:eastAsia="仿宋_GB2312" w:hAnsi="仿宋_GB2312" w:cs="仿宋_GB2312" w:hint="eastAsia"/>
          <w:szCs w:val="32"/>
        </w:rPr>
        <w:lastRenderedPageBreak/>
        <w:t>安全须知或者设置安全警示标志等方式进行安全提示。</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 xml:space="preserve">第二十二条  </w:t>
      </w:r>
      <w:r>
        <w:rPr>
          <w:rFonts w:ascii="仿宋_GB2312" w:eastAsia="仿宋_GB2312" w:hAnsi="仿宋_GB2312" w:cs="仿宋_GB2312" w:hint="eastAsia"/>
          <w:szCs w:val="32"/>
        </w:rPr>
        <w:t>生产经营单位的经营场所应当按照国家标准、行业标准配备应急广播以及通风、消防设施和器材，设置安全出口和应急疏散通道，标示疏散位置和疏散方向，并定期检查、维修，保证正常运行和使用。经营场所内禁止下列行为：</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（一）违反国家有关规定，生产、经营、存放、携带危险化学品、烟花爆竹等有毒有害、易燃易爆物品;</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（二）挤占、堵塞疏散通道、通风口、消防通道;</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（三）在地下空间采用液化石油气和汽油、煤油、甲醇、乙醇等易燃液体作为燃料;</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（四）违反规定安装、使用电器产品和敷设用电线路;</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（五）拆除、损毁各类安全设施和器材；</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（六）法律、法规禁止的其他行为。</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学校、幼儿园、商场、医疗机构、养老机构、宾馆、集贸市场等人员密集的单位或者场所不得出租房屋、场地用于危险物品的生产、经营、储存、装卸活动。</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第二十三条</w:t>
      </w:r>
      <w:r>
        <w:rPr>
          <w:rFonts w:ascii="仿宋_GB2312" w:eastAsia="仿宋_GB2312" w:hAnsi="仿宋_GB2312" w:cs="仿宋_GB2312" w:hint="eastAsia"/>
          <w:szCs w:val="32"/>
        </w:rPr>
        <w:t xml:space="preserve">  生产经营单位应当按照国家规定落实重大危险源监测监控管理责任，并对重大危险源采取下列措施：</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（一）登记、建档、申报;</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（二）建立重大危险源的监测监控系统并进行经常性维护，保持正常运行;</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（三）定期对设施、设备进行检验、检测;</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lastRenderedPageBreak/>
        <w:t>（四）制定重大危险源应急预案，每半年至少组织一次演练;</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（五）定期进行安全评估。</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涉及重大危险源的生产经营单位应当将重大危险源存在的危险因素和应急措施及时如实告知从业人员和相关人员，在醒目位置设置警示标志，并按照有关规定将重大危险源及其有关安全措施、应急预案报负有安全生产监督管理职责的部门备案。生产经营单位应当每半年向负有安全生产监督管理职责的部门报告一次本单位重大危险源监控及相应的安全措施、应急措施的实施情况，在重大危险源发生变化时应当及时报告。</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第二十四条</w:t>
      </w:r>
      <w:r>
        <w:rPr>
          <w:rFonts w:ascii="仿宋_GB2312" w:eastAsia="仿宋_GB2312" w:hAnsi="仿宋_GB2312" w:cs="仿宋_GB2312" w:hint="eastAsia"/>
          <w:szCs w:val="32"/>
        </w:rPr>
        <w:t xml:space="preserve">  生产经营单位应当建立健全安全生产事故隐患排查治理制度，明确本单位负责人和各岗位从业人员的排查治理责任，编制本单位事故隐患排查治理标准清单，及时发现并消除事故隐患。</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对于一般事故隐患，应当立即组织整改治理；对于重大事故隐患，应当及时制定治理方案并向县级以上人民政府负有安全生产监督管理职责的部门报告，根据治理方案采取相应措施予以消除，治理完毕后应当组织验收。</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生产经营单位在事故隐患治理过程中，应当采取必要的措施防止事故发生。无法保证安全的，应当从危险区域内撤出作业人员，及时疏散可能危及的其他人员，暂时停产停业或者停止使用相关设施、设备和装置，并设置警示标志，必要时应当派员值守；对难以停产或者停止使用的相关设施、设备和装置，应当加强监</w:t>
      </w:r>
      <w:r>
        <w:rPr>
          <w:rFonts w:ascii="仿宋_GB2312" w:eastAsia="仿宋_GB2312" w:hAnsi="仿宋_GB2312" w:cs="仿宋_GB2312" w:hint="eastAsia"/>
          <w:szCs w:val="32"/>
        </w:rPr>
        <w:lastRenderedPageBreak/>
        <w:t>护，防止事故发生。</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生产经营单位应当每月对事故隐患排查治理情况进行统计分析，向负有安全生产监督管理职责的部门报告，并向从业人员通报。</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 xml:space="preserve">第二十五条  </w:t>
      </w:r>
      <w:r>
        <w:rPr>
          <w:rFonts w:ascii="仿宋_GB2312" w:eastAsia="仿宋_GB2312" w:hAnsi="仿宋_GB2312" w:cs="仿宋_GB2312" w:hint="eastAsia"/>
          <w:szCs w:val="32"/>
        </w:rPr>
        <w:t>有下列情形之一的，生产经营单位应当进行专项事故隐患排查：</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（一）有关安全生产的法律、法规、规章发布或者修改后安全生产标准发生变化；</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（二）作业条件、设备设施、工艺技术改变；</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（三）复工复产、发生事故或者险情；</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（四）汛期、极端或者异常天气、重大节假日、大型活动；</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（五）应当进行专项事故隐患排查的其他情况。</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第二十六条</w:t>
      </w:r>
      <w:r>
        <w:rPr>
          <w:rFonts w:ascii="仿宋_GB2312" w:eastAsia="仿宋_GB2312" w:hAnsi="仿宋_GB2312" w:cs="仿宋_GB2312" w:hint="eastAsia"/>
          <w:szCs w:val="32"/>
        </w:rPr>
        <w:t xml:space="preserve">  生产经营单位进行爆破、吊装以及国家规定的其他危险作业，应当严格执行有关安全技术标准和管理规范，并落实下列安全措施：</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（一）确认作业人员的上岗资格、身体状况、配备的劳动防护用品符合安全作业要求;</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（二）确认现场作业条件符合安全作业要求；</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（三）向作业人员说明危险因素、作业安全要求和应急措施;</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（四）严格按照岗位安全操作规程规定的程序作业;</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（五）安排现场监管人员进行现场安全管理，发现直接危及人身安全的紧急情况时，采取有效的应急处置措施。</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lastRenderedPageBreak/>
        <w:t>生产经营单位委托其他有专业资质的单位进行危险作业的，应当在作业前与受委托方签订安全生产管理协议，明确各自的安全生产管理职责。</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 xml:space="preserve">第二十七条  </w:t>
      </w:r>
      <w:r>
        <w:rPr>
          <w:rFonts w:ascii="仿宋_GB2312" w:eastAsia="仿宋_GB2312" w:hAnsi="仿宋_GB2312" w:cs="仿宋_GB2312" w:hint="eastAsia"/>
          <w:szCs w:val="32"/>
        </w:rPr>
        <w:t>生产经营单位应当确保安全设备以及相关设施达到以下要求：</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（一）定期检测、检修、维护保养，保持安全防护性能良好；</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（二）电气设备、线路安装符合国家标准或者行业标准；</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（三）有爆炸危险的工作场所使用相应的防爆型电气设备；</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（四）对可能发生人身伤害或者其他事故的，根据实际需要配备必要的抢救药品、器材，并定期检查更换；</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（五）对特种设备依法进行安全性能检测检验；</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（六）国家标准或者行业标准规定的其他安全要求。</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第二十八条</w:t>
      </w:r>
      <w:r>
        <w:rPr>
          <w:rFonts w:ascii="仿宋_GB2312" w:eastAsia="仿宋_GB2312" w:hAnsi="仿宋_GB2312" w:cs="仿宋_GB2312" w:hint="eastAsia"/>
          <w:szCs w:val="32"/>
        </w:rPr>
        <w:t xml:space="preserve">  生产经营单位应当将进入本单位工作场所的相关方和外来人员纳入本单位统一协调和管理，并履行下列职责：</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（一）建立健全并落实相关方和外来人员的安全生产责任制、规章制度和安全措施，组织相关方和外来人员参与应急演练；</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（二）建立相关方和外来人员名录和安全生产管理档案；</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（三）督促检查相关方和外来人员的安全生产工作，及时排查并消除事故隐患；</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（四）审查相关方特种作业人员资格和制定的施工方案、安全措施；</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（五）对外来人员进行入厂安全教育培训并保存记录。</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lastRenderedPageBreak/>
        <w:t>第二十九条</w:t>
      </w:r>
      <w:r>
        <w:rPr>
          <w:rFonts w:ascii="仿宋_GB2312" w:eastAsia="仿宋_GB2312" w:hAnsi="仿宋_GB2312" w:cs="仿宋_GB2312" w:hint="eastAsia"/>
          <w:szCs w:val="32"/>
        </w:rPr>
        <w:t xml:space="preserve">  生产经营单位应当依法参加工伤保险，为从业人员缴纳保险费。</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矿山、道路运输、危险化学品、建筑施工、民用爆炸物品、金属冶炼、渔业生产等行业和领域应当根据国家规定实施安全生产责任保险制度。</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鼓励其他行业和领域的生产经营单位参加安全生产责任保险。</w:t>
      </w:r>
    </w:p>
    <w:p w:rsidR="00B17423" w:rsidRDefault="00B17423" w:rsidP="00030859">
      <w:pPr>
        <w:ind w:firstLineChars="200" w:firstLine="656"/>
        <w:rPr>
          <w:rFonts w:ascii="仿宋_GB2312" w:eastAsia="仿宋_GB2312" w:hAnsi="仿宋_GB2312" w:cs="仿宋_GB2312"/>
          <w:szCs w:val="32"/>
        </w:rPr>
      </w:pPr>
    </w:p>
    <w:p w:rsidR="00B17423" w:rsidRPr="008C442A" w:rsidRDefault="008C442A">
      <w:pPr>
        <w:jc w:val="center"/>
        <w:rPr>
          <w:rFonts w:ascii="楷体" w:eastAsia="楷体" w:hAnsi="楷体" w:cs="宋体"/>
          <w:szCs w:val="32"/>
        </w:rPr>
      </w:pPr>
      <w:r w:rsidRPr="008C442A">
        <w:rPr>
          <w:rFonts w:ascii="楷体" w:eastAsia="楷体" w:hAnsi="楷体" w:cs="宋体" w:hint="eastAsia"/>
          <w:szCs w:val="32"/>
        </w:rPr>
        <w:t>第二节  特别规定</w:t>
      </w:r>
    </w:p>
    <w:p w:rsidR="00B17423" w:rsidRDefault="00B17423" w:rsidP="00030859">
      <w:pPr>
        <w:ind w:firstLineChars="200" w:firstLine="656"/>
        <w:rPr>
          <w:rFonts w:ascii="仿宋_GB2312" w:eastAsia="仿宋_GB2312" w:hAnsi="仿宋_GB2312" w:cs="仿宋_GB2312"/>
          <w:szCs w:val="32"/>
        </w:rPr>
      </w:pP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 xml:space="preserve">第三十条 </w:t>
      </w:r>
      <w:r>
        <w:rPr>
          <w:rFonts w:ascii="仿宋_GB2312" w:eastAsia="仿宋_GB2312" w:hAnsi="仿宋_GB2312" w:cs="仿宋_GB2312" w:hint="eastAsia"/>
          <w:szCs w:val="32"/>
        </w:rPr>
        <w:t xml:space="preserve"> 矿山、金属冶炼、建筑施工、道路运输、危险化学品、民用爆炸物品、粉尘涉爆、涉氨制冷、机械制造等行业和领域的生产经营单位，应当严格执行安全生产规章制度和安全技术操作规程，强化生产环境和安全设施建设，强化从业人员的安全作业培训考核。</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 xml:space="preserve">第三十一条 </w:t>
      </w:r>
      <w:r>
        <w:rPr>
          <w:rFonts w:ascii="仿宋_GB2312" w:eastAsia="仿宋_GB2312" w:hAnsi="仿宋_GB2312" w:cs="仿宋_GB2312" w:hint="eastAsia"/>
          <w:szCs w:val="32"/>
        </w:rPr>
        <w:t xml:space="preserve"> 矿山、建筑施工单位和危险化学品、民用爆炸物品等生产单位应当依法取得安全生产许可证。</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未依法取得安全生产许可证的生产经营单位，不得从事该项生产活动。</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第三十二条</w:t>
      </w:r>
      <w:r>
        <w:rPr>
          <w:rFonts w:ascii="仿宋_GB2312" w:eastAsia="仿宋_GB2312" w:hAnsi="仿宋_GB2312" w:cs="仿宋_GB2312" w:hint="eastAsia"/>
          <w:szCs w:val="32"/>
        </w:rPr>
        <w:t xml:space="preserve">  矿山、金属冶炼建设项目和用于生产、储存、装卸危险物品的建设项目，应当按照国家有关规定进行安全评价，并根据安全评价结果采取相应的安全防范措施。</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lastRenderedPageBreak/>
        <w:t xml:space="preserve">第三十三条  </w:t>
      </w:r>
      <w:r>
        <w:rPr>
          <w:rFonts w:ascii="仿宋_GB2312" w:eastAsia="仿宋_GB2312" w:hAnsi="仿宋_GB2312" w:cs="仿宋_GB2312" w:hint="eastAsia"/>
          <w:szCs w:val="32"/>
        </w:rPr>
        <w:t>矿山建设项目和用于生产、储存、装卸危险物品的建设项目的安全设施设计，应当按照国家有关规定报经有关部门审查，审查部门及其负责审查的人员对审查结果负责。</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前款规定的建设项目安全设施的施工单位应当具有相应资质，并编制施工组织设计交由建设单位审查同意。施工单位必须按照安全设施设计、施工组织设计施工，并对安全设施的工程质量负责。</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第三十四条</w:t>
      </w:r>
      <w:r>
        <w:rPr>
          <w:rFonts w:ascii="仿宋_GB2312" w:eastAsia="仿宋_GB2312" w:hAnsi="仿宋_GB2312" w:cs="仿宋_GB2312" w:hint="eastAsia"/>
          <w:szCs w:val="32"/>
        </w:rPr>
        <w:t xml:space="preserve">  矿山、金属冶炼建设项目和用于生产、储存危险物品的建设项目竣工投入生产或者使用前，应当由建设单位负责组织对安全设施进行验收；验收合格后，方可投入生产和使用。有关管理部门应当加强对建设单位验收活动和验收结果的监督抽查。</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第三十五条</w:t>
      </w:r>
      <w:r>
        <w:rPr>
          <w:rFonts w:ascii="仿宋_GB2312" w:eastAsia="仿宋_GB2312" w:hAnsi="仿宋_GB2312" w:cs="仿宋_GB2312" w:hint="eastAsia"/>
          <w:szCs w:val="32"/>
        </w:rPr>
        <w:t xml:space="preserve">  矿山、金属冶炼、建筑施工以及危险物品的生产、经营、储存单位有关负责人应当现场带班，巡查关键环节、重点部位，掌握现场安全生产情况，及时发现和处置事故隐患，发现直接危及人身安全的紧急情况时，应当立即组织人员撤离现场。</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矿山井下作业带班负责人应当与当班作业人员同时下井、同时升井。</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第三十六条</w:t>
      </w:r>
      <w:r>
        <w:rPr>
          <w:rFonts w:ascii="仿宋_GB2312" w:eastAsia="仿宋_GB2312" w:hAnsi="仿宋_GB2312" w:cs="仿宋_GB2312" w:hint="eastAsia"/>
          <w:szCs w:val="32"/>
        </w:rPr>
        <w:t xml:space="preserve">  尾矿库生产经营单位应当建立健全尾矿库安全生产责任制，建立健全安全生产规章制度和安全技术操作规程，对尾矿库实施有效的安全管理。</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lastRenderedPageBreak/>
        <w:t>尾矿库闭库及闭库后的安全管理由原生产经营单位负责。原生产经营单位解散或者关闭破产的，由生产经营单位出资人或者其上级主管部门负责；出资人不明确并且无上级主管部门的，由县级以上人民政府指定管理单位。</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第三十七条</w:t>
      </w:r>
      <w:r>
        <w:rPr>
          <w:rFonts w:ascii="仿宋_GB2312" w:eastAsia="仿宋_GB2312" w:hAnsi="仿宋_GB2312" w:cs="仿宋_GB2312" w:hint="eastAsia"/>
          <w:szCs w:val="32"/>
        </w:rPr>
        <w:t xml:space="preserve">  在下列范围内不得建设居民区（楼）、学校、幼儿园、集贸市场及其他公众聚集的建筑物：</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（一）危险物品生产、经营、储存区域安全距离内；</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（二）重大危险源危及的区域；</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（三）矿区塌陷危及的区域；</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（四）尾矿库（含固体废弃物堆场）危及的区域；</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（五）输油和燃气管道安全距离内；</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（六）高压输电线路保护区。</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危险物品的生产、经营场所以及储存数量构成重大危险源的储存设施、输油和燃气管道、高压输电线路，必须与居民区（楼）、学校、幼儿园、集贸市场及其他公众聚集的建筑物保持国家规定的安全距离。</w:t>
      </w:r>
    </w:p>
    <w:p w:rsidR="00B17423" w:rsidRDefault="00B17423" w:rsidP="00030859">
      <w:pPr>
        <w:ind w:firstLineChars="200" w:firstLine="656"/>
        <w:rPr>
          <w:rFonts w:ascii="仿宋_GB2312" w:eastAsia="仿宋_GB2312" w:hAnsi="仿宋_GB2312" w:cs="仿宋_GB2312"/>
          <w:szCs w:val="32"/>
        </w:rPr>
      </w:pPr>
    </w:p>
    <w:p w:rsidR="00B17423" w:rsidRDefault="008C442A">
      <w:pPr>
        <w:jc w:val="center"/>
        <w:rPr>
          <w:rFonts w:ascii="黑体" w:eastAsia="黑体" w:hAnsi="黑体" w:cs="黑体"/>
          <w:szCs w:val="32"/>
        </w:rPr>
      </w:pPr>
      <w:r>
        <w:rPr>
          <w:rFonts w:ascii="黑体" w:eastAsia="黑体" w:hAnsi="黑体" w:cs="黑体" w:hint="eastAsia"/>
          <w:szCs w:val="32"/>
        </w:rPr>
        <w:t>第三章  从业人员安全生产权利义务</w:t>
      </w:r>
    </w:p>
    <w:p w:rsidR="00B17423" w:rsidRDefault="00B17423" w:rsidP="00030859">
      <w:pPr>
        <w:ind w:firstLineChars="200" w:firstLine="656"/>
        <w:rPr>
          <w:rFonts w:ascii="仿宋_GB2312" w:eastAsia="仿宋_GB2312" w:hAnsi="仿宋_GB2312" w:cs="仿宋_GB2312"/>
          <w:szCs w:val="32"/>
        </w:rPr>
      </w:pP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第三十八条</w:t>
      </w:r>
      <w:r>
        <w:rPr>
          <w:rFonts w:ascii="仿宋_GB2312" w:eastAsia="仿宋_GB2312" w:hAnsi="仿宋_GB2312" w:cs="仿宋_GB2312" w:hint="eastAsia"/>
          <w:szCs w:val="32"/>
        </w:rPr>
        <w:t xml:space="preserve">  生产经营单位的从业人员及被派遣劳动者享有下列权利：</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（一）依法享受工伤保险待遇;</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lastRenderedPageBreak/>
        <w:t>（二）参加安全生产教育培训;</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（三）了解作业场所、工作岗位存在的危险、危害因素及防范和应急措施，获得工作所需的符合国家标准或者行业标准的劳动防护用品;</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（四）对本单位安全生产工作有建议权、批评权、检举权和控告权;</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（五）拒绝违章指挥或者强令冒险作业；</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（六）发现直接危及人身安全紧急情况时，有权停止作业或者采取可能的应急措施后撤离作业现场；</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（七）因生产安全事故导致损害后依法提出赔偿要求；</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（八）法律、法规规定的其他权利。</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第三十九条</w:t>
      </w:r>
      <w:r>
        <w:rPr>
          <w:rFonts w:ascii="仿宋_GB2312" w:eastAsia="仿宋_GB2312" w:hAnsi="仿宋_GB2312" w:cs="仿宋_GB2312" w:hint="eastAsia"/>
          <w:szCs w:val="32"/>
        </w:rPr>
        <w:t xml:space="preserve">  生产经营单位从业人员及被派遣劳动者应当履行下列义务：</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（一）遵守安全生产法律、法规和本单位安全生产规章制度、安全操作规程，服从安全生产管理;</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（二）接受安全生产教育和培训，参加应急演练;</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（三）发现事故隐患或者其他不安全因素时，立即向安全生产管理人员或者本单位负责人报告；</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（四）依法参加生产安全事故抢险救援，紧急撤离时，服从现场统一指挥；配合事故调查，如实提供有关情况。</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第四十条</w:t>
      </w:r>
      <w:r>
        <w:rPr>
          <w:rFonts w:ascii="仿宋_GB2312" w:eastAsia="仿宋_GB2312" w:hAnsi="仿宋_GB2312" w:cs="仿宋_GB2312" w:hint="eastAsia"/>
          <w:szCs w:val="32"/>
        </w:rPr>
        <w:t xml:space="preserve">  生产经营单位不得将安全生产保障责任转移给劳务派遣单位。</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lastRenderedPageBreak/>
        <w:t>生产经营单位不得因从业人员对本单位安全生产工作提出批评、检举、控告或者拒绝违章指挥、强令冒险作业而降低其工资、福利等待遇或者解除与其订立的劳动合同。</w:t>
      </w:r>
    </w:p>
    <w:p w:rsidR="00B17423" w:rsidRDefault="00B17423" w:rsidP="00030859">
      <w:pPr>
        <w:ind w:firstLineChars="200" w:firstLine="656"/>
        <w:rPr>
          <w:rFonts w:ascii="仿宋_GB2312" w:eastAsia="仿宋_GB2312" w:hAnsi="仿宋_GB2312" w:cs="仿宋_GB2312"/>
          <w:szCs w:val="32"/>
        </w:rPr>
      </w:pPr>
    </w:p>
    <w:p w:rsidR="00B17423" w:rsidRDefault="008C442A">
      <w:pPr>
        <w:jc w:val="center"/>
        <w:rPr>
          <w:rFonts w:ascii="黑体" w:eastAsia="黑体" w:hAnsi="黑体" w:cs="黑体"/>
          <w:szCs w:val="32"/>
        </w:rPr>
      </w:pPr>
      <w:r>
        <w:rPr>
          <w:rFonts w:ascii="黑体" w:eastAsia="黑体" w:hAnsi="黑体" w:cs="黑体" w:hint="eastAsia"/>
          <w:szCs w:val="32"/>
        </w:rPr>
        <w:t>第四章  安全生产监督管理</w:t>
      </w:r>
    </w:p>
    <w:p w:rsidR="00B17423" w:rsidRDefault="00B17423" w:rsidP="00030859">
      <w:pPr>
        <w:ind w:firstLineChars="200" w:firstLine="656"/>
        <w:rPr>
          <w:rFonts w:ascii="仿宋_GB2312" w:eastAsia="仿宋_GB2312" w:hAnsi="仿宋_GB2312" w:cs="仿宋_GB2312"/>
          <w:szCs w:val="32"/>
        </w:rPr>
      </w:pP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第四十一条</w:t>
      </w:r>
      <w:r>
        <w:rPr>
          <w:rFonts w:ascii="仿宋_GB2312" w:eastAsia="仿宋_GB2312" w:hAnsi="仿宋_GB2312" w:cs="仿宋_GB2312" w:hint="eastAsia"/>
          <w:szCs w:val="32"/>
        </w:rPr>
        <w:t xml:space="preserve">  县级以上人民政府应急管理部门履行下列职责：</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（一）依法行使安全生产综合管理职权，负责指导协调、监督检查、巡查考核本级政府有关部门和下级政府安全生产工作，督促指导安全生产责任落实；</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（二）编制安全生产规划，拟定有关政策规定，制定相关规程标准并监督实施；</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（三）监督指导和组织协调安全生产行政执法工作，按照分类分级监督管理的要求，制定安全生产年度执法计划并进行监督检查，发现事故隐患，及时处理；</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（四）组织指导生产安全事故调查处理，监督事故查处和责任追究落实情况，综合管理安全生产统计分析工作；</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（五）对职责范围内行业、领域的安全生产工作实施监督管理；</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（六）法律、法规规定的其他职责。</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第四十二条</w:t>
      </w:r>
      <w:r>
        <w:rPr>
          <w:rFonts w:ascii="仿宋_GB2312" w:eastAsia="仿宋_GB2312" w:hAnsi="仿宋_GB2312" w:cs="仿宋_GB2312" w:hint="eastAsia"/>
          <w:szCs w:val="32"/>
        </w:rPr>
        <w:t xml:space="preserve">  县级以上人民政府负有安全生产监督管理职</w:t>
      </w:r>
      <w:r>
        <w:rPr>
          <w:rFonts w:ascii="仿宋_GB2312" w:eastAsia="仿宋_GB2312" w:hAnsi="仿宋_GB2312" w:cs="仿宋_GB2312" w:hint="eastAsia"/>
          <w:szCs w:val="32"/>
        </w:rPr>
        <w:lastRenderedPageBreak/>
        <w:t>责的部门应当依法对本行业、本领域生产经营单位执行有关安全生产法律、法规和国家标准、行业标准或者地方标准的情况进行监督管理，并履行下列职责:</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（一）建立安全生产监督管理责任制；</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（二）对生产经营单位有关安全生产责任制、安全生产风险管控和事故隐患排查治理以及重大危险源辨识、评估、监控等制度的建立落实情况进行指导和监督检查；</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（三）对生产经营单位的安全生产情况组织检查，对监督检查中发现的生产安全事故隐患责令整改，根据检查情况分析安全生产形势，制定并落实有针对性的监督管理措施;</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（四）建立健全重大事故隐患治理督办制度，督促生产经营单位及时消除重大事故隐患；</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（五）按照规定报告事故情况，依法组织或者参与由本级人民政府负责的事故调查处理，协助做好事故善后工作，落实事故处理的有关决定；</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（六）法律、法规规定的其他安全生产监督管理职责。</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负有安全生产监督管理职责的部门应当互通情况，在监督检查中发现事故隐患需要由其他有关部门处理的，应当及时移送其他有关部门并形成记录备查，接受移送的部门应当及时进行处理并反馈结果。</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 xml:space="preserve">第四十三条  </w:t>
      </w:r>
      <w:r>
        <w:rPr>
          <w:rFonts w:ascii="仿宋_GB2312" w:eastAsia="仿宋_GB2312" w:hAnsi="仿宋_GB2312" w:cs="仿宋_GB2312" w:hint="eastAsia"/>
          <w:szCs w:val="32"/>
        </w:rPr>
        <w:t>省和设区的市人民政府负有安全生产监督管理职责的部门可以在法定职权范围内依法将有关安全生产的行政</w:t>
      </w:r>
      <w:r>
        <w:rPr>
          <w:rFonts w:ascii="仿宋_GB2312" w:eastAsia="仿宋_GB2312" w:hAnsi="仿宋_GB2312" w:cs="仿宋_GB2312" w:hint="eastAsia"/>
          <w:szCs w:val="32"/>
        </w:rPr>
        <w:lastRenderedPageBreak/>
        <w:t>许可事项委托下一级人民政府负有安全生产监督管理职责的部门实施，并对委托行为的后果承担法律责任。</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 xml:space="preserve">第四十四条 </w:t>
      </w:r>
      <w:r>
        <w:rPr>
          <w:rFonts w:ascii="仿宋_GB2312" w:eastAsia="仿宋_GB2312" w:hAnsi="仿宋_GB2312" w:cs="仿宋_GB2312" w:hint="eastAsia"/>
          <w:szCs w:val="32"/>
        </w:rPr>
        <w:t xml:space="preserve"> 县级以上人民政府应急管理部门应当建立和完善安全生产综合信息网络平台，实现信息资源共享。负有安全生产监督管理职责的部门应当提供行政执法、法律咨询、重大危险源管理、应急救援、事故调查以及生产经营单位安全生产违法行为记录等相关信息，并依法向社会公开。</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第四十五条</w:t>
      </w:r>
      <w:r>
        <w:rPr>
          <w:rFonts w:ascii="仿宋_GB2312" w:eastAsia="仿宋_GB2312" w:hAnsi="仿宋_GB2312" w:cs="仿宋_GB2312" w:hint="eastAsia"/>
          <w:szCs w:val="32"/>
        </w:rPr>
        <w:t xml:space="preserve">  县级以上人民政府负有安全生产监督管理职责的部门应当建立安全生产违法行为信息库；对存在安全生产违法行为的生产经营单位及有关人员，按照国家规定在新增项目的核准、土地使用、采矿权取得、政府采购、信贷融资、政策性资金和财政政策扶持等方面采取联合惩戒措施。</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第四十六条</w:t>
      </w:r>
      <w:r>
        <w:rPr>
          <w:rFonts w:ascii="仿宋_GB2312" w:eastAsia="仿宋_GB2312" w:hAnsi="仿宋_GB2312" w:cs="仿宋_GB2312" w:hint="eastAsia"/>
          <w:szCs w:val="32"/>
        </w:rPr>
        <w:t xml:space="preserve">  县级以上人民政府及其负有安全生产监督管理职责的部门应当加强对矿山、金属冶炼、建筑施工、道路运输单位和危险物品的生产、经营、储存、废弃处置以及使用危险物品的数量构成重大危险源的单位安全生产标准化建设的督促检查，对标准化运行的质量和效果进行评估、监督。</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 xml:space="preserve">第四十七条 </w:t>
      </w:r>
      <w:r>
        <w:rPr>
          <w:rFonts w:ascii="仿宋_GB2312" w:eastAsia="仿宋_GB2312" w:hAnsi="仿宋_GB2312" w:cs="仿宋_GB2312" w:hint="eastAsia"/>
          <w:szCs w:val="32"/>
        </w:rPr>
        <w:t xml:space="preserve"> 县级以上人民政府及其有关部门应当按照国家和本省安全生产分类分级属地监管的有关规定，对本行政区域内的中央驻豫和省属企业安全生产实施监督管理。</w:t>
      </w:r>
    </w:p>
    <w:p w:rsidR="00B17423" w:rsidRDefault="00B17423" w:rsidP="00030859">
      <w:pPr>
        <w:ind w:firstLineChars="200" w:firstLine="656"/>
        <w:rPr>
          <w:rFonts w:ascii="仿宋_GB2312" w:eastAsia="仿宋_GB2312" w:hAnsi="仿宋_GB2312" w:cs="仿宋_GB2312"/>
          <w:szCs w:val="32"/>
        </w:rPr>
      </w:pPr>
    </w:p>
    <w:p w:rsidR="00B17423" w:rsidRDefault="008C442A">
      <w:pPr>
        <w:jc w:val="center"/>
        <w:rPr>
          <w:rFonts w:ascii="黑体" w:eastAsia="黑体" w:hAnsi="黑体" w:cs="黑体"/>
          <w:szCs w:val="32"/>
        </w:rPr>
      </w:pPr>
      <w:r>
        <w:rPr>
          <w:rFonts w:ascii="黑体" w:eastAsia="黑体" w:hAnsi="黑体" w:cs="黑体" w:hint="eastAsia"/>
          <w:szCs w:val="32"/>
        </w:rPr>
        <w:t>第五章  应急救援和事故调查处理</w:t>
      </w:r>
    </w:p>
    <w:p w:rsidR="00B17423" w:rsidRDefault="00B17423" w:rsidP="00030859">
      <w:pPr>
        <w:ind w:firstLineChars="200" w:firstLine="656"/>
        <w:rPr>
          <w:rFonts w:ascii="仿宋_GB2312" w:eastAsia="仿宋_GB2312" w:hAnsi="仿宋_GB2312" w:cs="仿宋_GB2312"/>
          <w:szCs w:val="32"/>
        </w:rPr>
      </w:pP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 xml:space="preserve">第四十八条 </w:t>
      </w:r>
      <w:r>
        <w:rPr>
          <w:rFonts w:ascii="仿宋_GB2312" w:eastAsia="仿宋_GB2312" w:hAnsi="仿宋_GB2312" w:cs="仿宋_GB2312" w:hint="eastAsia"/>
          <w:szCs w:val="32"/>
        </w:rPr>
        <w:t xml:space="preserve"> 县级以上人民政府应当建立健全生产安全事故应急救援工作机制，制定生产安全事故应急救援预案并定期组织演练，建立应急救援基地和应急救援物资储备、管理、调拨体系，配备应急救援队伍，组织开展生产安全事故应急救援工作。</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鼓励和支持生产经营单位和其他社会力量建立提供社会化应急救援服务的生产安全事故应急救援队伍。</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 xml:space="preserve">第四十九条 </w:t>
      </w:r>
      <w:r>
        <w:rPr>
          <w:rFonts w:ascii="仿宋_GB2312" w:eastAsia="仿宋_GB2312" w:hAnsi="仿宋_GB2312" w:cs="仿宋_GB2312" w:hint="eastAsia"/>
          <w:szCs w:val="32"/>
        </w:rPr>
        <w:t xml:space="preserve"> 生产经营单位应当依法履行下列应急救援职责：</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（一）编制生产安全事故应急救援预案，与所在地县级以上人民政府组织制定的生产安全事故应急救援预案相衔接；</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（二）配备必要的应急救援设备和器材；</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（三）对生产经营活动中容易发生生产安全事故的区域和环节进行监控；</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（四）在作业区域设置紧急避险救生设施；</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（五）组织开展应急预案培训；</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（六）每年至少组织一次综合应急预案演练或者专项应急预案演练，每半年至少组织一次现场处置方案演练。</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第五十条</w:t>
      </w:r>
      <w:r>
        <w:rPr>
          <w:rFonts w:ascii="仿宋_GB2312" w:eastAsia="仿宋_GB2312" w:hAnsi="仿宋_GB2312" w:cs="仿宋_GB2312" w:hint="eastAsia"/>
          <w:szCs w:val="32"/>
        </w:rPr>
        <w:t xml:space="preserve">  矿山、金属冶炼、建筑施工、道路运输单位、人员密集场所和危险物品的生产、经营、储存、废弃处置以及使用危险物品的数量构成重大危险源的单位应当建立应急救援组织，配备应急救援人员；从业人员不满一百人的，可以不建立应急救</w:t>
      </w:r>
      <w:r>
        <w:rPr>
          <w:rFonts w:ascii="仿宋_GB2312" w:eastAsia="仿宋_GB2312" w:hAnsi="仿宋_GB2312" w:cs="仿宋_GB2312" w:hint="eastAsia"/>
          <w:szCs w:val="32"/>
        </w:rPr>
        <w:lastRenderedPageBreak/>
        <w:t>援组织，但应当指定专职或者兼职的应急救援人员。</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开发区管理委员会管辖范围内的生产经营单位，可以联合建立应急救援队伍。</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 xml:space="preserve">第五十一条  </w:t>
      </w:r>
      <w:r>
        <w:rPr>
          <w:rFonts w:ascii="仿宋_GB2312" w:eastAsia="仿宋_GB2312" w:hAnsi="仿宋_GB2312" w:cs="仿宋_GB2312" w:hint="eastAsia"/>
          <w:szCs w:val="32"/>
        </w:rPr>
        <w:t>生产经营单位发生生产安全事故后，应当立即启动应急救援预案，采取有效措施，组织事故救援，生产经营单位负责人应当在接到事故报告一小时内按规定向有关部门报告。</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接到事故报告的有关部门应当根据事故等级，立即启动相应的应急预案，组织进行救援，核查研判事故性质，协调解决事故应急救援、善后处理中遇到的重大问题，并及时向本级人民政府及上级有关部门报告。</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 xml:space="preserve">第五十二条 </w:t>
      </w:r>
      <w:r>
        <w:rPr>
          <w:rFonts w:ascii="仿宋_GB2312" w:eastAsia="仿宋_GB2312" w:hAnsi="仿宋_GB2312" w:cs="仿宋_GB2312" w:hint="eastAsia"/>
          <w:szCs w:val="32"/>
        </w:rPr>
        <w:t xml:space="preserve"> 生产安全事故发生后，县级以上人民政府应当按照有关规定，组织事故调查组进行调查，并作出处理。</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事故调查报告经有关人民政府批复后，应当依法及时向社会公布。</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第五十三条</w:t>
      </w:r>
      <w:r>
        <w:rPr>
          <w:rFonts w:ascii="仿宋_GB2312" w:eastAsia="仿宋_GB2312" w:hAnsi="仿宋_GB2312" w:cs="仿宋_GB2312" w:hint="eastAsia"/>
          <w:szCs w:val="32"/>
        </w:rPr>
        <w:t xml:space="preserve">  建立生产安全事故查处督办制度，上一级人民政府可以对下一级人民政府负责的事故查处进行督办。</w:t>
      </w:r>
    </w:p>
    <w:p w:rsidR="00B17423" w:rsidRDefault="00B17423" w:rsidP="00030859">
      <w:pPr>
        <w:ind w:firstLineChars="200" w:firstLine="656"/>
        <w:rPr>
          <w:rFonts w:ascii="仿宋_GB2312" w:eastAsia="仿宋_GB2312" w:hAnsi="仿宋_GB2312" w:cs="仿宋_GB2312"/>
          <w:szCs w:val="32"/>
        </w:rPr>
      </w:pPr>
    </w:p>
    <w:p w:rsidR="00B17423" w:rsidRDefault="008C442A">
      <w:pPr>
        <w:jc w:val="center"/>
        <w:rPr>
          <w:rFonts w:ascii="黑体" w:eastAsia="黑体" w:hAnsi="黑体" w:cs="黑体"/>
          <w:szCs w:val="32"/>
        </w:rPr>
      </w:pPr>
      <w:r>
        <w:rPr>
          <w:rFonts w:ascii="黑体" w:eastAsia="黑体" w:hAnsi="黑体" w:cs="黑体" w:hint="eastAsia"/>
          <w:szCs w:val="32"/>
        </w:rPr>
        <w:t>第六章  法律责任</w:t>
      </w:r>
    </w:p>
    <w:p w:rsidR="00B17423" w:rsidRDefault="00B17423" w:rsidP="00030859">
      <w:pPr>
        <w:ind w:firstLineChars="200" w:firstLine="656"/>
        <w:rPr>
          <w:rFonts w:ascii="仿宋_GB2312" w:eastAsia="仿宋_GB2312" w:hAnsi="仿宋_GB2312" w:cs="仿宋_GB2312"/>
          <w:szCs w:val="32"/>
        </w:rPr>
      </w:pP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 xml:space="preserve">第五十四条 </w:t>
      </w:r>
      <w:r>
        <w:rPr>
          <w:rFonts w:ascii="仿宋_GB2312" w:eastAsia="仿宋_GB2312" w:hAnsi="仿宋_GB2312" w:cs="仿宋_GB2312" w:hint="eastAsia"/>
          <w:szCs w:val="32"/>
        </w:rPr>
        <w:t xml:space="preserve"> 各级人民政府和负有安全生产监督管理职责的部门的工作人员，在安全生产监督管理工作中有下列行为之一的，应当依法给予处分；构成犯罪的，依照刑法有关规定追究刑</w:t>
      </w:r>
      <w:r>
        <w:rPr>
          <w:rFonts w:ascii="仿宋_GB2312" w:eastAsia="仿宋_GB2312" w:hAnsi="仿宋_GB2312" w:cs="仿宋_GB2312" w:hint="eastAsia"/>
          <w:szCs w:val="32"/>
        </w:rPr>
        <w:lastRenderedPageBreak/>
        <w:t>事责任：</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（一）未依法履行审查、许可、颁发证照等行政许可及监督管理职责的；</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（二）在监督检查中发现重大生产安全事故隐患，未依法及时处理的；</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（三）未依法履行生产安全事故应急救援职责,造成严重后果的;</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（四）对生产安全事故隐瞒不报、谎报或者拖延不报的;</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（五）阻挠、干涉生产安全事故调查处理或者责任追究的;</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（六）对发现或者接到举报的安全生产违法行为未依法查处的;</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（七）滥用职权、玩忽职守、徇私舞弊的其他行为。</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 xml:space="preserve">第五十五条 </w:t>
      </w:r>
      <w:r>
        <w:rPr>
          <w:rFonts w:ascii="仿宋_GB2312" w:eastAsia="仿宋_GB2312" w:hAnsi="仿宋_GB2312" w:cs="仿宋_GB2312" w:hint="eastAsia"/>
          <w:szCs w:val="32"/>
        </w:rPr>
        <w:t xml:space="preserve"> 生产经营单位有下列行为之一的，责令限期改正，可以处一万元以上五万元以下罚款;逾期未改正的，责令停产停业整顿，并处五万元以上十万元以下罚款，对其直接负责的主管人员和其他直接责任人员处一万元以上二万元以下罚款：</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（一）未按照规定设置安全生产管理机构或者配备安全生产管理人员的;</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（二）矿山、金属冶炼、建筑施工、道路运输单位和危险物品的生产、经营、储存、废弃处置以及使用危险物品的数量构成重大危险源的单位的主要负责人或者安全生产管理人员未按照有关规定经考核合格的;</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lastRenderedPageBreak/>
        <w:t>（三）未按照规定对从业人员、被派遣劳动者、实习学生进行安全生产教育和培训的；</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（四）未按照规定告知作业场所、工作岗位存在的危险、危害因素及防范和应急措施等有关安全生产事项的；</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（五）未如实记录安全生产教育和培训情况的；</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（六）未按照规定制定生产安全事故应急救援预案、建立应急救援组织、配备必要的应急救援物资装备、设置紧急避险救生设施的；</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（七）未开展应急预案培训或者定期组织应急预案演练的;</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（八）未将事故隐患排查治理有关情况向负有安全生产监督管理职责的部门报告或者向从业人员通报的；</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（九）矿山、金属冶炼、建筑施工、危险物品的生产、经营、存储单位有关负责人未执行现场带班制度的。</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 xml:space="preserve">第五十六条 </w:t>
      </w:r>
      <w:r>
        <w:rPr>
          <w:rFonts w:ascii="仿宋_GB2312" w:eastAsia="仿宋_GB2312" w:hAnsi="仿宋_GB2312" w:cs="仿宋_GB2312" w:hint="eastAsia"/>
          <w:szCs w:val="32"/>
        </w:rPr>
        <w:t xml:space="preserve"> 生产经营单位的主要负责人未履行本条例规定的安全生产管理职责的，责令限期改正；逾期未改正的，处二万元以上五万元以下的罚款，责令生产经营单位停产停业整顿。</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生产经营单位的主要负责人有前款违法行为，导致发生生产安全事故的，给予撤职处分;构成犯罪的，依照刑法有关规定追究刑事责任。</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生产经营单位的主要负责人依照前款规定受刑事处罚或者撤职处分的，自刑罚执行完毕或者受处分之日起，五年内不得担任任何生产经营单位的主要负责人;对重大、特别重大生产安全事</w:t>
      </w:r>
      <w:r>
        <w:rPr>
          <w:rFonts w:ascii="仿宋_GB2312" w:eastAsia="仿宋_GB2312" w:hAnsi="仿宋_GB2312" w:cs="仿宋_GB2312" w:hint="eastAsia"/>
          <w:szCs w:val="32"/>
        </w:rPr>
        <w:lastRenderedPageBreak/>
        <w:t>故负有责任的，终身不得担任本行业生产经营单位的主要负责人。</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 xml:space="preserve">第五十七条  </w:t>
      </w:r>
      <w:r>
        <w:rPr>
          <w:rFonts w:ascii="仿宋_GB2312" w:eastAsia="仿宋_GB2312" w:hAnsi="仿宋_GB2312" w:cs="仿宋_GB2312" w:hint="eastAsia"/>
          <w:szCs w:val="32"/>
        </w:rPr>
        <w:t>生产经营单位的安全生产管理人员未履行本条例规定的安全生产管理职责的，责令限期改正；导致发生生产安全事故的，暂停或者撤销其与安全生产有关的资格；构成犯罪的，依照刑法有关规定追究刑事责任。</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 xml:space="preserve">第五十八条  </w:t>
      </w:r>
      <w:r>
        <w:rPr>
          <w:rFonts w:ascii="仿宋_GB2312" w:eastAsia="仿宋_GB2312" w:hAnsi="仿宋_GB2312" w:cs="仿宋_GB2312" w:hint="eastAsia"/>
          <w:szCs w:val="32"/>
        </w:rPr>
        <w:t>生产经营单位有下列行为之一的，责令限期改正，可以处一万元以上五万元以下的罚款，对其直接负责的主管人员和其他直接责任人员可以处一万元以下的罚款；逾期未改正的，责令停产停业整顿；构成犯罪的，依照刑法有关规定追究刑事责任：</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（一）生产经营单位的生产区域、生活区域、储存区域之间的安全距离以及周边防护安全距离不符合国家标准或者行业标准的；</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（二）生产经营场所未按照规定设置安全出口和应急疏散通道，或者有挤占、堵塞疏散通道、通风口、消防通道行为的；</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（三）人员密集场所的经营管理单位未采取播放安全告知、张贴安全须知或者设置安全警示标志等方式进行安全提示的。</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 xml:space="preserve">第五十九条  </w:t>
      </w:r>
      <w:r>
        <w:rPr>
          <w:rFonts w:ascii="仿宋_GB2312" w:eastAsia="仿宋_GB2312" w:hAnsi="仿宋_GB2312" w:cs="仿宋_GB2312" w:hint="eastAsia"/>
          <w:szCs w:val="32"/>
        </w:rPr>
        <w:t>生产经营单位未按照安全生产事故隐患排查治理制度组织事故隐患排查的，责令限期改正；逾期未改正的，责令停产停业整顿，并处五万元以上十万元以下的罚款，对其直接负责的主管人员和其他直接责任人员处一万元以上五万元以下的罚款。</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lastRenderedPageBreak/>
        <w:t>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 xml:space="preserve">第六十条 </w:t>
      </w:r>
      <w:r>
        <w:rPr>
          <w:rFonts w:ascii="仿宋_GB2312" w:eastAsia="仿宋_GB2312" w:hAnsi="仿宋_GB2312" w:cs="仿宋_GB2312" w:hint="eastAsia"/>
          <w:szCs w:val="32"/>
        </w:rPr>
        <w:t xml:space="preserve"> 生产经营单位有下列行为之一的，责令限期改正，可以处五千元以上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（一）未为从业人员提供符合国家标准或者行业标准的劳动防护用品或者以货币等形式替代发放劳动防护用品的；</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（二）未在存在安全生产风险的作业场所和生产、储存设施处设置明显的安全警示标志的；</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（三）安全设备以及相关设施不符合国家标准或者行业标准的。</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 xml:space="preserve">第六十一条 </w:t>
      </w:r>
      <w:r>
        <w:rPr>
          <w:rFonts w:ascii="仿宋_GB2312" w:eastAsia="仿宋_GB2312" w:hAnsi="仿宋_GB2312" w:cs="仿宋_GB2312" w:hint="eastAsia"/>
          <w:szCs w:val="32"/>
        </w:rPr>
        <w:t xml:space="preserve"> 生产经营单位有下列行为之一的，责令限期改正，可以处一万元以上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（一）未落实重大危险源监测监控管理责任的；</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（二）进行爆破、吊装以及国家规定的其他危险作业，未落</w:t>
      </w:r>
      <w:r>
        <w:rPr>
          <w:rFonts w:ascii="仿宋_GB2312" w:eastAsia="仿宋_GB2312" w:hAnsi="仿宋_GB2312" w:cs="仿宋_GB2312" w:hint="eastAsia"/>
          <w:szCs w:val="32"/>
        </w:rPr>
        <w:lastRenderedPageBreak/>
        <w:t>实有关安全措施的；</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（三）未建立实施安全生产风险管控和事故隐患排查治理制度的。</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 xml:space="preserve">第六十二条  </w:t>
      </w:r>
      <w:r>
        <w:rPr>
          <w:rFonts w:ascii="仿宋_GB2312" w:eastAsia="仿宋_GB2312" w:hAnsi="仿宋_GB2312" w:cs="仿宋_GB2312" w:hint="eastAsia"/>
          <w:szCs w:val="32"/>
        </w:rPr>
        <w:t>矿山和危险物品的生产、储存、装卸单位将建设项目的安全设施交由不具有相应资质的施工单位进行施工的，以及施工单位未编制施工组织设计或者未按照安全设施设计、施工组织设计施工的，依照建筑工程安全生产有关法律、法规的规定予以处罚；构成犯罪的，依照刑法有关规定追究刑事责任。</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 xml:space="preserve">第六十三条  </w:t>
      </w:r>
      <w:r>
        <w:rPr>
          <w:rFonts w:ascii="仿宋_GB2312" w:eastAsia="仿宋_GB2312" w:hAnsi="仿宋_GB2312" w:cs="仿宋_GB2312" w:hint="eastAsia"/>
          <w:szCs w:val="32"/>
        </w:rPr>
        <w:t>本条例规定的行政处罚，由县级以上人民政府应急管理部门和其他负有安全生产监督管理职责的部门按照职责分工决定。</w:t>
      </w:r>
    </w:p>
    <w:p w:rsidR="00B17423" w:rsidRDefault="00B17423" w:rsidP="00030859">
      <w:pPr>
        <w:ind w:firstLineChars="200" w:firstLine="656"/>
        <w:rPr>
          <w:rFonts w:ascii="仿宋_GB2312" w:eastAsia="仿宋_GB2312" w:hAnsi="仿宋_GB2312" w:cs="仿宋_GB2312"/>
          <w:szCs w:val="32"/>
        </w:rPr>
      </w:pPr>
    </w:p>
    <w:p w:rsidR="00B17423" w:rsidRDefault="008C442A">
      <w:pPr>
        <w:jc w:val="center"/>
        <w:rPr>
          <w:rFonts w:ascii="黑体" w:eastAsia="黑体" w:hAnsi="黑体" w:cs="黑体"/>
          <w:szCs w:val="32"/>
        </w:rPr>
      </w:pPr>
      <w:r>
        <w:rPr>
          <w:rFonts w:ascii="黑体" w:eastAsia="黑体" w:hAnsi="黑体" w:cs="黑体" w:hint="eastAsia"/>
          <w:szCs w:val="32"/>
        </w:rPr>
        <w:t>第七章  附则</w:t>
      </w:r>
    </w:p>
    <w:p w:rsidR="00B17423" w:rsidRDefault="00B17423" w:rsidP="00030859">
      <w:pPr>
        <w:ind w:firstLineChars="200" w:firstLine="656"/>
        <w:rPr>
          <w:rFonts w:ascii="仿宋_GB2312" w:eastAsia="仿宋_GB2312" w:hAnsi="仿宋_GB2312" w:cs="仿宋_GB2312"/>
          <w:szCs w:val="32"/>
        </w:rPr>
      </w:pP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 xml:space="preserve">第六十四条  </w:t>
      </w:r>
      <w:r>
        <w:rPr>
          <w:rFonts w:ascii="仿宋_GB2312" w:eastAsia="仿宋_GB2312" w:hAnsi="仿宋_GB2312" w:cs="仿宋_GB2312" w:hint="eastAsia"/>
          <w:szCs w:val="32"/>
        </w:rPr>
        <w:t>本条例自2019年10月1日起施行。2010年7月30日河南省第十一届人民代表大会常务委员会第十六次会议通过的《河南省安全生产条例》同时废止。</w:t>
      </w:r>
    </w:p>
    <w:p w:rsidR="00B17423" w:rsidRDefault="00B17423" w:rsidP="00030859">
      <w:pPr>
        <w:ind w:firstLineChars="200" w:firstLine="656"/>
        <w:rPr>
          <w:rFonts w:ascii="仿宋_GB2312" w:eastAsia="仿宋_GB2312" w:hAnsi="仿宋_GB2312" w:cs="仿宋_GB2312"/>
          <w:szCs w:val="32"/>
        </w:rPr>
      </w:pPr>
    </w:p>
    <w:p w:rsidR="00B17423" w:rsidRDefault="00B17423" w:rsidP="00030859">
      <w:pPr>
        <w:ind w:firstLineChars="200" w:firstLine="656"/>
        <w:rPr>
          <w:rFonts w:ascii="仿宋_GB2312" w:eastAsia="仿宋_GB2312" w:hAnsi="仿宋_GB2312" w:cs="仿宋_GB2312"/>
          <w:szCs w:val="32"/>
        </w:rPr>
      </w:pPr>
    </w:p>
    <w:p w:rsidR="00B17423" w:rsidRDefault="00B17423" w:rsidP="00030859">
      <w:pPr>
        <w:ind w:firstLineChars="200" w:firstLine="656"/>
        <w:rPr>
          <w:rFonts w:ascii="仿宋_GB2312" w:eastAsia="仿宋_GB2312" w:hAnsi="仿宋_GB2312" w:cs="仿宋_GB2312"/>
          <w:szCs w:val="32"/>
        </w:rPr>
      </w:pPr>
    </w:p>
    <w:p w:rsidR="00B17423" w:rsidRDefault="00B17423" w:rsidP="00030859">
      <w:pPr>
        <w:ind w:firstLineChars="200" w:firstLine="656"/>
        <w:rPr>
          <w:rFonts w:ascii="仿宋_GB2312" w:eastAsia="仿宋_GB2312" w:hAnsi="仿宋_GB2312" w:cs="仿宋_GB2312"/>
          <w:szCs w:val="32"/>
        </w:rPr>
      </w:pPr>
    </w:p>
    <w:p w:rsidR="00B17423" w:rsidRDefault="00B17423" w:rsidP="00030859">
      <w:pPr>
        <w:ind w:firstLineChars="200" w:firstLine="656"/>
        <w:rPr>
          <w:rFonts w:ascii="仿宋_GB2312" w:eastAsia="仿宋_GB2312" w:hAnsi="仿宋_GB2312" w:cs="仿宋_GB2312"/>
          <w:szCs w:val="32"/>
        </w:rPr>
      </w:pPr>
    </w:p>
    <w:p w:rsidR="00B17423" w:rsidRDefault="008C442A">
      <w:pPr>
        <w:jc w:val="center"/>
        <w:rPr>
          <w:rFonts w:ascii="黑体" w:eastAsia="黑体" w:hAnsi="黑体" w:cs="黑体"/>
          <w:sz w:val="44"/>
          <w:szCs w:val="44"/>
        </w:rPr>
      </w:pPr>
      <w:r>
        <w:rPr>
          <w:rFonts w:ascii="黑体" w:eastAsia="黑体" w:hAnsi="黑体" w:cs="黑体" w:hint="eastAsia"/>
          <w:sz w:val="44"/>
          <w:szCs w:val="44"/>
        </w:rPr>
        <w:lastRenderedPageBreak/>
        <w:t>关于《河南省安全生产条例</w:t>
      </w:r>
    </w:p>
    <w:p w:rsidR="00B17423" w:rsidRDefault="008C442A">
      <w:pPr>
        <w:jc w:val="center"/>
        <w:rPr>
          <w:rFonts w:ascii="黑体" w:eastAsia="黑体" w:hAnsi="黑体" w:cs="黑体"/>
          <w:sz w:val="44"/>
          <w:szCs w:val="44"/>
        </w:rPr>
      </w:pPr>
      <w:r>
        <w:rPr>
          <w:rFonts w:ascii="黑体" w:eastAsia="黑体" w:hAnsi="黑体" w:cs="黑体" w:hint="eastAsia"/>
          <w:sz w:val="44"/>
          <w:szCs w:val="44"/>
        </w:rPr>
        <w:t>（修订草案）》的说明</w:t>
      </w:r>
    </w:p>
    <w:p w:rsidR="00B17423" w:rsidRDefault="008C442A">
      <w:pPr>
        <w:jc w:val="center"/>
        <w:rPr>
          <w:rFonts w:ascii="楷体_GB2312" w:eastAsia="楷体_GB2312" w:hAnsi="楷体_GB2312" w:cs="楷体_GB2312"/>
          <w:szCs w:val="32"/>
        </w:rPr>
      </w:pPr>
      <w:r>
        <w:rPr>
          <w:rFonts w:ascii="楷体_GB2312" w:eastAsia="楷体_GB2312" w:hAnsi="楷体_GB2312" w:cs="楷体_GB2312" w:hint="eastAsia"/>
          <w:szCs w:val="32"/>
        </w:rPr>
        <w:t>——2018年11月26日在河南省第十三届人民代表大会</w:t>
      </w:r>
    </w:p>
    <w:p w:rsidR="00B17423" w:rsidRDefault="008C442A">
      <w:pPr>
        <w:jc w:val="center"/>
        <w:rPr>
          <w:rFonts w:ascii="楷体_GB2312" w:eastAsia="楷体_GB2312" w:hAnsi="楷体_GB2312" w:cs="楷体_GB2312"/>
          <w:szCs w:val="32"/>
        </w:rPr>
      </w:pPr>
      <w:r>
        <w:rPr>
          <w:rFonts w:ascii="楷体_GB2312" w:eastAsia="楷体_GB2312" w:hAnsi="楷体_GB2312" w:cs="楷体_GB2312" w:hint="eastAsia"/>
          <w:szCs w:val="32"/>
        </w:rPr>
        <w:t>常务委员会第七次会议上</w:t>
      </w:r>
    </w:p>
    <w:p w:rsidR="00B17423" w:rsidRDefault="008C442A">
      <w:pPr>
        <w:jc w:val="center"/>
        <w:rPr>
          <w:rFonts w:ascii="楷体_GB2312" w:eastAsia="楷体_GB2312" w:hAnsi="楷体_GB2312" w:cs="楷体_GB2312"/>
          <w:szCs w:val="32"/>
        </w:rPr>
      </w:pPr>
      <w:r>
        <w:rPr>
          <w:rFonts w:ascii="楷体_GB2312" w:eastAsia="楷体_GB2312" w:hAnsi="楷体_GB2312" w:cs="楷体_GB2312" w:hint="eastAsia"/>
          <w:szCs w:val="32"/>
        </w:rPr>
        <w:t>河南省安全生产监督管理局局长  张昕</w:t>
      </w:r>
    </w:p>
    <w:p w:rsidR="00B17423" w:rsidRDefault="00B17423" w:rsidP="00030859">
      <w:pPr>
        <w:ind w:firstLineChars="200" w:firstLine="656"/>
        <w:rPr>
          <w:rFonts w:ascii="仿宋_GB2312" w:eastAsia="仿宋_GB2312" w:hAnsi="仿宋_GB2312" w:cs="仿宋_GB2312"/>
          <w:szCs w:val="32"/>
        </w:rPr>
      </w:pPr>
    </w:p>
    <w:p w:rsidR="00B17423" w:rsidRDefault="008C442A">
      <w:pPr>
        <w:rPr>
          <w:rFonts w:ascii="黑体" w:eastAsia="黑体" w:hAnsi="黑体" w:cs="黑体"/>
          <w:szCs w:val="32"/>
        </w:rPr>
      </w:pPr>
      <w:r>
        <w:rPr>
          <w:rFonts w:ascii="黑体" w:eastAsia="黑体" w:hAnsi="黑体" w:cs="黑体" w:hint="eastAsia"/>
          <w:szCs w:val="32"/>
        </w:rPr>
        <w:t>主任、各位副主任、秘书长、各位委员：</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我受省政府的委托，现就《河南省安全生产条例（修订草案）》（以下简称《条例（修订草案）》）作如下说明：</w:t>
      </w:r>
    </w:p>
    <w:p w:rsidR="00B17423" w:rsidRDefault="008C442A" w:rsidP="00030859">
      <w:pPr>
        <w:ind w:firstLineChars="200" w:firstLine="656"/>
        <w:rPr>
          <w:rFonts w:ascii="黑体" w:eastAsia="黑体" w:hAnsi="黑体" w:cs="黑体"/>
          <w:szCs w:val="32"/>
        </w:rPr>
      </w:pPr>
      <w:r>
        <w:rPr>
          <w:rFonts w:ascii="黑体" w:eastAsia="黑体" w:hAnsi="黑体" w:cs="黑体" w:hint="eastAsia"/>
          <w:szCs w:val="32"/>
        </w:rPr>
        <w:t>一、修订的必要性</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2010年省人大常委会通过了《河南省安全生产条例》（以下简称《条例》），《条例》对于加强我省安全生产监督管理，预防和减少生产安全事故，发挥了重要作用。但随着我省产业结构不断优化升级，安全生产工作出现新情况、面临新形势：一是2014年新修订的《安全生产法》进一步健全了安全生产责任体系、加强了安全监管机构的建设、加大了责任追究和处罚力度，《条例》的相关条款与新修订的《安全生产法》的内容不一致，需要统一；二是2016年以来,中央相继出台了《关于推进安全生产领域改革发展的意见》《关于推进城市安全发展的意见》和《地方党政领导干部安全生产责任制规定》，上述文件从健全落实责任、改革监管体制等方面提出了一系列改革措施和任务要求，《条例》需要修订以适应党中央、国务院深化改革的新要求；三是《条例》实施以</w:t>
      </w:r>
      <w:r>
        <w:rPr>
          <w:rFonts w:ascii="仿宋_GB2312" w:eastAsia="仿宋_GB2312" w:hAnsi="仿宋_GB2312" w:cs="仿宋_GB2312" w:hint="eastAsia"/>
          <w:szCs w:val="32"/>
        </w:rPr>
        <w:lastRenderedPageBreak/>
        <w:t>来，全社会的安全生产意识持续强化、安全生产形势不断向好,但是我省事故总量仍然较大，安全态势仍不平衡，有必要通过修订《条例》，进一步提高我省安全生产依法治理能力。目前,全国已经有黑龙江、甘肃、宁夏、山西、重庆、江苏、浙江、福建、河北、山东、海南等地根据修订后的《安全生产法》完成了本地条例的修订工作。</w:t>
      </w:r>
    </w:p>
    <w:p w:rsidR="00B17423" w:rsidRDefault="008C442A" w:rsidP="00030859">
      <w:pPr>
        <w:ind w:firstLineChars="200" w:firstLine="656"/>
        <w:rPr>
          <w:rFonts w:ascii="黑体" w:eastAsia="黑体" w:hAnsi="黑体" w:cs="黑体"/>
          <w:szCs w:val="32"/>
        </w:rPr>
      </w:pPr>
      <w:r>
        <w:rPr>
          <w:rFonts w:ascii="黑体" w:eastAsia="黑体" w:hAnsi="黑体" w:cs="黑体" w:hint="eastAsia"/>
          <w:szCs w:val="32"/>
        </w:rPr>
        <w:t>二、起草审查过程</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条例（修订草案）》是由省安全监管局负责起草的，在审查修改阶段，省政府法制办对《条例（修订草案）》内容逐条进行了反复研究、论证和修改,并书面征求了行政机关及有关生产经营单位意见，网上征求社会公众意见，立法调研听取基层意见，立法论证听取专家意见，立法协调会听取部门意见等多种方式征求了有关方面的意见。对收到的意见和建议，省政府法制办会同省安全监管局进行了认真梳理与研究，采纳了其中合理而又可行的意见和建议。2018年8月省政府第21次常务会议审议通过了《条例（修订草案）》。</w:t>
      </w:r>
    </w:p>
    <w:p w:rsidR="00B17423" w:rsidRDefault="008C442A" w:rsidP="00030859">
      <w:pPr>
        <w:ind w:firstLineChars="200" w:firstLine="656"/>
        <w:rPr>
          <w:rFonts w:ascii="黑体" w:eastAsia="黑体" w:hAnsi="黑体" w:cs="黑体"/>
          <w:szCs w:val="32"/>
        </w:rPr>
      </w:pPr>
      <w:r>
        <w:rPr>
          <w:rFonts w:ascii="黑体" w:eastAsia="黑体" w:hAnsi="黑体" w:cs="黑体" w:hint="eastAsia"/>
          <w:szCs w:val="32"/>
        </w:rPr>
        <w:t>三、主要内容</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条例（修订草案）》共分8章63条，删除了原《条例》28条，修改了32条，新增27条，细化上位法规定的有14条。主要内容包括总则、生产经营单位的安全生产保障、重点行业安全生产特别规定、从业人员安全生产权利义务、安全生产监督管理、应急救援和事故调查处理、法律责任和附则。《条例（修订草案）》</w:t>
      </w:r>
      <w:r>
        <w:rPr>
          <w:rFonts w:ascii="仿宋_GB2312" w:eastAsia="仿宋_GB2312" w:hAnsi="仿宋_GB2312" w:cs="仿宋_GB2312" w:hint="eastAsia"/>
          <w:szCs w:val="32"/>
        </w:rPr>
        <w:lastRenderedPageBreak/>
        <w:t>主要是对《安全生产法》的规定进行了细化和补充，有针对性地解决上位法在我省实施中的具体操作问题，突出了地方特点。</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四、需要说明的主要问题</w:t>
      </w:r>
    </w:p>
    <w:p w:rsidR="00B17423" w:rsidRDefault="008C442A" w:rsidP="00030859">
      <w:pPr>
        <w:ind w:firstLineChars="200" w:firstLine="656"/>
        <w:rPr>
          <w:rFonts w:ascii="仿宋_GB2312" w:eastAsia="仿宋_GB2312" w:hAnsi="仿宋_GB2312" w:cs="仿宋_GB2312"/>
          <w:szCs w:val="32"/>
        </w:rPr>
      </w:pPr>
      <w:r>
        <w:rPr>
          <w:rFonts w:ascii="楷体_GB2312" w:eastAsia="楷体_GB2312" w:hAnsi="楷体_GB2312" w:cs="楷体_GB2312" w:hint="eastAsia"/>
          <w:szCs w:val="32"/>
        </w:rPr>
        <w:t>（一）进一步明确了监管体制和监管职责。</w:t>
      </w:r>
      <w:r>
        <w:rPr>
          <w:rFonts w:ascii="仿宋_GB2312" w:eastAsia="仿宋_GB2312" w:hAnsi="仿宋_GB2312" w:cs="仿宋_GB2312" w:hint="eastAsia"/>
          <w:szCs w:val="32"/>
        </w:rPr>
        <w:t>《条例（修订草案）》第五条明确了县级以上人民政府安全监管责任，并将其层层落实到乡镇人民政府以及街道办事处、开发区管理委员会等基层单位。同时，《条例（修订草案）》第六条、第四十一条对负有安全生产监督管理职责的部门的监督管理职责进一步予以细化。</w:t>
      </w:r>
    </w:p>
    <w:p w:rsidR="00B17423" w:rsidRDefault="008C442A" w:rsidP="00030859">
      <w:pPr>
        <w:ind w:firstLineChars="200" w:firstLine="656"/>
        <w:rPr>
          <w:rFonts w:ascii="仿宋_GB2312" w:eastAsia="仿宋_GB2312" w:hAnsi="仿宋_GB2312" w:cs="仿宋_GB2312"/>
          <w:szCs w:val="32"/>
        </w:rPr>
      </w:pPr>
      <w:r>
        <w:rPr>
          <w:rFonts w:ascii="楷体_GB2312" w:eastAsia="楷体_GB2312" w:hAnsi="楷体_GB2312" w:cs="楷体_GB2312" w:hint="eastAsia"/>
          <w:szCs w:val="32"/>
        </w:rPr>
        <w:t>（二）进一步强化了生产经营单位主体责任。</w:t>
      </w:r>
      <w:r>
        <w:rPr>
          <w:rFonts w:ascii="仿宋_GB2312" w:eastAsia="仿宋_GB2312" w:hAnsi="仿宋_GB2312" w:cs="仿宋_GB2312" w:hint="eastAsia"/>
          <w:szCs w:val="32"/>
        </w:rPr>
        <w:t>根据中央《关于推进安全生产领域改革发展的意见》提出的“严格落实企业主体责任”的精神,《条例（修订草案）》第四条明确了生产经营单位是安全生产的责任主体，生产经营单位的主要负责人对本单位的安全生产工作全面负责。《条例（修订草案）》还从建立安全生产责任制、健全安全生产制度、加强安全生产管理等方面着力，在第二章细化了生产经营单位从业人员培训、隐患排查治理、安全风险分级管控、安全设备保障等具体职责。</w:t>
      </w:r>
    </w:p>
    <w:p w:rsidR="00B17423" w:rsidRDefault="008C442A" w:rsidP="00030859">
      <w:pPr>
        <w:ind w:firstLineChars="200" w:firstLine="616"/>
        <w:rPr>
          <w:rFonts w:ascii="仿宋_GB2312" w:eastAsia="仿宋_GB2312" w:hAnsi="仿宋_GB2312" w:cs="仿宋_GB2312"/>
          <w:szCs w:val="32"/>
        </w:rPr>
      </w:pPr>
      <w:r>
        <w:rPr>
          <w:rFonts w:ascii="楷体_GB2312" w:eastAsia="楷体_GB2312" w:hAnsi="楷体_GB2312" w:cs="楷体_GB2312" w:hint="eastAsia"/>
          <w:sz w:val="30"/>
          <w:szCs w:val="30"/>
        </w:rPr>
        <w:t>（三）进一步加强了重点行业和人员密集场所的事故防范。</w:t>
      </w:r>
      <w:r>
        <w:rPr>
          <w:rFonts w:ascii="仿宋_GB2312" w:eastAsia="仿宋_GB2312" w:hAnsi="仿宋_GB2312" w:cs="仿宋_GB2312" w:hint="eastAsia"/>
          <w:szCs w:val="32"/>
        </w:rPr>
        <w:t>《条例（修订草案）》根据我省安全生产工作实践经验，在第十一条规定了矿山、金属冶炼、建筑施工、道路运输等单位是重点安全生产经营单位，并在第十一条、十二条、十六条对重点安全生产经营单位的安全生产规章制度建立、安全生产管理机构及人员配置、主要负责人以及安全生产管理人员考核等方面进行了特别规定。</w:t>
      </w:r>
      <w:r>
        <w:rPr>
          <w:rFonts w:ascii="仿宋_GB2312" w:eastAsia="仿宋_GB2312" w:hAnsi="仿宋_GB2312" w:cs="仿宋_GB2312" w:hint="eastAsia"/>
          <w:szCs w:val="32"/>
        </w:rPr>
        <w:lastRenderedPageBreak/>
        <w:t>另外，《条例（修订草案）》在第三章，就矿山、金属冶炼、危险物品、粉尘作业、涉氨制冷、尾矿库、城市轨道交通等安全监管重点行业、重点场所的安全生产保障进行了强化。</w:t>
      </w:r>
    </w:p>
    <w:p w:rsidR="00B17423" w:rsidRDefault="008C442A" w:rsidP="00030859">
      <w:pPr>
        <w:ind w:firstLineChars="200" w:firstLine="616"/>
        <w:rPr>
          <w:rFonts w:ascii="仿宋_GB2312" w:eastAsia="仿宋_GB2312" w:hAnsi="仿宋_GB2312" w:cs="仿宋_GB2312"/>
          <w:szCs w:val="32"/>
        </w:rPr>
      </w:pPr>
      <w:r>
        <w:rPr>
          <w:rFonts w:ascii="楷体_GB2312" w:eastAsia="楷体_GB2312" w:hAnsi="楷体_GB2312" w:cs="楷体_GB2312" w:hint="eastAsia"/>
          <w:sz w:val="30"/>
          <w:szCs w:val="30"/>
        </w:rPr>
        <w:t>（四）进一步加大了安全预防控制体系和监管措施的创新。</w:t>
      </w:r>
      <w:r>
        <w:rPr>
          <w:rFonts w:ascii="仿宋_GB2312" w:eastAsia="仿宋_GB2312" w:hAnsi="仿宋_GB2312" w:cs="仿宋_GB2312" w:hint="eastAsia"/>
          <w:szCs w:val="32"/>
        </w:rPr>
        <w:t>《条例（修订草案）》在加强安全风险预防和管控、推进安全基础保障能力和市场保障机制建设方面进行了创新。一是在第十一条、第二十五条和第三十七条分别对生产经营单位建立安全风险分级管控和事故隐患排查治理制度、相关行业领域建立健全安全生产责任保险制度进行了规定；二是在第二十三条对生产经营单位进行国家规定的危险作业所应当采取的安全防范措施进行了规定；三是在第四十四条注重进一步发挥市场机制在安全生产领域的推动作用，对存在安全生产失信行为的生产经营单位及有关人员采取联合惩戒进行了规定。</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以上说明和《条例（修订草案）》，请予审议。</w:t>
      </w:r>
    </w:p>
    <w:p w:rsidR="00B17423" w:rsidRDefault="00B17423" w:rsidP="00030859">
      <w:pPr>
        <w:ind w:firstLineChars="200" w:firstLine="656"/>
        <w:rPr>
          <w:rFonts w:ascii="仿宋_GB2312" w:eastAsia="仿宋_GB2312" w:hAnsi="仿宋_GB2312" w:cs="仿宋_GB2312"/>
          <w:szCs w:val="32"/>
        </w:rPr>
      </w:pPr>
    </w:p>
    <w:p w:rsidR="00B17423" w:rsidRDefault="00B17423" w:rsidP="00030859">
      <w:pPr>
        <w:ind w:firstLineChars="200" w:firstLine="656"/>
        <w:rPr>
          <w:rFonts w:ascii="仿宋_GB2312" w:eastAsia="仿宋_GB2312" w:hAnsi="仿宋_GB2312" w:cs="仿宋_GB2312"/>
          <w:szCs w:val="32"/>
        </w:rPr>
      </w:pPr>
    </w:p>
    <w:p w:rsidR="00B17423" w:rsidRDefault="00B17423" w:rsidP="00030859">
      <w:pPr>
        <w:ind w:firstLineChars="200" w:firstLine="656"/>
        <w:rPr>
          <w:rFonts w:ascii="仿宋_GB2312" w:eastAsia="仿宋_GB2312" w:hAnsi="仿宋_GB2312" w:cs="仿宋_GB2312"/>
          <w:szCs w:val="32"/>
        </w:rPr>
      </w:pPr>
    </w:p>
    <w:p w:rsidR="00B17423" w:rsidRDefault="00B17423" w:rsidP="00030859">
      <w:pPr>
        <w:ind w:firstLineChars="200" w:firstLine="656"/>
        <w:rPr>
          <w:rFonts w:ascii="仿宋_GB2312" w:eastAsia="仿宋_GB2312" w:hAnsi="仿宋_GB2312" w:cs="仿宋_GB2312"/>
          <w:szCs w:val="32"/>
        </w:rPr>
      </w:pPr>
    </w:p>
    <w:p w:rsidR="00B17423" w:rsidRDefault="00B17423" w:rsidP="00030859">
      <w:pPr>
        <w:ind w:firstLineChars="200" w:firstLine="656"/>
        <w:rPr>
          <w:rFonts w:ascii="仿宋_GB2312" w:eastAsia="仿宋_GB2312" w:hAnsi="仿宋_GB2312" w:cs="仿宋_GB2312"/>
          <w:szCs w:val="32"/>
        </w:rPr>
      </w:pPr>
    </w:p>
    <w:p w:rsidR="00B17423" w:rsidRDefault="00B17423" w:rsidP="00030859">
      <w:pPr>
        <w:ind w:firstLineChars="200" w:firstLine="656"/>
        <w:rPr>
          <w:rFonts w:ascii="仿宋_GB2312" w:eastAsia="仿宋_GB2312" w:hAnsi="仿宋_GB2312" w:cs="仿宋_GB2312"/>
          <w:szCs w:val="32"/>
        </w:rPr>
      </w:pPr>
    </w:p>
    <w:p w:rsidR="00B17423" w:rsidRDefault="00B17423" w:rsidP="00030859">
      <w:pPr>
        <w:ind w:firstLineChars="200" w:firstLine="656"/>
        <w:rPr>
          <w:rFonts w:ascii="仿宋_GB2312" w:eastAsia="仿宋_GB2312" w:hAnsi="仿宋_GB2312" w:cs="仿宋_GB2312"/>
          <w:szCs w:val="32"/>
        </w:rPr>
      </w:pPr>
    </w:p>
    <w:p w:rsidR="00B17423" w:rsidRDefault="00B17423" w:rsidP="00030859">
      <w:pPr>
        <w:ind w:firstLineChars="200" w:firstLine="656"/>
        <w:jc w:val="center"/>
        <w:rPr>
          <w:rFonts w:ascii="仿宋_GB2312" w:eastAsia="仿宋_GB2312" w:hAnsi="仿宋_GB2312" w:cs="仿宋_GB2312"/>
          <w:szCs w:val="32"/>
        </w:rPr>
      </w:pPr>
    </w:p>
    <w:p w:rsidR="00B17423" w:rsidRDefault="008C442A">
      <w:pPr>
        <w:jc w:val="center"/>
        <w:rPr>
          <w:rFonts w:ascii="黑体" w:eastAsia="黑体" w:hAnsi="黑体" w:cs="黑体"/>
          <w:sz w:val="44"/>
          <w:szCs w:val="44"/>
        </w:rPr>
      </w:pPr>
      <w:r>
        <w:rPr>
          <w:rFonts w:ascii="黑体" w:eastAsia="黑体" w:hAnsi="黑体" w:cs="黑体" w:hint="eastAsia"/>
          <w:sz w:val="44"/>
          <w:szCs w:val="44"/>
        </w:rPr>
        <w:lastRenderedPageBreak/>
        <w:t>关于《河南省安全生产条例（修订草案）》</w:t>
      </w:r>
    </w:p>
    <w:p w:rsidR="00B17423" w:rsidRDefault="008C442A">
      <w:pPr>
        <w:jc w:val="center"/>
        <w:rPr>
          <w:rFonts w:ascii="黑体" w:eastAsia="黑体" w:hAnsi="黑体" w:cs="黑体"/>
          <w:sz w:val="44"/>
          <w:szCs w:val="44"/>
        </w:rPr>
      </w:pPr>
      <w:r>
        <w:rPr>
          <w:rFonts w:ascii="黑体" w:eastAsia="黑体" w:hAnsi="黑体" w:cs="黑体" w:hint="eastAsia"/>
          <w:sz w:val="44"/>
          <w:szCs w:val="44"/>
        </w:rPr>
        <w:t>初审情况的报告</w:t>
      </w:r>
    </w:p>
    <w:p w:rsidR="00B17423" w:rsidRDefault="008C442A">
      <w:pPr>
        <w:jc w:val="center"/>
        <w:rPr>
          <w:rFonts w:ascii="楷体_GB2312" w:eastAsia="楷体_GB2312" w:hAnsi="楷体_GB2312" w:cs="楷体_GB2312"/>
          <w:szCs w:val="32"/>
        </w:rPr>
      </w:pPr>
      <w:r>
        <w:rPr>
          <w:rFonts w:ascii="楷体_GB2312" w:eastAsia="楷体_GB2312" w:hAnsi="楷体_GB2312" w:cs="楷体_GB2312" w:hint="eastAsia"/>
          <w:szCs w:val="32"/>
        </w:rPr>
        <w:t>——2018年11月26日在河南省第十三届人民代表大会</w:t>
      </w:r>
    </w:p>
    <w:p w:rsidR="00B17423" w:rsidRDefault="008C442A">
      <w:pPr>
        <w:jc w:val="center"/>
        <w:rPr>
          <w:rFonts w:ascii="楷体_GB2312" w:eastAsia="楷体_GB2312" w:hAnsi="楷体_GB2312" w:cs="楷体_GB2312"/>
          <w:szCs w:val="32"/>
        </w:rPr>
      </w:pPr>
      <w:r>
        <w:rPr>
          <w:rFonts w:ascii="楷体_GB2312" w:eastAsia="楷体_GB2312" w:hAnsi="楷体_GB2312" w:cs="楷体_GB2312" w:hint="eastAsia"/>
          <w:szCs w:val="32"/>
        </w:rPr>
        <w:t>常务委员会第七次会议上</w:t>
      </w:r>
    </w:p>
    <w:p w:rsidR="00B17423" w:rsidRDefault="008C442A">
      <w:pPr>
        <w:jc w:val="center"/>
        <w:rPr>
          <w:rFonts w:ascii="楷体_GB2312" w:eastAsia="楷体_GB2312" w:hAnsi="楷体_GB2312" w:cs="楷体_GB2312"/>
          <w:szCs w:val="32"/>
        </w:rPr>
      </w:pPr>
      <w:r>
        <w:rPr>
          <w:rFonts w:ascii="楷体_GB2312" w:eastAsia="楷体_GB2312" w:hAnsi="楷体_GB2312" w:cs="楷体_GB2312" w:hint="eastAsia"/>
          <w:szCs w:val="32"/>
        </w:rPr>
        <w:t>河南省人大财政经济委员会</w:t>
      </w:r>
    </w:p>
    <w:p w:rsidR="00B17423" w:rsidRDefault="00B17423">
      <w:pPr>
        <w:jc w:val="center"/>
        <w:rPr>
          <w:rFonts w:ascii="楷体_GB2312" w:eastAsia="楷体_GB2312" w:hAnsi="楷体_GB2312" w:cs="楷体_GB2312"/>
          <w:szCs w:val="32"/>
        </w:rPr>
      </w:pPr>
    </w:p>
    <w:p w:rsidR="00B17423" w:rsidRDefault="008C442A">
      <w:pPr>
        <w:rPr>
          <w:rFonts w:ascii="黑体" w:eastAsia="黑体" w:hAnsi="黑体" w:cs="黑体"/>
          <w:szCs w:val="32"/>
        </w:rPr>
      </w:pPr>
      <w:r>
        <w:rPr>
          <w:rFonts w:ascii="黑体" w:eastAsia="黑体" w:hAnsi="黑体" w:cs="黑体" w:hint="eastAsia"/>
          <w:szCs w:val="32"/>
        </w:rPr>
        <w:t>省人大常委会：</w:t>
      </w:r>
    </w:p>
    <w:p w:rsidR="00B17423" w:rsidRDefault="008C442A">
      <w:pPr>
        <w:rPr>
          <w:rFonts w:ascii="仿宋_GB2312" w:eastAsia="仿宋_GB2312" w:hAnsi="仿宋_GB2312" w:cs="仿宋_GB2312"/>
          <w:szCs w:val="32"/>
        </w:rPr>
      </w:pPr>
      <w:r>
        <w:rPr>
          <w:rFonts w:ascii="仿宋_GB2312" w:eastAsia="仿宋_GB2312" w:hAnsi="仿宋_GB2312" w:cs="仿宋_GB2312" w:hint="eastAsia"/>
          <w:szCs w:val="32"/>
        </w:rPr>
        <w:t xml:space="preserve">    《河南省安全生产条例（修订草案）》（以下简称《条例（修订草案）》）由省政府9月1日提请省人大常委会进行审议。根据立法程序和工作职责，财政经济委员会对《条例（修订草案）》进行了初审。现将有关情况报告如下：</w:t>
      </w:r>
    </w:p>
    <w:p w:rsidR="00B17423" w:rsidRDefault="008C442A">
      <w:pPr>
        <w:rPr>
          <w:rFonts w:ascii="黑体" w:eastAsia="黑体" w:hAnsi="黑体" w:cs="黑体"/>
          <w:szCs w:val="32"/>
        </w:rPr>
      </w:pPr>
      <w:r>
        <w:rPr>
          <w:rFonts w:ascii="黑体" w:eastAsia="黑体" w:hAnsi="黑体" w:cs="黑体" w:hint="eastAsia"/>
          <w:szCs w:val="32"/>
        </w:rPr>
        <w:t xml:space="preserve">    一、初审工作基本情况</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为了做好《条例（修订草案）》的初审工作，去年7月份,财政经济委员会提前介入，针对《条例（修订草案）》修订过程中争议的焦点、社会关注的重点、安全生产监管工作的难点问题，赴吉林、黑龙江等省份进行了立法调研学习，学习外省立法相关经验。收到省政府提请审议《条例（修订草案）》的议案后，财政经济委员会及时将《条例（修订草案）》上传至河南省人大常委会网站面向社会公开征求意见；并将其印发至各省辖市、省直管县（市）人大常委会、省直有关单位、部分重点行业的企业征求意见。9月13日至9月14日，财政经济委员会对《条例（修订草案）》进行了研究修改，形成了《条例（修订草案）》初审修改稿（第一</w:t>
      </w:r>
      <w:r>
        <w:rPr>
          <w:rFonts w:ascii="仿宋_GB2312" w:eastAsia="仿宋_GB2312" w:hAnsi="仿宋_GB2312" w:cs="仿宋_GB2312" w:hint="eastAsia"/>
          <w:szCs w:val="32"/>
        </w:rPr>
        <w:lastRenderedPageBreak/>
        <w:t>稿）。针对修改过程发现的问题，10月9日至12日，财政经济委员会在安阳、新乡市召开座谈会，听取两市人大、政府有关部门、律师、法学专家和企业代表的意见和建议，并选择法规草案涉及的代表性生产经营单位进行实地调研，收集一线企业的意见。随后，财政经济委员会对《条例（修订草案）》初审修改稿（第一稿）进行了论证和修改，最终形成了《条例（修订草案）》（初审修改稿）。11月8日，财政经济委员会召开全体会议，对初审修改稿进行认真研究，同意提交本次主任会议进行审议。</w:t>
      </w:r>
    </w:p>
    <w:p w:rsidR="00B17423" w:rsidRDefault="008C442A" w:rsidP="00030859">
      <w:pPr>
        <w:ind w:firstLineChars="200" w:firstLine="656"/>
        <w:rPr>
          <w:rFonts w:ascii="黑体" w:eastAsia="黑体" w:hAnsi="黑体" w:cs="黑体"/>
          <w:szCs w:val="32"/>
        </w:rPr>
      </w:pPr>
      <w:r>
        <w:rPr>
          <w:rFonts w:ascii="黑体" w:eastAsia="黑体" w:hAnsi="黑体" w:cs="黑体" w:hint="eastAsia"/>
          <w:szCs w:val="32"/>
        </w:rPr>
        <w:t>二、对《条例（修订草案）》总的看法</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2014年全国人大常委会修订《中华人民共和国安全生产法》后，我省的《河南省安全生产条例》有很多条款与修订后的上位法内容已不尽一致，已经不能适应我省安全生产监督管理的实际需要，急需修订。为了发挥法制的引领和保障作用，维护社会主义法制的统一、尊严和权威，修订《河南省安全生产条例》十分必要。省政府提请审议的《条例（修订草案）》，贯彻了安全发展理念，贯彻了修订后的《安全生产法》的立法精神和原则，体现了《中共中央国务院关于推进安全生产领域改革发展的意见》、《中共河南省委河南省人民政府关于深入推进安全生产领域改革发展的实施意见》的要求，充分吸纳了社会各方面的意见，基本符合我省实际，具有很强的针对性和可操作性，立法质量较高，立法内容基本可行。</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三、对《条例（修订草案）》的主要修改意见</w:t>
      </w:r>
    </w:p>
    <w:p w:rsidR="00B17423" w:rsidRDefault="008C442A" w:rsidP="00030859">
      <w:pPr>
        <w:ind w:firstLineChars="200" w:firstLine="656"/>
        <w:rPr>
          <w:rFonts w:ascii="楷体_GB2312" w:eastAsia="楷体_GB2312" w:hAnsi="楷体_GB2312" w:cs="楷体_GB2312"/>
          <w:szCs w:val="32"/>
        </w:rPr>
      </w:pPr>
      <w:r>
        <w:rPr>
          <w:rFonts w:ascii="楷体_GB2312" w:eastAsia="楷体_GB2312" w:hAnsi="楷体_GB2312" w:cs="楷体_GB2312" w:hint="eastAsia"/>
          <w:szCs w:val="32"/>
        </w:rPr>
        <w:lastRenderedPageBreak/>
        <w:t>（一）关于合理确定企业安全生产管理人员的配备比例问题</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在征求意见和实地调研过程中，有不少企业反映，《条例（修订草案）》第十二条第一款关于重点安全生产经营单位应当配备不低于从业人员百分之二的专职安全管理人员的比例过高，没有必要，企业也难以承受，建议该比例修改为“不低于从业人员百分之一”。在修改中，财政经济委员会采纳了这一建议，将该款修改为“重点安全生产经营单位从业人员在五十人以上的，应当设置安全生产管理机构，并配备不低于从业人员百分之一的专职安全生产管理人员”。</w:t>
      </w:r>
    </w:p>
    <w:p w:rsidR="00B17423" w:rsidRDefault="008C442A" w:rsidP="00030859">
      <w:pPr>
        <w:ind w:firstLineChars="200" w:firstLine="656"/>
        <w:rPr>
          <w:rFonts w:ascii="楷体_GB2312" w:eastAsia="楷体_GB2312" w:hAnsi="楷体_GB2312" w:cs="楷体_GB2312"/>
          <w:szCs w:val="32"/>
        </w:rPr>
      </w:pPr>
      <w:r>
        <w:rPr>
          <w:rFonts w:ascii="楷体_GB2312" w:eastAsia="楷体_GB2312" w:hAnsi="楷体_GB2312" w:cs="楷体_GB2312" w:hint="eastAsia"/>
          <w:szCs w:val="32"/>
        </w:rPr>
        <w:t>（二）关于烟花爆竹生产企业的监督管理问题</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鉴于我省烟花爆竹生产企业整体退出工作已经完成，为从立法上巩固烟花爆竹生产企业整体退出的行政管理成果，考虑到消防法对此问题有专门规定，我们删除了《条例（修订草案）》第二十一条第一款。为了避免地方性法规同行政许可法及行政法规《烟花爆竹安全管理条例》抵触，我们没有修改《条例（修订草案）》第二十六条中关于烟花爆竹的内容，但在《条例》（初审修改稿）第四十二条中，依据国务院《烟花爆竹安全管理条例》第八条的规定，结合河南实际，把高危行业产业政策和布局作为审查批准有关安全生产许可条件的内容。</w:t>
      </w:r>
    </w:p>
    <w:p w:rsidR="00B17423" w:rsidRDefault="008C442A" w:rsidP="00030859">
      <w:pPr>
        <w:ind w:firstLineChars="200" w:firstLine="656"/>
        <w:rPr>
          <w:rFonts w:ascii="楷体_GB2312" w:eastAsia="楷体_GB2312" w:hAnsi="楷体_GB2312" w:cs="楷体_GB2312"/>
          <w:szCs w:val="32"/>
        </w:rPr>
      </w:pPr>
      <w:r>
        <w:rPr>
          <w:rFonts w:ascii="楷体_GB2312" w:eastAsia="楷体_GB2312" w:hAnsi="楷体_GB2312" w:cs="楷体_GB2312" w:hint="eastAsia"/>
          <w:szCs w:val="32"/>
        </w:rPr>
        <w:t>（三）关于城市轨道交通安全是否纳入《条例（修订草案）》调整范围的问题</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财政经济委员会认为，一是《条例（修订草案）》第三十六</w:t>
      </w:r>
      <w:r>
        <w:rPr>
          <w:rFonts w:ascii="仿宋_GB2312" w:eastAsia="仿宋_GB2312" w:hAnsi="仿宋_GB2312" w:cs="仿宋_GB2312" w:hint="eastAsia"/>
          <w:szCs w:val="32"/>
        </w:rPr>
        <w:lastRenderedPageBreak/>
        <w:t>条对轨道交通安全进行的规定与总则第二条的规定前后矛盾，分则突破了总则确定的范围。二是目前我省仅郑州市存在轨道交通安全问题，且郑州市已制定了《郑州市轨道交通条例》对轨道交通安全有了细致规定，据此，《条例（修订草案）》不宜将城市轨道交通安全纳入调整范围。因此，删除了第三十六条及其罚则对应部分的第六十条。</w:t>
      </w:r>
    </w:p>
    <w:p w:rsidR="00B17423" w:rsidRDefault="008C442A" w:rsidP="00030859">
      <w:pPr>
        <w:ind w:firstLineChars="200" w:firstLine="656"/>
        <w:rPr>
          <w:rFonts w:ascii="楷体_GB2312" w:eastAsia="楷体_GB2312" w:hAnsi="楷体_GB2312" w:cs="楷体_GB2312"/>
          <w:szCs w:val="32"/>
        </w:rPr>
      </w:pPr>
      <w:r>
        <w:rPr>
          <w:rFonts w:ascii="楷体_GB2312" w:eastAsia="楷体_GB2312" w:hAnsi="楷体_GB2312" w:cs="楷体_GB2312" w:hint="eastAsia"/>
          <w:szCs w:val="32"/>
        </w:rPr>
        <w:t>（四）关于安全生产监督管理责任的划分问题</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为了厘清安全生产综合监管与行业监管的关系，解决非法开业、非法生产经营单位的监管漏洞问题，避免部门之间职责不清、交叉扯皮，有效促进监管和执法形成合力，省辖市有关部门强烈建议，立法需要进一步明确安全生产综合监管部门与行业监管部门的职责。财政经济委员会接受了该建议。根据2016年12月9日《中共中央国务院关于推进安全生产领域改革发展的意见》精神：“安全生产监督管理部门负责安全生产法规标准和政策规划制定修订、执法监督、事故调查处理、应急救援管理、统计分析、宣传教育培训等综合性工作，承担职责范围内行业领域安全生产和职业健康监管执法职责。负有安全生产监督管理职责的有关部门依法依规履行相关行业领域安全生产和职业健康监管职责，强化监管执法，严厉查处违法违规行为……”，根据这一精神和省辖市的建议，我们调整了第四十一条的内容，增加了第四十二条，将县级以上人民政府负有安全生产监督管理职责的部门的职责范围和行使职权的方式进行了细化，尽可能使各政府部门在履行安</w:t>
      </w:r>
      <w:r>
        <w:rPr>
          <w:rFonts w:ascii="仿宋_GB2312" w:eastAsia="仿宋_GB2312" w:hAnsi="仿宋_GB2312" w:cs="仿宋_GB2312" w:hint="eastAsia"/>
          <w:szCs w:val="32"/>
        </w:rPr>
        <w:lastRenderedPageBreak/>
        <w:t>全监管职责时，避免发生矛盾、冲突，影响监管职责落地。</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此外，我们细致审查了《条例（修订草案）》的内容是否与上位法规定保持了统一，对一些可能产生歧义或者超越上位法规定范围的法规条款进行了修改。还对一些法规条款作了文字上的修改和技术上的调整。</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以上报告及《条例（修订草案）》（初审修改稿），请予审议。</w:t>
      </w:r>
    </w:p>
    <w:p w:rsidR="00B17423" w:rsidRDefault="00B17423" w:rsidP="00030859">
      <w:pPr>
        <w:ind w:firstLineChars="200" w:firstLine="656"/>
        <w:rPr>
          <w:rFonts w:ascii="仿宋_GB2312" w:eastAsia="仿宋_GB2312" w:hAnsi="仿宋_GB2312" w:cs="仿宋_GB2312"/>
          <w:szCs w:val="32"/>
        </w:rPr>
      </w:pPr>
    </w:p>
    <w:p w:rsidR="00B17423" w:rsidRDefault="00B17423" w:rsidP="00030859">
      <w:pPr>
        <w:ind w:firstLineChars="200" w:firstLine="656"/>
        <w:rPr>
          <w:rFonts w:ascii="仿宋_GB2312" w:eastAsia="仿宋_GB2312" w:hAnsi="仿宋_GB2312" w:cs="仿宋_GB2312"/>
          <w:szCs w:val="32"/>
        </w:rPr>
      </w:pPr>
    </w:p>
    <w:p w:rsidR="00B17423" w:rsidRDefault="00B17423" w:rsidP="00030859">
      <w:pPr>
        <w:ind w:firstLineChars="200" w:firstLine="656"/>
        <w:rPr>
          <w:rFonts w:ascii="仿宋_GB2312" w:eastAsia="仿宋_GB2312" w:hAnsi="仿宋_GB2312" w:cs="仿宋_GB2312"/>
          <w:szCs w:val="32"/>
        </w:rPr>
      </w:pPr>
    </w:p>
    <w:p w:rsidR="00B17423" w:rsidRDefault="00B17423" w:rsidP="00030859">
      <w:pPr>
        <w:ind w:firstLineChars="200" w:firstLine="656"/>
        <w:rPr>
          <w:rFonts w:ascii="仿宋_GB2312" w:eastAsia="仿宋_GB2312" w:hAnsi="仿宋_GB2312" w:cs="仿宋_GB2312"/>
          <w:szCs w:val="32"/>
        </w:rPr>
      </w:pPr>
    </w:p>
    <w:p w:rsidR="00B17423" w:rsidRDefault="00B17423" w:rsidP="00030859">
      <w:pPr>
        <w:ind w:firstLineChars="200" w:firstLine="656"/>
        <w:rPr>
          <w:rFonts w:ascii="仿宋_GB2312" w:eastAsia="仿宋_GB2312" w:hAnsi="仿宋_GB2312" w:cs="仿宋_GB2312"/>
          <w:szCs w:val="32"/>
        </w:rPr>
      </w:pPr>
    </w:p>
    <w:p w:rsidR="00B17423" w:rsidRDefault="00B17423" w:rsidP="00030859">
      <w:pPr>
        <w:ind w:firstLineChars="200" w:firstLine="656"/>
        <w:rPr>
          <w:rFonts w:ascii="仿宋_GB2312" w:eastAsia="仿宋_GB2312" w:hAnsi="仿宋_GB2312" w:cs="仿宋_GB2312"/>
          <w:szCs w:val="32"/>
        </w:rPr>
      </w:pPr>
    </w:p>
    <w:p w:rsidR="00B17423" w:rsidRDefault="00B17423" w:rsidP="00030859">
      <w:pPr>
        <w:ind w:firstLineChars="200" w:firstLine="656"/>
        <w:rPr>
          <w:rFonts w:ascii="仿宋_GB2312" w:eastAsia="仿宋_GB2312" w:hAnsi="仿宋_GB2312" w:cs="仿宋_GB2312"/>
          <w:szCs w:val="32"/>
        </w:rPr>
      </w:pPr>
    </w:p>
    <w:p w:rsidR="00B17423" w:rsidRDefault="00B17423" w:rsidP="00030859">
      <w:pPr>
        <w:ind w:firstLineChars="200" w:firstLine="656"/>
        <w:rPr>
          <w:rFonts w:ascii="仿宋_GB2312" w:eastAsia="仿宋_GB2312" w:hAnsi="仿宋_GB2312" w:cs="仿宋_GB2312"/>
          <w:szCs w:val="32"/>
        </w:rPr>
      </w:pPr>
    </w:p>
    <w:p w:rsidR="00B17423" w:rsidRDefault="00B17423" w:rsidP="00030859">
      <w:pPr>
        <w:ind w:firstLineChars="200" w:firstLine="656"/>
        <w:rPr>
          <w:rFonts w:ascii="仿宋_GB2312" w:eastAsia="仿宋_GB2312" w:hAnsi="仿宋_GB2312" w:cs="仿宋_GB2312"/>
          <w:szCs w:val="32"/>
        </w:rPr>
      </w:pPr>
    </w:p>
    <w:p w:rsidR="00B17423" w:rsidRDefault="00B17423" w:rsidP="00030859">
      <w:pPr>
        <w:ind w:firstLineChars="200" w:firstLine="656"/>
        <w:rPr>
          <w:rFonts w:ascii="仿宋_GB2312" w:eastAsia="仿宋_GB2312" w:hAnsi="仿宋_GB2312" w:cs="仿宋_GB2312"/>
          <w:szCs w:val="32"/>
        </w:rPr>
      </w:pPr>
    </w:p>
    <w:p w:rsidR="00B17423" w:rsidRDefault="00B17423" w:rsidP="00030859">
      <w:pPr>
        <w:ind w:firstLineChars="200" w:firstLine="656"/>
        <w:rPr>
          <w:rFonts w:ascii="仿宋_GB2312" w:eastAsia="仿宋_GB2312" w:hAnsi="仿宋_GB2312" w:cs="仿宋_GB2312"/>
          <w:szCs w:val="32"/>
        </w:rPr>
      </w:pPr>
    </w:p>
    <w:p w:rsidR="00B17423" w:rsidRDefault="00B17423" w:rsidP="00030859">
      <w:pPr>
        <w:ind w:firstLineChars="200" w:firstLine="656"/>
        <w:rPr>
          <w:rFonts w:ascii="仿宋_GB2312" w:eastAsia="仿宋_GB2312" w:hAnsi="仿宋_GB2312" w:cs="仿宋_GB2312"/>
          <w:szCs w:val="32"/>
        </w:rPr>
      </w:pPr>
    </w:p>
    <w:p w:rsidR="00B17423" w:rsidRDefault="00B17423" w:rsidP="00030859">
      <w:pPr>
        <w:ind w:firstLineChars="200" w:firstLine="656"/>
        <w:rPr>
          <w:rFonts w:ascii="仿宋_GB2312" w:eastAsia="仿宋_GB2312" w:hAnsi="仿宋_GB2312" w:cs="仿宋_GB2312"/>
          <w:szCs w:val="32"/>
        </w:rPr>
      </w:pPr>
    </w:p>
    <w:p w:rsidR="00B17423" w:rsidRDefault="00B17423" w:rsidP="00030859">
      <w:pPr>
        <w:ind w:firstLineChars="200" w:firstLine="656"/>
        <w:rPr>
          <w:rFonts w:ascii="仿宋_GB2312" w:eastAsia="仿宋_GB2312" w:hAnsi="仿宋_GB2312" w:cs="仿宋_GB2312"/>
          <w:szCs w:val="32"/>
        </w:rPr>
      </w:pPr>
    </w:p>
    <w:p w:rsidR="00B17423" w:rsidRDefault="00B17423" w:rsidP="00030859">
      <w:pPr>
        <w:ind w:firstLineChars="200" w:firstLine="656"/>
        <w:rPr>
          <w:rFonts w:ascii="仿宋_GB2312" w:eastAsia="仿宋_GB2312" w:hAnsi="仿宋_GB2312" w:cs="仿宋_GB2312"/>
          <w:szCs w:val="32"/>
        </w:rPr>
      </w:pPr>
    </w:p>
    <w:p w:rsidR="00B17423" w:rsidRDefault="00B17423" w:rsidP="00030859">
      <w:pPr>
        <w:ind w:firstLineChars="200" w:firstLine="656"/>
        <w:rPr>
          <w:rFonts w:ascii="仿宋_GB2312" w:eastAsia="仿宋_GB2312" w:hAnsi="仿宋_GB2312" w:cs="仿宋_GB2312"/>
          <w:szCs w:val="32"/>
        </w:rPr>
      </w:pPr>
    </w:p>
    <w:p w:rsidR="00B17423" w:rsidRDefault="008C442A">
      <w:pPr>
        <w:jc w:val="center"/>
        <w:rPr>
          <w:rFonts w:ascii="黑体" w:eastAsia="黑体" w:hAnsi="黑体" w:cs="黑体"/>
          <w:sz w:val="44"/>
          <w:szCs w:val="44"/>
        </w:rPr>
      </w:pPr>
      <w:r>
        <w:rPr>
          <w:rFonts w:ascii="黑体" w:eastAsia="黑体" w:hAnsi="黑体" w:cs="黑体" w:hint="eastAsia"/>
          <w:sz w:val="44"/>
          <w:szCs w:val="44"/>
        </w:rPr>
        <w:lastRenderedPageBreak/>
        <w:t>关于《河南省安全生产条例（修订草案）》</w:t>
      </w:r>
    </w:p>
    <w:p w:rsidR="00B17423" w:rsidRDefault="008C442A">
      <w:pPr>
        <w:jc w:val="center"/>
        <w:rPr>
          <w:rFonts w:ascii="黑体" w:eastAsia="黑体" w:hAnsi="黑体" w:cs="黑体"/>
          <w:sz w:val="44"/>
          <w:szCs w:val="44"/>
        </w:rPr>
      </w:pPr>
      <w:r>
        <w:rPr>
          <w:rFonts w:ascii="黑体" w:eastAsia="黑体" w:hAnsi="黑体" w:cs="黑体" w:hint="eastAsia"/>
          <w:sz w:val="44"/>
          <w:szCs w:val="44"/>
        </w:rPr>
        <w:t>审议修改情况的报告</w:t>
      </w:r>
    </w:p>
    <w:p w:rsidR="00B17423" w:rsidRDefault="008C442A">
      <w:pPr>
        <w:jc w:val="center"/>
        <w:rPr>
          <w:rFonts w:ascii="楷体_GB2312" w:eastAsia="楷体_GB2312" w:hAnsi="楷体_GB2312" w:cs="楷体_GB2312"/>
          <w:szCs w:val="32"/>
        </w:rPr>
      </w:pPr>
      <w:r>
        <w:rPr>
          <w:rFonts w:ascii="楷体_GB2312" w:eastAsia="楷体_GB2312" w:hAnsi="楷体_GB2312" w:cs="楷体_GB2312" w:hint="eastAsia"/>
          <w:szCs w:val="32"/>
        </w:rPr>
        <w:t>——2019年5月28日在河南省第十三届人民代表大会</w:t>
      </w:r>
    </w:p>
    <w:p w:rsidR="00B17423" w:rsidRDefault="008C442A">
      <w:pPr>
        <w:jc w:val="center"/>
        <w:rPr>
          <w:rFonts w:ascii="楷体_GB2312" w:eastAsia="楷体_GB2312" w:hAnsi="楷体_GB2312" w:cs="楷体_GB2312"/>
          <w:szCs w:val="32"/>
        </w:rPr>
      </w:pPr>
      <w:r>
        <w:rPr>
          <w:rFonts w:ascii="楷体_GB2312" w:eastAsia="楷体_GB2312" w:hAnsi="楷体_GB2312" w:cs="楷体_GB2312" w:hint="eastAsia"/>
          <w:szCs w:val="32"/>
        </w:rPr>
        <w:t>常务委员会第十次会议上</w:t>
      </w:r>
    </w:p>
    <w:p w:rsidR="00B17423" w:rsidRDefault="008C442A">
      <w:pPr>
        <w:jc w:val="center"/>
        <w:rPr>
          <w:rFonts w:ascii="楷体_GB2312" w:eastAsia="楷体_GB2312" w:hAnsi="楷体_GB2312" w:cs="楷体_GB2312"/>
          <w:szCs w:val="32"/>
        </w:rPr>
      </w:pPr>
      <w:r>
        <w:rPr>
          <w:rFonts w:ascii="楷体_GB2312" w:eastAsia="楷体_GB2312" w:hAnsi="楷体_GB2312" w:cs="楷体_GB2312" w:hint="eastAsia"/>
          <w:szCs w:val="32"/>
        </w:rPr>
        <w:t>河南省人大法制委员会副主任委员  彭治安</w:t>
      </w:r>
    </w:p>
    <w:p w:rsidR="00B17423" w:rsidRDefault="00B17423">
      <w:pPr>
        <w:jc w:val="center"/>
        <w:rPr>
          <w:rFonts w:ascii="楷体_GB2312" w:eastAsia="楷体_GB2312" w:hAnsi="楷体_GB2312" w:cs="楷体_GB2312"/>
          <w:szCs w:val="32"/>
        </w:rPr>
      </w:pPr>
    </w:p>
    <w:p w:rsidR="00B17423" w:rsidRDefault="008C442A">
      <w:pPr>
        <w:rPr>
          <w:rFonts w:ascii="黑体" w:eastAsia="黑体" w:hAnsi="黑体" w:cs="黑体"/>
          <w:szCs w:val="32"/>
        </w:rPr>
      </w:pPr>
      <w:r>
        <w:rPr>
          <w:rFonts w:ascii="黑体" w:eastAsia="黑体" w:hAnsi="黑体" w:cs="黑体" w:hint="eastAsia"/>
          <w:szCs w:val="32"/>
        </w:rPr>
        <w:t xml:space="preserve">主任、各位副主任、秘书长、各位委员： </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2018年11月，省十三届人大常委会第七次会议对《河南省安全生产条例（修订草案）》（以下简称《条例（修订草案）》）进行了第一次审议。常委会组成人员认为，《条例（修订草案）》符合国家相关法律法规的规定，符合我省安全生产工作的实际。同时，提出了一些修改意见和建议。会后，省人大法制委会同省人大财经委、省司法厅、省应急厅，根据一审提出的修改意见，对《条例（修订草案）》进行了研究修改，并将修改稿下发各省辖市人大常委会、省直有关部门征求意见。去年12月下旬至今年3月下旬，我们分别到省内外进行了立法调研考察和学习交流。4月至5月上旬，梳理各方面反馈意见建议，会同省人大财经委、省司法厅、省应急厅，对《条例（修订草案）》进行了多次研究修改。5月13日，法制委召开会议，对《条例（修订草案）》进行了逐条审议，形成了《条例（修订草案）》审议修改稿，省人大财经委、省司法厅、省应急厅的有关负责同志列席了会议。5月17日，法制委向主任会议作了汇报，主任会议决定将《条例（草案）》</w:t>
      </w:r>
      <w:r>
        <w:rPr>
          <w:rFonts w:ascii="仿宋_GB2312" w:eastAsia="仿宋_GB2312" w:hAnsi="仿宋_GB2312" w:cs="仿宋_GB2312" w:hint="eastAsia"/>
          <w:szCs w:val="32"/>
        </w:rPr>
        <w:lastRenderedPageBreak/>
        <w:t>提请常委会本次会议审议。现将审议修改中的主要问题报告如下：</w:t>
      </w:r>
    </w:p>
    <w:p w:rsidR="00B17423" w:rsidRDefault="008C442A">
      <w:pPr>
        <w:rPr>
          <w:rFonts w:ascii="黑体" w:eastAsia="黑体" w:hAnsi="黑体" w:cs="黑体"/>
          <w:szCs w:val="32"/>
        </w:rPr>
      </w:pPr>
      <w:r>
        <w:rPr>
          <w:rFonts w:ascii="黑体" w:eastAsia="黑体" w:hAnsi="黑体" w:cs="黑体" w:hint="eastAsia"/>
          <w:szCs w:val="32"/>
        </w:rPr>
        <w:t xml:space="preserve">    一、关于安全生产综合监督管理部门名称变更及职责调整问题</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在一审中，有常委会组成人员提出，机构改革后，原安全生产监督管理局已经不存在，相关职能也进行了调整，《条例（修订草案）》应当与机构改革精神相衔接。根据这一意见，法制委将《条例（修订草案）》中的“安全生产监督管理部门”统一修改为“应急管理部门”，并结合机构改革后应急管理部门的职能变化，在《条例（修订草案）》审议修改稿第四十条中对应急管理部门的安全生产监督管理职责进行了修改完善。</w:t>
      </w:r>
    </w:p>
    <w:p w:rsidR="00B17423" w:rsidRDefault="008C442A" w:rsidP="00030859">
      <w:pPr>
        <w:ind w:firstLineChars="200" w:firstLine="656"/>
        <w:rPr>
          <w:rFonts w:ascii="黑体" w:eastAsia="黑体" w:hAnsi="黑体" w:cs="黑体"/>
          <w:szCs w:val="32"/>
        </w:rPr>
      </w:pPr>
      <w:r>
        <w:rPr>
          <w:rFonts w:ascii="黑体" w:eastAsia="黑体" w:hAnsi="黑体" w:cs="黑体" w:hint="eastAsia"/>
          <w:szCs w:val="32"/>
        </w:rPr>
        <w:t>二、关于安全生产事故隐患排查治理制度的完善问题</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构建安全风险分级管控和隐患排查治理双重预防机制，是以习近平同志为核心的党中央在安全生产领域提出的重要战略部署，强调安全生产的关口前移。在修改中，法制委贯彻了这一要求，将原第二十五条调整至第二十三条，在该条中加入了事故隐患分类治理、治理防护措施和排查治理情况分析报告等有关内容；并总结我省在事故隐患排查方面的好做法，新增一条作为第二十四条，规定了应当进行专项事故隐患排查的情形，以增强法规的可操作性。</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三、关于相关方和外来人员的安全生产管理问题</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在调研中，有的单位提出应当加强对相关方和外来人员的安全生产管理。结合我省安全生产管理实际和经验，增加一条作为</w:t>
      </w:r>
      <w:r>
        <w:rPr>
          <w:rFonts w:ascii="仿宋_GB2312" w:eastAsia="仿宋_GB2312" w:hAnsi="仿宋_GB2312" w:cs="仿宋_GB2312" w:hint="eastAsia"/>
          <w:szCs w:val="32"/>
        </w:rPr>
        <w:lastRenderedPageBreak/>
        <w:t>第二十七条，规定了生产经营单位应当将相关方和外来人员纳入本单位安全生产统一协调管理，并明确了相关管理职责。</w:t>
      </w:r>
    </w:p>
    <w:p w:rsidR="00B17423" w:rsidRDefault="008C442A" w:rsidP="00030859">
      <w:pPr>
        <w:ind w:firstLineChars="200" w:firstLine="656"/>
        <w:rPr>
          <w:rFonts w:ascii="黑体" w:eastAsia="黑体" w:hAnsi="黑体" w:cs="黑体"/>
          <w:szCs w:val="32"/>
        </w:rPr>
      </w:pPr>
      <w:r>
        <w:rPr>
          <w:rFonts w:ascii="黑体" w:eastAsia="黑体" w:hAnsi="黑体" w:cs="黑体" w:hint="eastAsia"/>
          <w:szCs w:val="32"/>
        </w:rPr>
        <w:t>四、关于特殊行业领域安全生产有关规定的修改问题</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在调研中，有的单位提出《条例（修订草案）》原第三章章名“重点行业安全生产特别规定”的提法不够准确，而且一些规定属于金属冶炼、粉尘涉爆、涉氨制冷等行业的具体技术操作规程，专业性太强且会随着行业发展进行动态调整，不宜列入本法规内容。经法制委认真研究，将第二章、第三章合并为一章，原第二章调整为本章第一节，作为“一般规定”，将第三章调整为第二节，作为“特殊规定”。删去属于具体技术操作规程的原第三十一条、第三十二条和第三十三条，在第二节节首增加一条作为第二十九条，规定了包括金属冶炼、粉尘涉爆、涉氨制冷在内的特殊行业领域应当严格执行有关技术操作规程等内容。法制委还针对我省生产安全事故多以建筑施工事故为主的实际，在第三十二条中增加了矿山和危险物品建设项目安全设施的施工单位应当具有相应资质，应编制施工组织设计交建设单位审查同意等内容。在第三十五条增加一款作为第二款，对尾矿库闭库后安全管理责任归属问题作了规定。</w:t>
      </w:r>
    </w:p>
    <w:p w:rsidR="00B17423" w:rsidRDefault="008C442A" w:rsidP="00030859">
      <w:pPr>
        <w:ind w:firstLineChars="200" w:firstLine="656"/>
        <w:rPr>
          <w:rFonts w:ascii="仿宋_GB2312" w:eastAsia="仿宋_GB2312" w:hAnsi="仿宋_GB2312" w:cs="仿宋_GB2312"/>
          <w:szCs w:val="32"/>
        </w:rPr>
      </w:pPr>
      <w:r>
        <w:rPr>
          <w:rFonts w:ascii="黑体" w:eastAsia="黑体" w:hAnsi="黑体" w:cs="黑体" w:hint="eastAsia"/>
          <w:szCs w:val="32"/>
        </w:rPr>
        <w:t>五、关于政府在应急救援中的责任设置问题</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在调研中，有的单位提出《条例（修订草案）》“应急救援和事故调查处理”一章，主要规定了生产经营单位在应急救援中的职责，没有对政府有关职责做出规定，建议增加相关内容。对此，法制</w:t>
      </w:r>
      <w:r>
        <w:rPr>
          <w:rFonts w:ascii="仿宋_GB2312" w:eastAsia="仿宋_GB2312" w:hAnsi="仿宋_GB2312" w:cs="仿宋_GB2312" w:hint="eastAsia"/>
          <w:szCs w:val="32"/>
        </w:rPr>
        <w:lastRenderedPageBreak/>
        <w:t>委结合上位法的有关规定，增加一条作为第四十七条，规定了县级以上人民政府在应急救援中应当负有的健全机制、制定预案、组织演练、建立基地、储备物资、配备队伍等职责。</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此外，法制委员会还对《条例（修订草案）》）作了一些文字和技术方面的修改。</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法制委员会认为，根据常委会组成人员审议意见修改后的《条例（修订草案）》（审议修改稿），符合有关法律、行政法规的规定和我省安全生产工作的实际，建议常委会本次会议审议通过。</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以上报告和《条例(修订草案)》（审议修改稿）,请予审议。</w:t>
      </w:r>
    </w:p>
    <w:p w:rsidR="00B17423" w:rsidRDefault="00B17423" w:rsidP="00030859">
      <w:pPr>
        <w:ind w:firstLineChars="200" w:firstLine="656"/>
        <w:rPr>
          <w:rFonts w:ascii="仿宋_GB2312" w:eastAsia="仿宋_GB2312" w:hAnsi="仿宋_GB2312" w:cs="仿宋_GB2312"/>
          <w:szCs w:val="32"/>
        </w:rPr>
      </w:pPr>
    </w:p>
    <w:p w:rsidR="00B17423" w:rsidRDefault="00B17423" w:rsidP="00030859">
      <w:pPr>
        <w:ind w:firstLineChars="200" w:firstLine="656"/>
        <w:rPr>
          <w:rFonts w:ascii="仿宋_GB2312" w:eastAsia="仿宋_GB2312" w:hAnsi="仿宋_GB2312" w:cs="仿宋_GB2312"/>
          <w:szCs w:val="32"/>
        </w:rPr>
      </w:pPr>
    </w:p>
    <w:p w:rsidR="00B17423" w:rsidRDefault="00B17423" w:rsidP="00030859">
      <w:pPr>
        <w:ind w:firstLineChars="200" w:firstLine="656"/>
        <w:rPr>
          <w:rFonts w:ascii="仿宋_GB2312" w:eastAsia="仿宋_GB2312" w:hAnsi="仿宋_GB2312" w:cs="仿宋_GB2312"/>
          <w:szCs w:val="32"/>
        </w:rPr>
      </w:pPr>
    </w:p>
    <w:p w:rsidR="00B17423" w:rsidRDefault="00B17423" w:rsidP="00030859">
      <w:pPr>
        <w:ind w:firstLineChars="200" w:firstLine="656"/>
        <w:rPr>
          <w:rFonts w:ascii="仿宋_GB2312" w:eastAsia="仿宋_GB2312" w:hAnsi="仿宋_GB2312" w:cs="仿宋_GB2312"/>
          <w:szCs w:val="32"/>
        </w:rPr>
      </w:pPr>
    </w:p>
    <w:p w:rsidR="00B17423" w:rsidRDefault="00B17423" w:rsidP="00030859">
      <w:pPr>
        <w:ind w:firstLineChars="200" w:firstLine="656"/>
        <w:rPr>
          <w:rFonts w:ascii="仿宋_GB2312" w:eastAsia="仿宋_GB2312" w:hAnsi="仿宋_GB2312" w:cs="仿宋_GB2312"/>
          <w:szCs w:val="32"/>
        </w:rPr>
      </w:pPr>
    </w:p>
    <w:p w:rsidR="00B17423" w:rsidRDefault="00B17423" w:rsidP="00030859">
      <w:pPr>
        <w:ind w:firstLineChars="200" w:firstLine="656"/>
        <w:rPr>
          <w:rFonts w:ascii="仿宋_GB2312" w:eastAsia="仿宋_GB2312" w:hAnsi="仿宋_GB2312" w:cs="仿宋_GB2312"/>
          <w:szCs w:val="32"/>
        </w:rPr>
      </w:pPr>
    </w:p>
    <w:p w:rsidR="00B17423" w:rsidRDefault="00B17423" w:rsidP="00030859">
      <w:pPr>
        <w:ind w:firstLineChars="200" w:firstLine="656"/>
        <w:rPr>
          <w:rFonts w:ascii="仿宋_GB2312" w:eastAsia="仿宋_GB2312" w:hAnsi="仿宋_GB2312" w:cs="仿宋_GB2312"/>
          <w:szCs w:val="32"/>
        </w:rPr>
      </w:pPr>
    </w:p>
    <w:p w:rsidR="00B17423" w:rsidRDefault="00B17423" w:rsidP="00030859">
      <w:pPr>
        <w:ind w:firstLineChars="200" w:firstLine="656"/>
        <w:rPr>
          <w:rFonts w:ascii="仿宋_GB2312" w:eastAsia="仿宋_GB2312" w:hAnsi="仿宋_GB2312" w:cs="仿宋_GB2312"/>
          <w:szCs w:val="32"/>
        </w:rPr>
      </w:pPr>
    </w:p>
    <w:p w:rsidR="00B17423" w:rsidRDefault="00B17423" w:rsidP="00030859">
      <w:pPr>
        <w:ind w:firstLineChars="200" w:firstLine="656"/>
        <w:rPr>
          <w:rFonts w:ascii="仿宋_GB2312" w:eastAsia="仿宋_GB2312" w:hAnsi="仿宋_GB2312" w:cs="仿宋_GB2312"/>
          <w:szCs w:val="32"/>
        </w:rPr>
      </w:pPr>
    </w:p>
    <w:p w:rsidR="00B17423" w:rsidRDefault="00B17423" w:rsidP="00030859">
      <w:pPr>
        <w:ind w:firstLineChars="200" w:firstLine="656"/>
        <w:rPr>
          <w:rFonts w:ascii="仿宋_GB2312" w:eastAsia="仿宋_GB2312" w:hAnsi="仿宋_GB2312" w:cs="仿宋_GB2312"/>
          <w:szCs w:val="32"/>
        </w:rPr>
      </w:pPr>
    </w:p>
    <w:p w:rsidR="00B17423" w:rsidRDefault="00B17423" w:rsidP="00030859">
      <w:pPr>
        <w:ind w:firstLineChars="200" w:firstLine="656"/>
        <w:rPr>
          <w:rFonts w:ascii="仿宋_GB2312" w:eastAsia="仿宋_GB2312" w:hAnsi="仿宋_GB2312" w:cs="仿宋_GB2312"/>
          <w:szCs w:val="32"/>
        </w:rPr>
      </w:pPr>
    </w:p>
    <w:p w:rsidR="00B17423" w:rsidRDefault="00B17423" w:rsidP="00030859">
      <w:pPr>
        <w:ind w:firstLineChars="200" w:firstLine="656"/>
        <w:rPr>
          <w:rFonts w:ascii="仿宋_GB2312" w:eastAsia="仿宋_GB2312" w:hAnsi="仿宋_GB2312" w:cs="仿宋_GB2312"/>
          <w:szCs w:val="32"/>
        </w:rPr>
      </w:pPr>
    </w:p>
    <w:p w:rsidR="00B17423" w:rsidRDefault="00B17423" w:rsidP="00030859">
      <w:pPr>
        <w:ind w:firstLineChars="200" w:firstLine="656"/>
        <w:rPr>
          <w:rFonts w:ascii="仿宋_GB2312" w:eastAsia="仿宋_GB2312" w:hAnsi="仿宋_GB2312" w:cs="仿宋_GB2312"/>
          <w:szCs w:val="32"/>
        </w:rPr>
      </w:pPr>
    </w:p>
    <w:p w:rsidR="00B17423" w:rsidRDefault="008C442A">
      <w:pPr>
        <w:jc w:val="center"/>
        <w:rPr>
          <w:rFonts w:ascii="黑体" w:eastAsia="黑体" w:hAnsi="黑体" w:cs="黑体"/>
          <w:sz w:val="44"/>
          <w:szCs w:val="44"/>
        </w:rPr>
      </w:pPr>
      <w:r>
        <w:rPr>
          <w:rFonts w:ascii="黑体" w:eastAsia="黑体" w:hAnsi="黑体" w:cs="黑体" w:hint="eastAsia"/>
          <w:sz w:val="44"/>
          <w:szCs w:val="44"/>
        </w:rPr>
        <w:lastRenderedPageBreak/>
        <w:t>关于《河南省安全生产条例（修订草案）》</w:t>
      </w:r>
    </w:p>
    <w:p w:rsidR="00B17423" w:rsidRDefault="008C442A">
      <w:pPr>
        <w:jc w:val="center"/>
        <w:rPr>
          <w:rFonts w:ascii="黑体" w:eastAsia="黑体" w:hAnsi="黑体" w:cs="黑体"/>
          <w:sz w:val="44"/>
          <w:szCs w:val="44"/>
        </w:rPr>
      </w:pPr>
      <w:r>
        <w:rPr>
          <w:rFonts w:ascii="黑体" w:eastAsia="黑体" w:hAnsi="黑体" w:cs="黑体" w:hint="eastAsia"/>
          <w:sz w:val="44"/>
          <w:szCs w:val="44"/>
        </w:rPr>
        <w:t>审议结果的报告</w:t>
      </w:r>
    </w:p>
    <w:p w:rsidR="00B17423" w:rsidRDefault="008C442A">
      <w:pPr>
        <w:jc w:val="center"/>
        <w:rPr>
          <w:rFonts w:ascii="楷体_GB2312" w:eastAsia="楷体_GB2312" w:hAnsi="楷体_GB2312" w:cs="楷体_GB2312"/>
          <w:szCs w:val="32"/>
        </w:rPr>
      </w:pPr>
      <w:r>
        <w:rPr>
          <w:rFonts w:ascii="楷体_GB2312" w:eastAsia="楷体_GB2312" w:hAnsi="楷体_GB2312" w:cs="楷体_GB2312" w:hint="eastAsia"/>
          <w:szCs w:val="32"/>
        </w:rPr>
        <w:t>——2019年5月31日在河南省第十三届人民代表大会</w:t>
      </w:r>
    </w:p>
    <w:p w:rsidR="00B17423" w:rsidRDefault="008C442A">
      <w:pPr>
        <w:jc w:val="center"/>
        <w:rPr>
          <w:rFonts w:ascii="楷体_GB2312" w:eastAsia="楷体_GB2312" w:hAnsi="楷体_GB2312" w:cs="楷体_GB2312"/>
          <w:szCs w:val="32"/>
        </w:rPr>
      </w:pPr>
      <w:r>
        <w:rPr>
          <w:rFonts w:ascii="楷体_GB2312" w:eastAsia="楷体_GB2312" w:hAnsi="楷体_GB2312" w:cs="楷体_GB2312" w:hint="eastAsia"/>
          <w:szCs w:val="32"/>
        </w:rPr>
        <w:t>常务委员会第十次会议上</w:t>
      </w:r>
    </w:p>
    <w:p w:rsidR="00B17423" w:rsidRDefault="008C442A">
      <w:pPr>
        <w:jc w:val="center"/>
        <w:rPr>
          <w:rFonts w:ascii="楷体_GB2312" w:eastAsia="楷体_GB2312" w:hAnsi="楷体_GB2312" w:cs="楷体_GB2312"/>
          <w:szCs w:val="32"/>
        </w:rPr>
      </w:pPr>
      <w:r>
        <w:rPr>
          <w:rFonts w:ascii="楷体_GB2312" w:eastAsia="楷体_GB2312" w:hAnsi="楷体_GB2312" w:cs="楷体_GB2312" w:hint="eastAsia"/>
          <w:szCs w:val="32"/>
        </w:rPr>
        <w:t>河南省人大法制委员会副主任委员  彭治安</w:t>
      </w:r>
    </w:p>
    <w:p w:rsidR="00B17423" w:rsidRDefault="00B17423">
      <w:pPr>
        <w:rPr>
          <w:rFonts w:ascii="仿宋_GB2312" w:eastAsia="仿宋_GB2312" w:hAnsi="仿宋_GB2312" w:cs="仿宋_GB2312"/>
          <w:szCs w:val="32"/>
        </w:rPr>
      </w:pPr>
    </w:p>
    <w:p w:rsidR="00B17423" w:rsidRDefault="008C442A">
      <w:pPr>
        <w:rPr>
          <w:rFonts w:ascii="仿宋_GB2312" w:eastAsia="仿宋_GB2312" w:hAnsi="仿宋_GB2312" w:cs="仿宋_GB2312"/>
          <w:szCs w:val="32"/>
        </w:rPr>
      </w:pPr>
      <w:r>
        <w:rPr>
          <w:rFonts w:ascii="黑体" w:eastAsia="黑体" w:hAnsi="黑体" w:cs="黑体" w:hint="eastAsia"/>
          <w:szCs w:val="32"/>
        </w:rPr>
        <w:t>主任、各位副主任、秘书长、各位委员：</w:t>
      </w:r>
      <w:r>
        <w:rPr>
          <w:rFonts w:ascii="仿宋_GB2312" w:eastAsia="仿宋_GB2312" w:hAnsi="仿宋_GB2312" w:cs="仿宋_GB2312" w:hint="eastAsia"/>
          <w:szCs w:val="32"/>
        </w:rPr>
        <w:t xml:space="preserve"> </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5月29日上午，常委会本次会议分组审议了《河南省安全生产条例（修订草案）》（以下简称《条例（修订草案）》）。常委会组成人员认为,《条例（修订草案）》基本成熟，同时，也提出了一些修改意见和建议。30日上午，法制委员会召开会议，根据常委会组成人员的意见和有关法律、法规的规定，对《条例（修订草案）》进行了审议，形成了《条例（修订草案）》（表决稿）。省人大财经委、省司法厅、省应急厅有关负责同志列席了会议。30日下午，法制委员会将审议修改情况向主任会议作了汇报，主任会议决定提请常委会本次会议表决。现将审议修改的主要问题报告如下：</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一、根据常委会组成人员的意见，进一步完善了特殊行业生产经营单位设置安全生产管理机构和配备安全生产管理人员的规定，将《条例（修订草案）》第十四条第一款修改为“……从业人员在五十人以上的，应当设置具备相对独立职能的安全生产管理机构，健全安全生产管理体系，或者配备不低于从业人员百分之</w:t>
      </w:r>
      <w:r>
        <w:rPr>
          <w:rFonts w:ascii="仿宋_GB2312" w:eastAsia="仿宋_GB2312" w:hAnsi="仿宋_GB2312" w:cs="仿宋_GB2312" w:hint="eastAsia"/>
          <w:szCs w:val="32"/>
        </w:rPr>
        <w:lastRenderedPageBreak/>
        <w:t>二的专职安全生产管理人员……”，确保制度设计符合安全生产工作实际需要。</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二、根据常委会组成人员的意见，为避免歧义，将《条例（修订草案）》第二十五条第一项修改为“有关法律、法规、规章发布或者修改后安全生产标准发生变化”，使法规规定更加规范、容易理解。</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 xml:space="preserve">三、根据常委会组成人员的意见，进一步完善相关方和外来人员管理制度，增加对相关方特种作业人员资格审查的规定，将《条例（修订草案）》第二十八条第四项修改为“审查相关方特种作业人员资格和制定的施工方案、安全措施。” </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 xml:space="preserve">四、根据常委会组成人员的意见，增加对社会救援力量的支持，依照有关上位法的规定，在《条例（修订草案）》第四十八条中增加一款作为第二款，内容为:“鼓励和支持生产经营单位和其他社会力量建立提供社会化应急救援服务的生产安全事故应急救援队伍。” </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五、根据常委会组成人员的意见，为避免行政执法中自由裁量权过大，结合上位法规定，对《条例（修订草案）》第五十八条、第六十条、第六十一条中的罚则予以细化，增设了罚款下限。</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此外，根据常委会组成人员的意见，对《条例（修订草案）》作了一些文字和技术方面的修改。</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法制委员会认为，根据常委会组成人员审议意见修改后的《条例（修订草案）》（表决稿），符合国家有关法律、法规的规定</w:t>
      </w:r>
      <w:r>
        <w:rPr>
          <w:rFonts w:ascii="仿宋_GB2312" w:eastAsia="仿宋_GB2312" w:hAnsi="仿宋_GB2312" w:cs="仿宋_GB2312" w:hint="eastAsia"/>
          <w:szCs w:val="32"/>
        </w:rPr>
        <w:lastRenderedPageBreak/>
        <w:t>和我省安全生产工作实际，建议常委会本次会议通过。</w:t>
      </w:r>
    </w:p>
    <w:p w:rsidR="00B17423" w:rsidRDefault="008C442A" w:rsidP="00030859">
      <w:pPr>
        <w:ind w:firstLineChars="200" w:firstLine="656"/>
        <w:rPr>
          <w:rFonts w:ascii="仿宋_GB2312" w:eastAsia="仿宋_GB2312" w:hAnsi="仿宋_GB2312" w:cs="仿宋_GB2312"/>
          <w:szCs w:val="32"/>
        </w:rPr>
      </w:pPr>
      <w:r>
        <w:rPr>
          <w:rFonts w:ascii="仿宋_GB2312" w:eastAsia="仿宋_GB2312" w:hAnsi="仿宋_GB2312" w:cs="仿宋_GB2312" w:hint="eastAsia"/>
          <w:szCs w:val="32"/>
        </w:rPr>
        <w:t>以上报告和《条例（修订草案）》（表决稿），请予审议。</w:t>
      </w:r>
    </w:p>
    <w:p w:rsidR="00B17423" w:rsidRDefault="00B17423" w:rsidP="00030859">
      <w:pPr>
        <w:ind w:firstLineChars="200" w:firstLine="656"/>
        <w:rPr>
          <w:rFonts w:ascii="仿宋_GB2312" w:eastAsia="仿宋_GB2312" w:hAnsi="仿宋_GB2312" w:cs="仿宋_GB2312"/>
          <w:szCs w:val="32"/>
        </w:rPr>
      </w:pPr>
    </w:p>
    <w:p w:rsidR="00B17423" w:rsidRDefault="00B17423" w:rsidP="00030859">
      <w:pPr>
        <w:ind w:firstLineChars="200" w:firstLine="656"/>
        <w:rPr>
          <w:rFonts w:ascii="仿宋_GB2312" w:eastAsia="仿宋_GB2312" w:hAnsi="仿宋_GB2312" w:cs="仿宋_GB2312"/>
          <w:szCs w:val="32"/>
        </w:rPr>
      </w:pPr>
    </w:p>
    <w:p w:rsidR="00B17423" w:rsidRDefault="00B17423">
      <w:pPr>
        <w:rPr>
          <w:rFonts w:ascii="仿宋_GB2312" w:eastAsia="仿宋_GB2312" w:hAnsi="仿宋_GB2312" w:cs="仿宋_GB2312"/>
          <w:szCs w:val="32"/>
        </w:rPr>
      </w:pPr>
    </w:p>
    <w:p w:rsidR="00B17423" w:rsidRDefault="00B17423" w:rsidP="00030859">
      <w:pPr>
        <w:ind w:firstLineChars="200" w:firstLine="656"/>
        <w:rPr>
          <w:rFonts w:ascii="仿宋_GB2312" w:eastAsia="仿宋_GB2312" w:hAnsi="仿宋_GB2312" w:cs="仿宋_GB2312"/>
          <w:szCs w:val="32"/>
        </w:rPr>
      </w:pPr>
    </w:p>
    <w:p w:rsidR="00B17423" w:rsidRDefault="00B17423" w:rsidP="00030859">
      <w:pPr>
        <w:ind w:firstLineChars="200" w:firstLine="656"/>
        <w:rPr>
          <w:rFonts w:ascii="仿宋_GB2312" w:eastAsia="仿宋_GB2312" w:hAnsi="仿宋_GB2312" w:cs="仿宋_GB2312"/>
          <w:szCs w:val="32"/>
        </w:rPr>
      </w:pPr>
    </w:p>
    <w:p w:rsidR="00B17423" w:rsidRDefault="00B17423" w:rsidP="00030859">
      <w:pPr>
        <w:ind w:firstLineChars="200" w:firstLine="656"/>
        <w:rPr>
          <w:rFonts w:ascii="仿宋_GB2312" w:eastAsia="仿宋_GB2312" w:hAnsi="仿宋_GB2312" w:cs="仿宋_GB2312"/>
          <w:szCs w:val="32"/>
        </w:rPr>
      </w:pPr>
    </w:p>
    <w:p w:rsidR="00B17423" w:rsidRDefault="00B17423" w:rsidP="00030859">
      <w:pPr>
        <w:ind w:firstLineChars="200" w:firstLine="656"/>
        <w:rPr>
          <w:rFonts w:ascii="仿宋_GB2312" w:eastAsia="仿宋_GB2312" w:hAnsi="仿宋_GB2312" w:cs="仿宋_GB2312"/>
          <w:szCs w:val="32"/>
        </w:rPr>
      </w:pPr>
    </w:p>
    <w:p w:rsidR="00B17423" w:rsidRDefault="00B17423" w:rsidP="00030859">
      <w:pPr>
        <w:ind w:firstLineChars="200" w:firstLine="656"/>
        <w:rPr>
          <w:rFonts w:ascii="仿宋_GB2312" w:eastAsia="仿宋_GB2312" w:hAnsi="仿宋_GB2312" w:cs="仿宋_GB2312"/>
          <w:szCs w:val="32"/>
        </w:rPr>
      </w:pPr>
    </w:p>
    <w:p w:rsidR="00B17423" w:rsidRDefault="00B17423" w:rsidP="00030859">
      <w:pPr>
        <w:ind w:firstLineChars="200" w:firstLine="656"/>
        <w:rPr>
          <w:rFonts w:ascii="仿宋_GB2312" w:eastAsia="仿宋_GB2312" w:hAnsi="仿宋_GB2312" w:cs="仿宋_GB2312"/>
          <w:szCs w:val="32"/>
        </w:rPr>
      </w:pPr>
    </w:p>
    <w:p w:rsidR="00B17423" w:rsidRDefault="00B17423" w:rsidP="00030859">
      <w:pPr>
        <w:ind w:firstLineChars="200" w:firstLine="656"/>
        <w:rPr>
          <w:rFonts w:ascii="仿宋_GB2312" w:eastAsia="仿宋_GB2312" w:hAnsi="仿宋_GB2312" w:cs="仿宋_GB2312"/>
          <w:szCs w:val="32"/>
        </w:rPr>
      </w:pPr>
    </w:p>
    <w:p w:rsidR="00B17423" w:rsidRDefault="00B17423" w:rsidP="00A175CB">
      <w:pPr>
        <w:rPr>
          <w:rFonts w:ascii="仿宋_GB2312" w:eastAsia="仿宋_GB2312" w:hAnsi="仿宋_GB2312" w:cs="仿宋_GB2312"/>
          <w:szCs w:val="32"/>
        </w:rPr>
      </w:pPr>
    </w:p>
    <w:p w:rsidR="00B17423" w:rsidRDefault="00B17423" w:rsidP="00030859">
      <w:pPr>
        <w:ind w:firstLineChars="200" w:firstLine="656"/>
        <w:rPr>
          <w:rFonts w:ascii="仿宋_GB2312" w:eastAsia="仿宋_GB2312" w:hAnsi="仿宋_GB2312" w:cs="仿宋_GB2312"/>
          <w:szCs w:val="32"/>
        </w:rPr>
      </w:pPr>
    </w:p>
    <w:p w:rsidR="00B17423" w:rsidRPr="00A175CB" w:rsidRDefault="00B17423" w:rsidP="00A175CB">
      <w:pPr>
        <w:rPr>
          <w:rFonts w:ascii="仿宋_GB2312" w:eastAsia="仿宋_GB2312" w:hAnsi="仿宋_GB2312" w:cs="仿宋_GB2312"/>
          <w:szCs w:val="32"/>
        </w:rPr>
      </w:pPr>
    </w:p>
    <w:p w:rsidR="00B17423" w:rsidRDefault="00B17423">
      <w:pPr>
        <w:rPr>
          <w:rFonts w:ascii="仿宋_GB2312" w:eastAsia="仿宋_GB2312" w:hAnsi="仿宋_GB2312" w:cs="仿宋_GB2312"/>
          <w:szCs w:val="32"/>
        </w:rPr>
      </w:pPr>
    </w:p>
    <w:tbl>
      <w:tblPr>
        <w:tblStyle w:val="a5"/>
        <w:tblW w:w="0" w:type="auto"/>
        <w:tblLayout w:type="fixed"/>
        <w:tblLook w:val="0000"/>
      </w:tblPr>
      <w:tblGrid>
        <w:gridCol w:w="9395"/>
      </w:tblGrid>
      <w:tr w:rsidR="00B17423">
        <w:tc>
          <w:tcPr>
            <w:tcW w:w="9395" w:type="dxa"/>
            <w:tcBorders>
              <w:left w:val="nil"/>
              <w:right w:val="nil"/>
            </w:tcBorders>
          </w:tcPr>
          <w:p w:rsidR="00B17423" w:rsidRDefault="008C442A">
            <w:pPr>
              <w:rPr>
                <w:rFonts w:ascii="仿宋_GB2312" w:eastAsia="仿宋_GB2312" w:hAnsi="仿宋_GB2312" w:cs="仿宋_GB2312"/>
                <w:szCs w:val="32"/>
              </w:rPr>
            </w:pPr>
            <w:r>
              <w:rPr>
                <w:rFonts w:ascii="仿宋_GB2312" w:eastAsia="仿宋_GB2312" w:hAnsi="仿宋_GB2312" w:cs="仿宋_GB2312" w:hint="eastAsia"/>
                <w:szCs w:val="32"/>
              </w:rPr>
              <w:t xml:space="preserve"> 河南省人大常委会办公厅             2019年6月28日印发</w:t>
            </w:r>
          </w:p>
        </w:tc>
      </w:tr>
    </w:tbl>
    <w:p w:rsidR="00B17423" w:rsidRDefault="00B17423">
      <w:pPr>
        <w:jc w:val="left"/>
        <w:rPr>
          <w:rFonts w:ascii="仿宋_GB2312" w:eastAsia="仿宋_GB2312" w:hAnsi="仿宋_GB2312" w:cs="仿宋_GB2312"/>
          <w:szCs w:val="32"/>
        </w:rPr>
      </w:pPr>
    </w:p>
    <w:sectPr w:rsidR="00B17423" w:rsidSect="00B17423">
      <w:footerReference w:type="default" r:id="rId6"/>
      <w:pgSz w:w="12240" w:h="15840"/>
      <w:pgMar w:top="2098" w:right="1474" w:bottom="907" w:left="1587" w:header="720" w:footer="720" w:gutter="0"/>
      <w:cols w:space="720"/>
      <w:docGrid w:type="linesAndChars" w:linePitch="573" w:charSpace="16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625" w:rsidRDefault="001F5625">
      <w:r>
        <w:separator/>
      </w:r>
    </w:p>
  </w:endnote>
  <w:endnote w:type="continuationSeparator" w:id="1">
    <w:p w:rsidR="001F5625" w:rsidRDefault="001F56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423" w:rsidRDefault="00B17423">
    <w:pPr>
      <w:pStyle w:val="a4"/>
    </w:pPr>
    <w:r>
      <w:pict>
        <v:shapetype id="_x0000_t202" coordsize="21600,21600" o:spt="202" path="m,l,21600r21600,l21600,xe">
          <v:stroke joinstyle="miter"/>
          <v:path gradientshapeok="t" o:connecttype="rect"/>
        </v:shapetype>
        <v:shape id="文本框 4" o:spid="_x0000_s2052" type="#_x0000_t202" style="position:absolute;margin-left:208pt;margin-top:0;width:2in;height:2in;z-index:251657728;mso-wrap-style:none;mso-position-horizontal:outside;mso-position-horizontal-relative:margin" filled="f" stroked="f">
          <v:fill o:detectmouseclick="t"/>
          <v:textbox style="mso-fit-shape-to-text:t" inset="0,0,0,0">
            <w:txbxContent>
              <w:p w:rsidR="00B17423" w:rsidRDefault="008C442A">
                <w:pPr>
                  <w:snapToGrid w:val="0"/>
                  <w:rPr>
                    <w:rFonts w:ascii="宋体" w:hAnsi="宋体" w:cs="宋体"/>
                    <w:sz w:val="28"/>
                    <w:szCs w:val="28"/>
                  </w:rPr>
                </w:pPr>
                <w:r>
                  <w:rPr>
                    <w:rFonts w:ascii="宋体" w:hAnsi="宋体" w:cs="宋体" w:hint="eastAsia"/>
                    <w:sz w:val="28"/>
                    <w:szCs w:val="28"/>
                  </w:rPr>
                  <w:t xml:space="preserve">－ </w:t>
                </w:r>
                <w:r w:rsidR="00B1742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17423">
                  <w:rPr>
                    <w:rFonts w:ascii="宋体" w:hAnsi="宋体" w:cs="宋体" w:hint="eastAsia"/>
                    <w:sz w:val="28"/>
                    <w:szCs w:val="28"/>
                  </w:rPr>
                  <w:fldChar w:fldCharType="separate"/>
                </w:r>
                <w:r w:rsidR="003D1374">
                  <w:rPr>
                    <w:rFonts w:ascii="宋体" w:hAnsi="宋体" w:cs="宋体"/>
                    <w:noProof/>
                    <w:sz w:val="28"/>
                    <w:szCs w:val="28"/>
                  </w:rPr>
                  <w:t>42</w:t>
                </w:r>
                <w:r w:rsidR="00B17423">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625" w:rsidRDefault="001F5625">
      <w:r>
        <w:separator/>
      </w:r>
    </w:p>
  </w:footnote>
  <w:footnote w:type="continuationSeparator" w:id="1">
    <w:p w:rsidR="001F5625" w:rsidRDefault="001F56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64"/>
  <w:drawingGridVerticalSpacing w:val="286"/>
  <w:displayHorizontalDrawingGridEvery w:val="2"/>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A927353"/>
    <w:rsid w:val="00030859"/>
    <w:rsid w:val="001F5625"/>
    <w:rsid w:val="003D1374"/>
    <w:rsid w:val="008649EE"/>
    <w:rsid w:val="008C442A"/>
    <w:rsid w:val="00A175CB"/>
    <w:rsid w:val="00B17423"/>
    <w:rsid w:val="00CE2C9A"/>
    <w:rsid w:val="02897FAF"/>
    <w:rsid w:val="02C72BFF"/>
    <w:rsid w:val="06527638"/>
    <w:rsid w:val="0A954F37"/>
    <w:rsid w:val="0B181060"/>
    <w:rsid w:val="0B737A68"/>
    <w:rsid w:val="0CDC6FCC"/>
    <w:rsid w:val="0DD80776"/>
    <w:rsid w:val="145C4113"/>
    <w:rsid w:val="17B57487"/>
    <w:rsid w:val="1A1838BE"/>
    <w:rsid w:val="1B6F69E6"/>
    <w:rsid w:val="1C15603D"/>
    <w:rsid w:val="1DCF283E"/>
    <w:rsid w:val="1E264BA9"/>
    <w:rsid w:val="202819D5"/>
    <w:rsid w:val="284E299A"/>
    <w:rsid w:val="2CD30EB1"/>
    <w:rsid w:val="2D5423B5"/>
    <w:rsid w:val="2F1F1A86"/>
    <w:rsid w:val="2F9F1F4D"/>
    <w:rsid w:val="35182ACA"/>
    <w:rsid w:val="36C336D6"/>
    <w:rsid w:val="37A63E26"/>
    <w:rsid w:val="37E27CE5"/>
    <w:rsid w:val="38EF5457"/>
    <w:rsid w:val="3981749F"/>
    <w:rsid w:val="39E3265A"/>
    <w:rsid w:val="3E7911DD"/>
    <w:rsid w:val="42C008F4"/>
    <w:rsid w:val="452D14A3"/>
    <w:rsid w:val="465B0DDB"/>
    <w:rsid w:val="47375807"/>
    <w:rsid w:val="4B8F2619"/>
    <w:rsid w:val="4C3B207C"/>
    <w:rsid w:val="4D7D366A"/>
    <w:rsid w:val="4E467E5E"/>
    <w:rsid w:val="4F317660"/>
    <w:rsid w:val="512A4174"/>
    <w:rsid w:val="51532159"/>
    <w:rsid w:val="53A22770"/>
    <w:rsid w:val="57B373F1"/>
    <w:rsid w:val="5BBD03F1"/>
    <w:rsid w:val="5D0D1F5B"/>
    <w:rsid w:val="5D7F30B2"/>
    <w:rsid w:val="5DFB7353"/>
    <w:rsid w:val="5F4464F5"/>
    <w:rsid w:val="616721E7"/>
    <w:rsid w:val="62A91E82"/>
    <w:rsid w:val="649E7F4B"/>
    <w:rsid w:val="651243A8"/>
    <w:rsid w:val="654F4B7B"/>
    <w:rsid w:val="67B04B04"/>
    <w:rsid w:val="6AF1530E"/>
    <w:rsid w:val="6B2268BD"/>
    <w:rsid w:val="6B907CC2"/>
    <w:rsid w:val="6E8314EA"/>
    <w:rsid w:val="6F5D35A7"/>
    <w:rsid w:val="72C13920"/>
    <w:rsid w:val="72C96BEE"/>
    <w:rsid w:val="7A5D665F"/>
    <w:rsid w:val="7A927353"/>
    <w:rsid w:val="7AFF0F8E"/>
    <w:rsid w:val="7C880DF1"/>
    <w:rsid w:val="7CA230F6"/>
    <w:rsid w:val="7E5B6B40"/>
    <w:rsid w:val="7EE10E4C"/>
    <w:rsid w:val="7F254D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7423"/>
    <w:pPr>
      <w:widowControl w:val="0"/>
      <w:jc w:val="both"/>
    </w:pPr>
    <w:rPr>
      <w:rFonts w:ascii="Calibri" w:hAnsi="Calibr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1742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B17423"/>
    <w:pPr>
      <w:tabs>
        <w:tab w:val="center" w:pos="4153"/>
        <w:tab w:val="right" w:pos="8306"/>
      </w:tabs>
      <w:snapToGrid w:val="0"/>
      <w:jc w:val="left"/>
    </w:pPr>
    <w:rPr>
      <w:sz w:val="18"/>
    </w:rPr>
  </w:style>
  <w:style w:type="table" w:styleId="a5">
    <w:name w:val="Table Grid"/>
    <w:basedOn w:val="a1"/>
    <w:rsid w:val="00B1742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44</Pages>
  <Words>3060</Words>
  <Characters>17442</Characters>
  <Application>Microsoft Office Word</Application>
  <DocSecurity>0</DocSecurity>
  <PresentationFormat/>
  <Lines>145</Lines>
  <Paragraphs>40</Paragraphs>
  <Slides>0</Slides>
  <Notes>0</Notes>
  <HiddenSlides>0</HiddenSlides>
  <MMClips>0</MMClips>
  <ScaleCrop>false</ScaleCrop>
  <Company/>
  <LinksUpToDate>false</LinksUpToDate>
  <CharactersWithSpaces>20462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5</cp:revision>
  <cp:lastPrinted>2018-12-24T09:13:00Z</cp:lastPrinted>
  <dcterms:created xsi:type="dcterms:W3CDTF">2019-07-19T09:31:00Z</dcterms:created>
  <dcterms:modified xsi:type="dcterms:W3CDTF">2019-10-21T02:26:00Z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