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E7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720" w:firstLineChars="200"/>
        <w:jc w:val="center"/>
        <w:textAlignment w:val="auto"/>
        <w:rPr>
          <w:rFonts w:hint="eastAsia" w:ascii="方正小标宋简体" w:hAnsi="方正小标宋简体" w:eastAsia="方正小标宋简体" w:cs="方正小标宋简体"/>
          <w:b w:val="0"/>
          <w:bCs w:val="0"/>
          <w:kern w:val="0"/>
          <w:sz w:val="36"/>
          <w:szCs w:val="36"/>
          <w:lang w:val="en-US" w:eastAsia="zh-CN"/>
        </w:rPr>
      </w:pPr>
      <w:r>
        <w:rPr>
          <w:rFonts w:hint="eastAsia" w:ascii="方正小标宋简体" w:hAnsi="方正小标宋简体" w:eastAsia="方正小标宋简体" w:cs="方正小标宋简体"/>
          <w:b w:val="0"/>
          <w:bCs w:val="0"/>
          <w:kern w:val="0"/>
          <w:sz w:val="36"/>
          <w:szCs w:val="36"/>
          <w:lang w:val="en-US" w:eastAsia="zh-CN"/>
        </w:rPr>
        <w:t>“阅读马拉松”21天共读计划</w:t>
      </w:r>
      <w:r>
        <w:rPr>
          <w:rFonts w:hint="eastAsia" w:ascii="方正小标宋简体" w:hAnsi="方正小标宋简体" w:eastAsia="方正小标宋简体" w:cs="方正小标宋简体"/>
          <w:b w:val="0"/>
          <w:bCs w:val="0"/>
          <w:kern w:val="0"/>
          <w:sz w:val="36"/>
          <w:szCs w:val="36"/>
          <w:lang w:val="en-US" w:eastAsia="zh-CN"/>
        </w:rPr>
        <w:t>活动方案</w:t>
      </w:r>
    </w:p>
    <w:p w14:paraId="7C090B78">
      <w:pPr>
        <w:keepNext w:val="0"/>
        <w:keepLines w:val="0"/>
        <w:pageBreakBefore w:val="0"/>
        <w:kinsoku/>
        <w:overflowPunct/>
        <w:topLinePunct w:val="0"/>
        <w:autoSpaceDE/>
        <w:autoSpaceDN/>
        <w:bidi w:val="0"/>
        <w:adjustRightInd/>
        <w:snapToGrid/>
        <w:spacing w:line="240" w:lineRule="auto"/>
        <w:ind w:firstLine="600" w:firstLineChars="200"/>
        <w:textAlignment w:val="auto"/>
        <w:rPr>
          <w:rFonts w:hint="eastAsia" w:ascii="黑体" w:hAnsi="黑体" w:eastAsia="黑体" w:cs="黑体"/>
          <w:b w:val="0"/>
          <w:bCs w:val="0"/>
          <w:color w:val="auto"/>
          <w:sz w:val="30"/>
          <w:szCs w:val="30"/>
          <w:highlight w:val="none"/>
          <w:lang w:val="en-US" w:eastAsia="zh-CN"/>
        </w:rPr>
      </w:pPr>
      <w:r>
        <w:rPr>
          <w:rFonts w:hint="eastAsia" w:ascii="黑体" w:hAnsi="黑体" w:eastAsia="黑体" w:cs="黑体"/>
          <w:b w:val="0"/>
          <w:bCs w:val="0"/>
          <w:color w:val="auto"/>
          <w:sz w:val="30"/>
          <w:szCs w:val="30"/>
          <w:highlight w:val="none"/>
          <w:lang w:val="en-US" w:eastAsia="zh-CN"/>
        </w:rPr>
        <w:t>一、活动主题</w:t>
      </w:r>
    </w:p>
    <w:p w14:paraId="21B5C29C">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以阅读为约，遇见更坚韧的自己</w:t>
      </w:r>
    </w:p>
    <w:p w14:paraId="2B4843F4">
      <w:pPr>
        <w:keepNext w:val="0"/>
        <w:keepLines w:val="0"/>
        <w:pageBreakBefore w:val="0"/>
        <w:kinsoku/>
        <w:overflowPunct/>
        <w:topLinePunct w:val="0"/>
        <w:autoSpaceDE/>
        <w:autoSpaceDN/>
        <w:bidi w:val="0"/>
        <w:adjustRightInd/>
        <w:snapToGrid/>
        <w:spacing w:line="240" w:lineRule="auto"/>
        <w:ind w:firstLine="600" w:firstLineChars="200"/>
        <w:textAlignment w:val="auto"/>
        <w:rPr>
          <w:rFonts w:hint="eastAsia" w:ascii="黑体" w:hAnsi="黑体" w:eastAsia="黑体" w:cs="黑体"/>
          <w:b w:val="0"/>
          <w:bCs w:val="0"/>
          <w:color w:val="auto"/>
          <w:sz w:val="30"/>
          <w:szCs w:val="30"/>
          <w:highlight w:val="none"/>
          <w:lang w:val="en-US" w:eastAsia="zh-CN"/>
        </w:rPr>
      </w:pPr>
      <w:r>
        <w:rPr>
          <w:rFonts w:hint="eastAsia" w:ascii="黑体" w:hAnsi="黑体" w:eastAsia="黑体" w:cs="黑体"/>
          <w:b w:val="0"/>
          <w:bCs w:val="0"/>
          <w:color w:val="auto"/>
          <w:sz w:val="30"/>
          <w:szCs w:val="30"/>
          <w:highlight w:val="none"/>
          <w:lang w:val="en-US" w:eastAsia="zh-CN"/>
        </w:rPr>
        <w:t>二、活动时间</w:t>
      </w:r>
    </w:p>
    <w:p w14:paraId="78584638">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2026年4月11日—2</w:t>
      </w:r>
      <w:bookmarkStart w:id="0" w:name="_GoBack"/>
      <w:bookmarkEnd w:id="0"/>
      <w:r>
        <w:rPr>
          <w:rFonts w:hint="eastAsia" w:ascii="仿宋" w:hAnsi="仿宋" w:eastAsia="仿宋" w:cs="仿宋"/>
          <w:sz w:val="30"/>
          <w:szCs w:val="30"/>
          <w:lang w:val="en-US" w:eastAsia="zh-CN"/>
        </w:rPr>
        <w:t>026年5月1日（共21天）</w:t>
      </w:r>
    </w:p>
    <w:p w14:paraId="4539F4CE">
      <w:pPr>
        <w:keepNext w:val="0"/>
        <w:keepLines w:val="0"/>
        <w:pageBreakBefore w:val="0"/>
        <w:kinsoku/>
        <w:overflowPunct/>
        <w:topLinePunct w:val="0"/>
        <w:autoSpaceDE/>
        <w:autoSpaceDN/>
        <w:bidi w:val="0"/>
        <w:adjustRightInd/>
        <w:snapToGrid/>
        <w:spacing w:line="240" w:lineRule="auto"/>
        <w:ind w:firstLine="600" w:firstLineChars="200"/>
        <w:textAlignment w:val="auto"/>
        <w:rPr>
          <w:rFonts w:hint="eastAsia" w:ascii="黑体" w:hAnsi="黑体" w:eastAsia="黑体" w:cs="黑体"/>
          <w:b w:val="0"/>
          <w:bCs w:val="0"/>
          <w:color w:val="auto"/>
          <w:sz w:val="30"/>
          <w:szCs w:val="30"/>
          <w:highlight w:val="none"/>
          <w:lang w:val="en-US" w:eastAsia="zh-CN"/>
        </w:rPr>
      </w:pPr>
      <w:r>
        <w:rPr>
          <w:rFonts w:hint="eastAsia" w:ascii="黑体" w:hAnsi="黑体" w:eastAsia="黑体" w:cs="黑体"/>
          <w:b w:val="0"/>
          <w:bCs w:val="0"/>
          <w:color w:val="auto"/>
          <w:sz w:val="30"/>
          <w:szCs w:val="30"/>
          <w:highlight w:val="none"/>
          <w:lang w:val="en-US" w:eastAsia="zh-CN"/>
        </w:rPr>
        <w:t>三、参与方式</w:t>
      </w:r>
    </w:p>
    <w:p w14:paraId="3E2AA66F">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1.下载“学习通”或“移动图书馆”APP，使用手机号注册登录。</w:t>
      </w:r>
    </w:p>
    <w:p w14:paraId="55AC516B">
      <w:pPr>
        <w:keepNext w:val="0"/>
        <w:keepLines w:val="0"/>
        <w:pageBreakBefore w:val="0"/>
        <w:kinsoku/>
        <w:wordWrap/>
        <w:overflowPunct/>
        <w:topLinePunct w:val="0"/>
        <w:autoSpaceDE/>
        <w:autoSpaceDN/>
        <w:bidi w:val="0"/>
        <w:adjustRightInd/>
        <w:snapToGrid/>
        <w:spacing w:line="240" w:lineRule="auto"/>
        <w:ind w:firstLine="600" w:firstLineChars="200"/>
        <w:jc w:val="center"/>
        <w:textAlignment w:val="auto"/>
        <w:rPr>
          <w:rFonts w:hint="eastAsia" w:ascii="仿宋" w:hAnsi="仿宋" w:eastAsia="仿宋" w:cs="仿宋"/>
          <w:sz w:val="30"/>
          <w:szCs w:val="30"/>
          <w:lang w:val="en-US" w:eastAsia="zh-CN"/>
        </w:rPr>
      </w:pPr>
      <w:r>
        <w:rPr>
          <w:rFonts w:hint="eastAsia" w:ascii="仿宋" w:hAnsi="仿宋" w:eastAsia="仿宋" w:cs="仿宋"/>
          <w:b w:val="0"/>
          <w:bCs w:val="0"/>
          <w:color w:val="476E4C"/>
          <w:sz w:val="30"/>
          <w:szCs w:val="30"/>
        </w:rPr>
        <w:drawing>
          <wp:inline distT="0" distB="0" distL="0" distR="0">
            <wp:extent cx="1614805" cy="1596390"/>
            <wp:effectExtent l="0" t="0" r="10795" b="3810"/>
            <wp:docPr id="1026" name="图片 1" descr="f96de583153126292d45ba80b4c91452"/>
            <wp:cNvGraphicFramePr/>
            <a:graphic xmlns:a="http://schemas.openxmlformats.org/drawingml/2006/main">
              <a:graphicData uri="http://schemas.openxmlformats.org/drawingml/2006/picture">
                <pic:pic xmlns:pic="http://schemas.openxmlformats.org/drawingml/2006/picture">
                  <pic:nvPicPr>
                    <pic:cNvPr id="1026" name="图片 1" descr="f96de583153126292d45ba80b4c91452"/>
                    <pic:cNvPicPr/>
                  </pic:nvPicPr>
                  <pic:blipFill>
                    <a:blip r:embed="rId4" cstate="print"/>
                    <a:srcRect/>
                    <a:stretch>
                      <a:fillRect/>
                    </a:stretch>
                  </pic:blipFill>
                  <pic:spPr>
                    <a:xfrm>
                      <a:off x="0" y="0"/>
                      <a:ext cx="1614805" cy="1596390"/>
                    </a:xfrm>
                    <a:prstGeom prst="rect">
                      <a:avLst/>
                    </a:prstGeom>
                    <a:ln>
                      <a:noFill/>
                    </a:ln>
                  </pic:spPr>
                </pic:pic>
              </a:graphicData>
            </a:graphic>
          </wp:inline>
        </w:drawing>
      </w:r>
      <w:r>
        <w:rPr>
          <w:rFonts w:hint="eastAsia" w:ascii="仿宋" w:hAnsi="仿宋" w:eastAsia="仿宋" w:cs="仿宋"/>
          <w:b w:val="0"/>
          <w:bCs w:val="0"/>
          <w:color w:val="476E4C"/>
          <w:sz w:val="30"/>
          <w:szCs w:val="30"/>
        </w:rPr>
        <w:drawing>
          <wp:inline distT="0" distB="0" distL="0" distR="0">
            <wp:extent cx="1603375" cy="1574800"/>
            <wp:effectExtent l="0" t="0" r="9525" b="0"/>
            <wp:docPr id="1027" name="图片 2" descr="cf010915efe68cbaceca11faaf23fed"/>
            <wp:cNvGraphicFramePr/>
            <a:graphic xmlns:a="http://schemas.openxmlformats.org/drawingml/2006/main">
              <a:graphicData uri="http://schemas.openxmlformats.org/drawingml/2006/picture">
                <pic:pic xmlns:pic="http://schemas.openxmlformats.org/drawingml/2006/picture">
                  <pic:nvPicPr>
                    <pic:cNvPr id="1027" name="图片 2" descr="cf010915efe68cbaceca11faaf23fed"/>
                    <pic:cNvPicPr/>
                  </pic:nvPicPr>
                  <pic:blipFill>
                    <a:blip r:embed="rId5" cstate="print"/>
                    <a:srcRect/>
                    <a:stretch>
                      <a:fillRect/>
                    </a:stretch>
                  </pic:blipFill>
                  <pic:spPr>
                    <a:xfrm>
                      <a:off x="0" y="0"/>
                      <a:ext cx="1603375" cy="1574800"/>
                    </a:xfrm>
                    <a:prstGeom prst="rect">
                      <a:avLst/>
                    </a:prstGeom>
                    <a:ln>
                      <a:noFill/>
                    </a:ln>
                  </pic:spPr>
                </pic:pic>
              </a:graphicData>
            </a:graphic>
          </wp:inline>
        </w:drawing>
      </w:r>
    </w:p>
    <w:p w14:paraId="5E9B9219">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2.在首页右上角输入邀请码：htutsg，进入共读活动页面。</w:t>
      </w:r>
    </w:p>
    <w:p w14:paraId="41998DA3">
      <w:pPr>
        <w:keepNext w:val="0"/>
        <w:keepLines w:val="0"/>
        <w:pageBreakBefore w:val="0"/>
        <w:kinsoku/>
        <w:wordWrap/>
        <w:overflowPunct/>
        <w:topLinePunct w:val="0"/>
        <w:autoSpaceDE/>
        <w:autoSpaceDN/>
        <w:bidi w:val="0"/>
        <w:adjustRightInd/>
        <w:snapToGrid/>
        <w:spacing w:line="240" w:lineRule="auto"/>
        <w:ind w:firstLine="600" w:firstLineChars="200"/>
        <w:jc w:val="center"/>
        <w:textAlignment w:val="auto"/>
        <w:rPr>
          <w:rFonts w:hint="eastAsia" w:ascii="仿宋" w:hAnsi="仿宋" w:eastAsia="仿宋" w:cs="仿宋"/>
          <w:sz w:val="30"/>
          <w:szCs w:val="30"/>
          <w:lang w:val="en-US" w:eastAsia="zh-CN"/>
        </w:rPr>
      </w:pPr>
      <w:r>
        <w:rPr>
          <w:rFonts w:hint="eastAsia" w:ascii="仿宋" w:hAnsi="仿宋" w:eastAsia="仿宋" w:cs="仿宋"/>
          <w:b w:val="0"/>
          <w:bCs w:val="0"/>
          <w:sz w:val="30"/>
          <w:szCs w:val="30"/>
          <w:lang w:eastAsia="zh-CN"/>
        </w:rPr>
        <w:drawing>
          <wp:inline distT="0" distB="0" distL="0" distR="0">
            <wp:extent cx="1592580" cy="3375025"/>
            <wp:effectExtent l="0" t="0" r="7620" b="3175"/>
            <wp:docPr id="1028" name="图片 3" descr="46c9aa6e69d8b54410a30d921f0f8883"/>
            <wp:cNvGraphicFramePr/>
            <a:graphic xmlns:a="http://schemas.openxmlformats.org/drawingml/2006/main">
              <a:graphicData uri="http://schemas.openxmlformats.org/drawingml/2006/picture">
                <pic:pic xmlns:pic="http://schemas.openxmlformats.org/drawingml/2006/picture">
                  <pic:nvPicPr>
                    <pic:cNvPr id="1028" name="图片 3" descr="46c9aa6e69d8b54410a30d921f0f8883"/>
                    <pic:cNvPicPr/>
                  </pic:nvPicPr>
                  <pic:blipFill>
                    <a:blip r:embed="rId6" cstate="print"/>
                    <a:srcRect/>
                    <a:stretch>
                      <a:fillRect/>
                    </a:stretch>
                  </pic:blipFill>
                  <pic:spPr>
                    <a:xfrm>
                      <a:off x="0" y="0"/>
                      <a:ext cx="1592580" cy="3375025"/>
                    </a:xfrm>
                    <a:prstGeom prst="rect">
                      <a:avLst/>
                    </a:prstGeom>
                    <a:ln>
                      <a:noFill/>
                    </a:ln>
                  </pic:spPr>
                </pic:pic>
              </a:graphicData>
            </a:graphic>
          </wp:inline>
        </w:drawing>
      </w:r>
    </w:p>
    <w:p w14:paraId="6AFC850F">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3.每日完成阅读任务并打卡，撰写书评、参与互动。</w:t>
      </w:r>
    </w:p>
    <w:p w14:paraId="41C0B56B">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4.最终获奖名单以积分排名综合评选，积分相同以最先达到积分时间先后排名。</w:t>
      </w:r>
    </w:p>
    <w:p w14:paraId="374F319F">
      <w:pPr>
        <w:keepNext w:val="0"/>
        <w:keepLines w:val="0"/>
        <w:pageBreakBefore w:val="0"/>
        <w:kinsoku/>
        <w:overflowPunct/>
        <w:topLinePunct w:val="0"/>
        <w:autoSpaceDE/>
        <w:autoSpaceDN/>
        <w:bidi w:val="0"/>
        <w:adjustRightInd/>
        <w:snapToGrid/>
        <w:spacing w:line="240" w:lineRule="auto"/>
        <w:ind w:firstLine="600" w:firstLineChars="200"/>
        <w:textAlignment w:val="auto"/>
        <w:rPr>
          <w:rFonts w:hint="eastAsia" w:ascii="黑体" w:hAnsi="黑体" w:eastAsia="黑体" w:cs="黑体"/>
          <w:b w:val="0"/>
          <w:bCs w:val="0"/>
          <w:color w:val="auto"/>
          <w:sz w:val="30"/>
          <w:szCs w:val="30"/>
          <w:highlight w:val="none"/>
          <w:lang w:val="en-US" w:eastAsia="zh-CN"/>
        </w:rPr>
      </w:pPr>
      <w:r>
        <w:rPr>
          <w:rFonts w:hint="eastAsia" w:ascii="黑体" w:hAnsi="黑体" w:eastAsia="黑体" w:cs="黑体"/>
          <w:b w:val="0"/>
          <w:bCs w:val="0"/>
          <w:color w:val="auto"/>
          <w:sz w:val="30"/>
          <w:szCs w:val="30"/>
          <w:highlight w:val="none"/>
          <w:lang w:val="en-US" w:eastAsia="zh-CN"/>
        </w:rPr>
        <w:t>四、积分规则（当日积分次日更新）</w:t>
      </w:r>
    </w:p>
    <w:p w14:paraId="20EF6E31">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1.阅读时长：每阅读5分钟积1分，每日上限10分。</w:t>
      </w:r>
    </w:p>
    <w:p w14:paraId="5AFE8858">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2.图书打卡：每打卡一次积5分。</w:t>
      </w:r>
    </w:p>
    <w:p w14:paraId="1A238C66">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3.评论次数：每评论一次积2分，每条评论不少于50字，每本书评论积分上限10分。</w:t>
      </w:r>
    </w:p>
    <w:p w14:paraId="185D9BBB">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4.获点赞数：评论每获1次点赞积1分，每本书评论被点赞积分上限10分。</w:t>
      </w:r>
    </w:p>
    <w:p w14:paraId="7E051B60">
      <w:pPr>
        <w:keepNext w:val="0"/>
        <w:keepLines w:val="0"/>
        <w:pageBreakBefore w:val="0"/>
        <w:kinsoku/>
        <w:overflowPunct/>
        <w:topLinePunct w:val="0"/>
        <w:autoSpaceDE/>
        <w:autoSpaceDN/>
        <w:bidi w:val="0"/>
        <w:adjustRightInd/>
        <w:snapToGrid/>
        <w:spacing w:line="240" w:lineRule="auto"/>
        <w:ind w:firstLine="600" w:firstLineChars="200"/>
        <w:textAlignment w:val="auto"/>
        <w:rPr>
          <w:rFonts w:hint="eastAsia" w:ascii="黑体" w:hAnsi="黑体" w:eastAsia="黑体" w:cs="黑体"/>
          <w:b w:val="0"/>
          <w:bCs w:val="0"/>
          <w:color w:val="auto"/>
          <w:sz w:val="30"/>
          <w:szCs w:val="30"/>
          <w:highlight w:val="none"/>
          <w:lang w:val="en-US" w:eastAsia="zh-CN"/>
        </w:rPr>
      </w:pPr>
      <w:r>
        <w:rPr>
          <w:rFonts w:hint="eastAsia" w:ascii="黑体" w:hAnsi="黑体" w:eastAsia="黑体" w:cs="黑体"/>
          <w:b w:val="0"/>
          <w:bCs w:val="0"/>
          <w:color w:val="auto"/>
          <w:sz w:val="30"/>
          <w:szCs w:val="30"/>
          <w:highlight w:val="none"/>
          <w:lang w:val="en-US" w:eastAsia="zh-CN"/>
        </w:rPr>
        <w:t>五、比赛安排及奖项设置</w:t>
      </w:r>
    </w:p>
    <w:p w14:paraId="3256227E">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1.完赛激励：坚持21天阅读打卡的参与者，将获得“阅读马拉松”完赛证书及纪念品。</w:t>
      </w:r>
    </w:p>
    <w:p w14:paraId="7C46136C">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2.阅读达人：活动结束后，根据阅读时长评选出10位“阅读达人”，颁发证书及奖品。</w:t>
      </w:r>
    </w:p>
    <w:p w14:paraId="4FCE4E1C">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3.综合评选：根据积分排名评选出一、二、三等奖若干，颁发获奖证书及纪念品。</w:t>
      </w:r>
    </w:p>
    <w:p w14:paraId="609C0139">
      <w:pPr>
        <w:keepNext w:val="0"/>
        <w:keepLines w:val="0"/>
        <w:pageBreakBefore w:val="0"/>
        <w:kinsoku/>
        <w:overflowPunct/>
        <w:topLinePunct w:val="0"/>
        <w:autoSpaceDE/>
        <w:autoSpaceDN/>
        <w:bidi w:val="0"/>
        <w:adjustRightInd/>
        <w:snapToGrid/>
        <w:spacing w:line="240" w:lineRule="auto"/>
        <w:ind w:firstLine="600" w:firstLineChars="200"/>
        <w:textAlignment w:val="auto"/>
        <w:rPr>
          <w:rFonts w:hint="eastAsia" w:ascii="黑体" w:hAnsi="黑体" w:eastAsia="黑体" w:cs="黑体"/>
          <w:b w:val="0"/>
          <w:bCs w:val="0"/>
          <w:color w:val="auto"/>
          <w:sz w:val="30"/>
          <w:szCs w:val="30"/>
          <w:highlight w:val="none"/>
          <w:lang w:val="en-US" w:eastAsia="zh-CN"/>
        </w:rPr>
      </w:pPr>
      <w:r>
        <w:rPr>
          <w:rFonts w:hint="eastAsia" w:ascii="黑体" w:hAnsi="黑体" w:eastAsia="黑体" w:cs="黑体"/>
          <w:b w:val="0"/>
          <w:bCs w:val="0"/>
          <w:color w:val="auto"/>
          <w:sz w:val="30"/>
          <w:szCs w:val="30"/>
          <w:highlight w:val="none"/>
          <w:lang w:val="en-US" w:eastAsia="zh-CN"/>
        </w:rPr>
        <w:t>六、相关要求</w:t>
      </w:r>
    </w:p>
    <w:p w14:paraId="79B80DBA">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1.参与者须按要求完成每日阅读与打卡，文明交流、理性评论，共同维护良好阅读氛围。</w:t>
      </w:r>
    </w:p>
    <w:p w14:paraId="44EBB3E4">
      <w:pPr>
        <w:keepNext w:val="0"/>
        <w:keepLines w:val="0"/>
        <w:pageBreakBefore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2.活动最终解释权归共青团河南师范大学委员会及河南师范大学图书与档案信息中心所有。</w:t>
      </w:r>
    </w:p>
    <w:p w14:paraId="4B3EF975">
      <w:pPr>
        <w:keepNext w:val="0"/>
        <w:keepLines w:val="0"/>
        <w:pageBreakBefore w:val="0"/>
        <w:kinsoku/>
        <w:wordWrap/>
        <w:overflowPunct/>
        <w:topLinePunct w:val="0"/>
        <w:autoSpaceDE/>
        <w:autoSpaceDN/>
        <w:bidi w:val="0"/>
        <w:adjustRightInd/>
        <w:snapToGrid/>
        <w:spacing w:line="240" w:lineRule="auto"/>
        <w:ind w:firstLine="600" w:firstLineChars="200"/>
        <w:jc w:val="right"/>
        <w:textAlignment w:val="auto"/>
        <w:rPr>
          <w:rFonts w:hint="eastAsia" w:ascii="仿宋" w:hAnsi="仿宋" w:eastAsia="仿宋" w:cs="仿宋"/>
          <w:sz w:val="30"/>
          <w:szCs w:val="30"/>
          <w:lang w:val="en-US" w:eastAsia="zh-CN"/>
        </w:rPr>
      </w:pPr>
    </w:p>
    <w:p w14:paraId="36F86E7B">
      <w:pPr>
        <w:keepNext w:val="0"/>
        <w:keepLines w:val="0"/>
        <w:pageBreakBefore w:val="0"/>
        <w:kinsoku/>
        <w:wordWrap/>
        <w:overflowPunct/>
        <w:topLinePunct w:val="0"/>
        <w:autoSpaceDE/>
        <w:autoSpaceDN/>
        <w:bidi w:val="0"/>
        <w:adjustRightInd/>
        <w:snapToGrid/>
        <w:spacing w:line="240" w:lineRule="auto"/>
        <w:ind w:firstLine="600" w:firstLineChars="20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共青团河南师范大学委员会</w:t>
      </w:r>
    </w:p>
    <w:p w14:paraId="15BB72CE">
      <w:pPr>
        <w:keepNext w:val="0"/>
        <w:keepLines w:val="0"/>
        <w:pageBreakBefore w:val="0"/>
        <w:kinsoku/>
        <w:wordWrap/>
        <w:overflowPunct/>
        <w:topLinePunct w:val="0"/>
        <w:autoSpaceDE/>
        <w:autoSpaceDN/>
        <w:bidi w:val="0"/>
        <w:adjustRightInd/>
        <w:snapToGrid/>
        <w:spacing w:line="240" w:lineRule="auto"/>
        <w:ind w:firstLine="600" w:firstLineChars="20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图书与档案信息中心</w:t>
      </w:r>
    </w:p>
    <w:p w14:paraId="51C4D31C">
      <w:pPr>
        <w:keepNext w:val="0"/>
        <w:keepLines w:val="0"/>
        <w:pageBreakBefore w:val="0"/>
        <w:kinsoku/>
        <w:wordWrap/>
        <w:overflowPunct/>
        <w:topLinePunct w:val="0"/>
        <w:autoSpaceDE/>
        <w:autoSpaceDN/>
        <w:bidi w:val="0"/>
        <w:adjustRightInd/>
        <w:snapToGrid/>
        <w:spacing w:line="240" w:lineRule="auto"/>
        <w:ind w:firstLine="600" w:firstLineChars="200"/>
        <w:jc w:val="righ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2026年4月</w:t>
      </w:r>
    </w:p>
    <w:p w14:paraId="3887AEAE">
      <w:pPr>
        <w:keepNext w:val="0"/>
        <w:keepLines w:val="0"/>
        <w:pageBreakBefore w:val="0"/>
        <w:kinsoku/>
        <w:wordWrap/>
        <w:overflowPunct/>
        <w:topLinePunct w:val="0"/>
        <w:autoSpaceDE/>
        <w:autoSpaceDN/>
        <w:bidi w:val="0"/>
        <w:adjustRightInd/>
        <w:snapToGrid/>
        <w:spacing w:line="240" w:lineRule="auto"/>
        <w:ind w:firstLine="600" w:firstLineChars="200"/>
        <w:jc w:val="right"/>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64E53"/>
    <w:rsid w:val="063A0E10"/>
    <w:rsid w:val="22DA0031"/>
    <w:rsid w:val="4B7D13A7"/>
    <w:rsid w:val="57D31908"/>
    <w:rsid w:val="72264E53"/>
    <w:rsid w:val="73D13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550</Words>
  <Characters>588</Characters>
  <Lines>0</Lines>
  <Paragraphs>0</Paragraphs>
  <TotalTime>4</TotalTime>
  <ScaleCrop>false</ScaleCrop>
  <LinksUpToDate>false</LinksUpToDate>
  <CharactersWithSpaces>588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2026-03-31T06:49:00Z</dcterms:created>
  <dc:creator>茬亚蓶的girl.</dc:creator>
  <cp:lastModifiedBy>Linna</cp:lastModifiedBy>
  <dcterms:modified xsi:type="dcterms:W3CDTF">2026-04-13T09:00:48Z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8BA0448840C145E59FA4599D5AC02E81_13</vt:lpwstr>
  </property>
  <property fmtid="{D5CDD505-2E9C-101B-9397-08002B2CF9AE}" pid="4" name="KSOTemplateDocerSaveRecord">
    <vt:lpwstr>eyJoZGlkIjoiMTMzYmZlMDg4ZmFmMjcwNzBmYzdlZjE3YmU5M2RlZGYiLCJ1c2VySWQiOiIzOTkzNDk3MzAifQ==</vt:lpwstr>
  </property>
</Properties>
</file>