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adjustRightInd w:val="0"/>
        <w:snapToGrid w:val="0"/>
        <w:spacing w:line="540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河南师范大学</w:t>
      </w:r>
      <w:bookmarkStart w:id="0" w:name="_Hlk90395495"/>
      <w:r>
        <w:rPr>
          <w:rFonts w:hint="eastAsia" w:ascii="仿宋" w:hAnsi="仿宋" w:eastAsia="仿宋" w:cs="仿宋"/>
          <w:b/>
          <w:bCs w:val="0"/>
          <w:sz w:val="44"/>
          <w:szCs w:val="44"/>
        </w:rPr>
        <w:t>本科教育教学改革研究与实践</w:t>
      </w:r>
    </w:p>
    <w:p>
      <w:pPr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项目</w:t>
      </w:r>
      <w:bookmarkEnd w:id="0"/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指南申报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汇总表</w:t>
      </w:r>
    </w:p>
    <w:p>
      <w:pPr>
        <w:adjustRightInd w:val="0"/>
        <w:snapToGrid w:val="0"/>
        <w:spacing w:line="540" w:lineRule="exact"/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推</w:t>
      </w:r>
      <w:r>
        <w:rPr>
          <w:rFonts w:hint="eastAsia" w:ascii="仿宋" w:hAnsi="仿宋" w:eastAsia="仿宋" w:cs="仿宋"/>
          <w:bCs/>
          <w:sz w:val="30"/>
          <w:szCs w:val="30"/>
        </w:rPr>
        <w:t>荐单位（盖章）：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605"/>
        <w:gridCol w:w="2249"/>
        <w:gridCol w:w="1964"/>
        <w:gridCol w:w="1773"/>
        <w:gridCol w:w="2086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研究内容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预期目标</w:t>
            </w:r>
          </w:p>
        </w:tc>
        <w:tc>
          <w:tcPr>
            <w:tcW w:w="177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类别（重点/一般）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推荐人</w:t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1" w:name="_GoBack" w:colFirst="3" w:colLast="3"/>
          </w:p>
        </w:tc>
        <w:tc>
          <w:tcPr>
            <w:tcW w:w="26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86253"/>
    <w:rsid w:val="172E45DE"/>
    <w:rsid w:val="27087770"/>
    <w:rsid w:val="62522B36"/>
    <w:rsid w:val="6F2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2021-11-03T07:57:00Z</dcterms:created>
  <dc:creator>Administrator</dc:creator>
  <cp:lastModifiedBy>神经蛙</cp:lastModifiedBy>
  <dcterms:modified xsi:type="dcterms:W3CDTF">2021-12-21T04:30:00Z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FAAF6C65009D44C5A498824C378B53EF</vt:lpwstr>
  </property>
</Properties>
</file>