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9A7" w:rsidRDefault="006279A7">
      <w:pPr>
        <w:ind w:firstLineChars="1800" w:firstLine="6480"/>
        <w:rPr>
          <w:rFonts w:ascii="宋体" w:eastAsia="宋体" w:hAnsi="宋体" w:cs="Times New Roman" w:hint="eastAsia"/>
          <w:sz w:val="36"/>
          <w:szCs w:val="36"/>
        </w:rPr>
      </w:pPr>
    </w:p>
    <w:p w:rsidR="006279A7" w:rsidRDefault="00993EE7">
      <w:pPr>
        <w:tabs>
          <w:tab w:val="left" w:pos="12390"/>
        </w:tabs>
        <w:jc w:val="center"/>
        <w:rPr>
          <w:rFonts w:ascii="仿宋" w:eastAsia="仿宋" w:hAnsi="仿宋" w:cs="Times New Roman"/>
          <w:sz w:val="30"/>
          <w:szCs w:val="30"/>
        </w:rPr>
      </w:pPr>
      <w:r>
        <w:rPr>
          <w:rFonts w:ascii="仿宋" w:eastAsia="仿宋" w:hAnsi="仿宋" w:cs="Times New Roman" w:hint="eastAsia"/>
          <w:sz w:val="36"/>
          <w:szCs w:val="36"/>
        </w:rPr>
        <w:t>西校区第二配电室电缆沟废旧电缆清理</w:t>
      </w:r>
      <w:bookmarkStart w:id="0" w:name="_GoBack"/>
      <w:r>
        <w:rPr>
          <w:rFonts w:ascii="仿宋" w:eastAsia="仿宋" w:hAnsi="仿宋" w:cs="Times New Roman" w:hint="eastAsia"/>
          <w:sz w:val="36"/>
          <w:szCs w:val="36"/>
        </w:rPr>
        <w:t>报价单</w:t>
      </w:r>
      <w:bookmarkEnd w:id="0"/>
    </w:p>
    <w:tbl>
      <w:tblPr>
        <w:tblStyle w:val="a3"/>
        <w:tblW w:w="15417" w:type="dxa"/>
        <w:tblLayout w:type="fixed"/>
        <w:tblLook w:val="04A0" w:firstRow="1" w:lastRow="0" w:firstColumn="1" w:lastColumn="0" w:noHBand="0" w:noVBand="1"/>
      </w:tblPr>
      <w:tblGrid>
        <w:gridCol w:w="788"/>
        <w:gridCol w:w="2444"/>
        <w:gridCol w:w="6559"/>
        <w:gridCol w:w="1078"/>
        <w:gridCol w:w="995"/>
        <w:gridCol w:w="1487"/>
        <w:gridCol w:w="2066"/>
      </w:tblGrid>
      <w:tr w:rsidR="006279A7">
        <w:trPr>
          <w:trHeight w:val="897"/>
        </w:trPr>
        <w:tc>
          <w:tcPr>
            <w:tcW w:w="788" w:type="dxa"/>
            <w:vAlign w:val="center"/>
          </w:tcPr>
          <w:p w:rsidR="006279A7" w:rsidRDefault="00993EE7">
            <w:pPr>
              <w:jc w:val="center"/>
              <w:rPr>
                <w:rFonts w:ascii="仿宋" w:eastAsia="仿宋" w:hAnsi="仿宋" w:cs="Times New Roman"/>
                <w:b/>
                <w:kern w:val="0"/>
                <w:sz w:val="24"/>
                <w:szCs w:val="20"/>
              </w:rPr>
            </w:pPr>
            <w:r>
              <w:rPr>
                <w:rFonts w:ascii="仿宋" w:eastAsia="仿宋" w:hAnsi="仿宋" w:cs="Times New Roman" w:hint="eastAsia"/>
                <w:b/>
                <w:kern w:val="0"/>
                <w:sz w:val="24"/>
                <w:szCs w:val="20"/>
              </w:rPr>
              <w:t>序号</w:t>
            </w:r>
          </w:p>
        </w:tc>
        <w:tc>
          <w:tcPr>
            <w:tcW w:w="2444" w:type="dxa"/>
            <w:vAlign w:val="center"/>
          </w:tcPr>
          <w:p w:rsidR="006279A7" w:rsidRDefault="00993EE7">
            <w:pPr>
              <w:jc w:val="center"/>
              <w:rPr>
                <w:rFonts w:ascii="仿宋" w:eastAsia="仿宋" w:hAnsi="仿宋" w:cs="Times New Roman"/>
                <w:b/>
                <w:kern w:val="0"/>
                <w:sz w:val="24"/>
                <w:szCs w:val="20"/>
              </w:rPr>
            </w:pPr>
            <w:r>
              <w:rPr>
                <w:rFonts w:ascii="仿宋" w:eastAsia="仿宋" w:hAnsi="仿宋" w:cs="Times New Roman" w:hint="eastAsia"/>
                <w:b/>
                <w:kern w:val="0"/>
                <w:sz w:val="24"/>
                <w:szCs w:val="20"/>
              </w:rPr>
              <w:t>项目内容</w:t>
            </w:r>
          </w:p>
        </w:tc>
        <w:tc>
          <w:tcPr>
            <w:tcW w:w="6559" w:type="dxa"/>
            <w:vAlign w:val="center"/>
          </w:tcPr>
          <w:p w:rsidR="006279A7" w:rsidRDefault="00993EE7">
            <w:pPr>
              <w:jc w:val="center"/>
              <w:rPr>
                <w:rFonts w:ascii="仿宋" w:eastAsia="仿宋" w:hAnsi="仿宋" w:cs="Times New Roman"/>
                <w:b/>
                <w:kern w:val="0"/>
                <w:sz w:val="24"/>
                <w:szCs w:val="20"/>
              </w:rPr>
            </w:pPr>
            <w:r>
              <w:rPr>
                <w:rFonts w:ascii="仿宋" w:eastAsia="仿宋" w:hAnsi="仿宋" w:cs="Times New Roman" w:hint="eastAsia"/>
                <w:b/>
                <w:kern w:val="0"/>
                <w:sz w:val="24"/>
                <w:szCs w:val="20"/>
              </w:rPr>
              <w:t>规格</w:t>
            </w:r>
            <w:r>
              <w:rPr>
                <w:rFonts w:ascii="仿宋" w:eastAsia="仿宋" w:hAnsi="仿宋" w:cs="Times New Roman" w:hint="eastAsia"/>
                <w:b/>
                <w:kern w:val="0"/>
                <w:sz w:val="24"/>
                <w:szCs w:val="20"/>
              </w:rPr>
              <w:t>/</w:t>
            </w:r>
            <w:r>
              <w:rPr>
                <w:rFonts w:ascii="仿宋" w:eastAsia="仿宋" w:hAnsi="仿宋" w:cs="Times New Roman" w:hint="eastAsia"/>
                <w:b/>
                <w:kern w:val="0"/>
                <w:sz w:val="24"/>
                <w:szCs w:val="20"/>
              </w:rPr>
              <w:t>要求</w:t>
            </w:r>
          </w:p>
        </w:tc>
        <w:tc>
          <w:tcPr>
            <w:tcW w:w="1078" w:type="dxa"/>
            <w:vAlign w:val="center"/>
          </w:tcPr>
          <w:p w:rsidR="006279A7" w:rsidRDefault="00993EE7">
            <w:pPr>
              <w:jc w:val="center"/>
              <w:rPr>
                <w:rFonts w:ascii="仿宋" w:eastAsia="仿宋" w:hAnsi="仿宋" w:cs="Times New Roman"/>
                <w:b/>
                <w:kern w:val="0"/>
                <w:sz w:val="24"/>
                <w:szCs w:val="20"/>
              </w:rPr>
            </w:pPr>
            <w:r>
              <w:rPr>
                <w:rFonts w:ascii="仿宋" w:eastAsia="仿宋" w:hAnsi="仿宋" w:cs="Times New Roman" w:hint="eastAsia"/>
                <w:b/>
                <w:kern w:val="0"/>
                <w:sz w:val="24"/>
                <w:szCs w:val="20"/>
              </w:rPr>
              <w:t>单位</w:t>
            </w:r>
          </w:p>
        </w:tc>
        <w:tc>
          <w:tcPr>
            <w:tcW w:w="995" w:type="dxa"/>
            <w:vAlign w:val="center"/>
          </w:tcPr>
          <w:p w:rsidR="006279A7" w:rsidRDefault="00993EE7">
            <w:pPr>
              <w:jc w:val="center"/>
              <w:rPr>
                <w:rFonts w:ascii="仿宋" w:eastAsia="仿宋" w:hAnsi="仿宋" w:cs="Times New Roman"/>
                <w:b/>
                <w:kern w:val="0"/>
                <w:sz w:val="24"/>
                <w:szCs w:val="20"/>
              </w:rPr>
            </w:pPr>
            <w:r>
              <w:rPr>
                <w:rFonts w:ascii="仿宋" w:eastAsia="仿宋" w:hAnsi="仿宋" w:cs="Times New Roman" w:hint="eastAsia"/>
                <w:b/>
                <w:kern w:val="0"/>
                <w:sz w:val="24"/>
                <w:szCs w:val="20"/>
              </w:rPr>
              <w:t>数量</w:t>
            </w:r>
          </w:p>
        </w:tc>
        <w:tc>
          <w:tcPr>
            <w:tcW w:w="1487" w:type="dxa"/>
            <w:vAlign w:val="center"/>
          </w:tcPr>
          <w:p w:rsidR="006279A7" w:rsidRDefault="00993EE7">
            <w:pPr>
              <w:jc w:val="center"/>
              <w:rPr>
                <w:rFonts w:ascii="仿宋" w:eastAsia="仿宋" w:hAnsi="仿宋" w:cs="Times New Roman"/>
                <w:b/>
                <w:kern w:val="0"/>
                <w:sz w:val="24"/>
                <w:szCs w:val="20"/>
              </w:rPr>
            </w:pPr>
            <w:r>
              <w:rPr>
                <w:rFonts w:ascii="仿宋" w:eastAsia="仿宋" w:hAnsi="仿宋" w:cs="Times New Roman" w:hint="eastAsia"/>
                <w:b/>
                <w:kern w:val="0"/>
                <w:sz w:val="24"/>
                <w:szCs w:val="20"/>
              </w:rPr>
              <w:t>单价</w:t>
            </w:r>
            <w:r>
              <w:rPr>
                <w:rFonts w:ascii="仿宋" w:eastAsia="仿宋" w:hAnsi="仿宋" w:cs="Times New Roman" w:hint="eastAsia"/>
                <w:b/>
                <w:kern w:val="0"/>
                <w:sz w:val="24"/>
                <w:szCs w:val="20"/>
              </w:rPr>
              <w:t>（元）</w:t>
            </w:r>
          </w:p>
        </w:tc>
        <w:tc>
          <w:tcPr>
            <w:tcW w:w="2066" w:type="dxa"/>
            <w:vAlign w:val="center"/>
          </w:tcPr>
          <w:p w:rsidR="006279A7" w:rsidRDefault="00993EE7">
            <w:pPr>
              <w:jc w:val="center"/>
              <w:rPr>
                <w:rFonts w:ascii="仿宋" w:eastAsia="仿宋" w:hAnsi="仿宋" w:cs="Times New Roman"/>
                <w:b/>
                <w:kern w:val="0"/>
                <w:sz w:val="24"/>
                <w:szCs w:val="20"/>
              </w:rPr>
            </w:pPr>
            <w:r>
              <w:rPr>
                <w:rFonts w:ascii="仿宋" w:eastAsia="仿宋" w:hAnsi="仿宋" w:cs="Times New Roman" w:hint="eastAsia"/>
                <w:b/>
                <w:kern w:val="0"/>
                <w:sz w:val="24"/>
                <w:szCs w:val="20"/>
              </w:rPr>
              <w:t xml:space="preserve">                           </w:t>
            </w:r>
            <w:r>
              <w:rPr>
                <w:rFonts w:ascii="仿宋" w:eastAsia="仿宋" w:hAnsi="仿宋" w:cs="Times New Roman" w:hint="eastAsia"/>
                <w:b/>
                <w:kern w:val="0"/>
                <w:sz w:val="24"/>
                <w:szCs w:val="20"/>
              </w:rPr>
              <w:t>合价</w:t>
            </w:r>
            <w:r>
              <w:rPr>
                <w:rFonts w:ascii="仿宋" w:eastAsia="仿宋" w:hAnsi="仿宋" w:cs="Times New Roman" w:hint="eastAsia"/>
                <w:b/>
                <w:kern w:val="0"/>
                <w:sz w:val="24"/>
                <w:szCs w:val="20"/>
              </w:rPr>
              <w:t>（元）</w:t>
            </w:r>
          </w:p>
          <w:p w:rsidR="006279A7" w:rsidRDefault="006279A7">
            <w:pPr>
              <w:jc w:val="center"/>
              <w:rPr>
                <w:rFonts w:ascii="Calibri" w:eastAsia="宋体" w:hAnsi="Calibri" w:cs="Times New Roman"/>
                <w:kern w:val="0"/>
                <w:sz w:val="20"/>
                <w:szCs w:val="20"/>
              </w:rPr>
            </w:pPr>
          </w:p>
          <w:p w:rsidR="006279A7" w:rsidRDefault="006279A7">
            <w:pPr>
              <w:jc w:val="center"/>
              <w:rPr>
                <w:rFonts w:ascii="Calibri" w:eastAsia="宋体" w:hAnsi="Calibri" w:cs="Times New Roman"/>
                <w:kern w:val="0"/>
                <w:sz w:val="20"/>
                <w:szCs w:val="20"/>
              </w:rPr>
            </w:pPr>
          </w:p>
        </w:tc>
      </w:tr>
      <w:tr w:rsidR="006279A7">
        <w:trPr>
          <w:trHeight w:val="1579"/>
        </w:trPr>
        <w:tc>
          <w:tcPr>
            <w:tcW w:w="788" w:type="dxa"/>
            <w:vAlign w:val="center"/>
          </w:tcPr>
          <w:p w:rsidR="006279A7" w:rsidRDefault="00993EE7">
            <w:pPr>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p>
        </w:tc>
        <w:tc>
          <w:tcPr>
            <w:tcW w:w="2444" w:type="dxa"/>
            <w:vAlign w:val="center"/>
          </w:tcPr>
          <w:p w:rsidR="006279A7" w:rsidRDefault="00993EE7">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拆除废旧电缆</w:t>
            </w:r>
          </w:p>
        </w:tc>
        <w:tc>
          <w:tcPr>
            <w:tcW w:w="6559" w:type="dxa"/>
            <w:vAlign w:val="center"/>
          </w:tcPr>
          <w:p w:rsidR="006279A7" w:rsidRDefault="00993EE7">
            <w:pPr>
              <w:pStyle w:val="a4"/>
              <w:jc w:val="left"/>
              <w:rPr>
                <w:rFonts w:ascii="宋体" w:eastAsia="宋体" w:hAnsi="宋体" w:cs="宋体"/>
                <w:kern w:val="0"/>
                <w:sz w:val="24"/>
                <w:szCs w:val="24"/>
              </w:rPr>
            </w:pPr>
            <w:r>
              <w:rPr>
                <w:rFonts w:ascii="宋体" w:eastAsia="宋体" w:hAnsi="宋体" w:cs="宋体" w:hint="eastAsia"/>
                <w:kern w:val="0"/>
                <w:sz w:val="24"/>
                <w:szCs w:val="24"/>
              </w:rPr>
              <w:t>从电缆沟拆除废旧电缆，拆除的电缆拉倒指定位置。</w:t>
            </w:r>
          </w:p>
        </w:tc>
        <w:tc>
          <w:tcPr>
            <w:tcW w:w="1078" w:type="dxa"/>
            <w:vAlign w:val="center"/>
          </w:tcPr>
          <w:p w:rsidR="006279A7" w:rsidRDefault="00993EE7">
            <w:pPr>
              <w:ind w:firstLineChars="100" w:firstLine="200"/>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米</w:t>
            </w:r>
          </w:p>
        </w:tc>
        <w:tc>
          <w:tcPr>
            <w:tcW w:w="995" w:type="dxa"/>
            <w:vAlign w:val="center"/>
          </w:tcPr>
          <w:p w:rsidR="006279A7" w:rsidRDefault="00993EE7">
            <w:pPr>
              <w:ind w:firstLineChars="100" w:firstLine="200"/>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450</w:t>
            </w:r>
          </w:p>
        </w:tc>
        <w:tc>
          <w:tcPr>
            <w:tcW w:w="1487" w:type="dxa"/>
            <w:vAlign w:val="center"/>
          </w:tcPr>
          <w:p w:rsidR="006279A7" w:rsidRDefault="006279A7">
            <w:pPr>
              <w:ind w:firstLineChars="100" w:firstLine="200"/>
              <w:jc w:val="left"/>
              <w:rPr>
                <w:rFonts w:asciiTheme="minorEastAsia" w:hAnsiTheme="minorEastAsia" w:cs="Times New Roman"/>
                <w:kern w:val="0"/>
                <w:sz w:val="20"/>
                <w:szCs w:val="20"/>
              </w:rPr>
            </w:pPr>
          </w:p>
        </w:tc>
        <w:tc>
          <w:tcPr>
            <w:tcW w:w="2066" w:type="dxa"/>
            <w:vAlign w:val="center"/>
          </w:tcPr>
          <w:p w:rsidR="006279A7" w:rsidRDefault="006279A7">
            <w:pPr>
              <w:jc w:val="left"/>
              <w:rPr>
                <w:rFonts w:ascii="Calibri" w:eastAsia="宋体" w:hAnsi="Calibri" w:cs="Times New Roman"/>
                <w:kern w:val="0"/>
                <w:sz w:val="18"/>
                <w:szCs w:val="18"/>
              </w:rPr>
            </w:pPr>
          </w:p>
        </w:tc>
      </w:tr>
      <w:tr w:rsidR="006279A7">
        <w:trPr>
          <w:trHeight w:val="818"/>
        </w:trPr>
        <w:tc>
          <w:tcPr>
            <w:tcW w:w="3232" w:type="dxa"/>
            <w:gridSpan w:val="2"/>
            <w:vAlign w:val="center"/>
          </w:tcPr>
          <w:p w:rsidR="006279A7" w:rsidRDefault="00993EE7">
            <w:pPr>
              <w:ind w:firstLineChars="250" w:firstLine="600"/>
              <w:jc w:val="center"/>
              <w:rPr>
                <w:rFonts w:ascii="宋体" w:eastAsia="宋体" w:hAnsi="宋体" w:cs="Times New Roman"/>
                <w:kern w:val="0"/>
                <w:sz w:val="24"/>
                <w:szCs w:val="24"/>
              </w:rPr>
            </w:pPr>
            <w:r>
              <w:rPr>
                <w:rFonts w:ascii="宋体" w:eastAsia="宋体" w:hAnsi="宋体" w:cs="Times New Roman" w:hint="eastAsia"/>
                <w:kern w:val="0"/>
                <w:sz w:val="24"/>
                <w:szCs w:val="24"/>
              </w:rPr>
              <w:t>合计金额（小写）</w:t>
            </w:r>
          </w:p>
        </w:tc>
        <w:tc>
          <w:tcPr>
            <w:tcW w:w="12185" w:type="dxa"/>
            <w:gridSpan w:val="5"/>
          </w:tcPr>
          <w:p w:rsidR="006279A7" w:rsidRDefault="00993EE7">
            <w:pPr>
              <w:rPr>
                <w:rFonts w:ascii="宋体" w:eastAsia="宋体" w:hAnsi="宋体" w:cs="Times New Roman"/>
                <w:kern w:val="0"/>
                <w:sz w:val="24"/>
                <w:szCs w:val="24"/>
              </w:rPr>
            </w:pPr>
            <w:r>
              <w:rPr>
                <w:rFonts w:ascii="宋体" w:eastAsia="宋体" w:hAnsi="宋体" w:cs="Times New Roman" w:hint="eastAsia"/>
                <w:kern w:val="0"/>
                <w:sz w:val="24"/>
                <w:szCs w:val="24"/>
              </w:rPr>
              <w:t xml:space="preserve"> </w:t>
            </w:r>
          </w:p>
        </w:tc>
      </w:tr>
      <w:tr w:rsidR="006279A7">
        <w:trPr>
          <w:trHeight w:val="1589"/>
        </w:trPr>
        <w:tc>
          <w:tcPr>
            <w:tcW w:w="15417" w:type="dxa"/>
            <w:gridSpan w:val="7"/>
          </w:tcPr>
          <w:p w:rsidR="006279A7" w:rsidRDefault="00993EE7">
            <w:pPr>
              <w:rPr>
                <w:rFonts w:ascii="宋体" w:eastAsia="宋体" w:hAnsi="宋体" w:cs="Times New Roman"/>
                <w:kern w:val="0"/>
                <w:sz w:val="24"/>
                <w:szCs w:val="24"/>
              </w:rPr>
            </w:pPr>
            <w:r>
              <w:rPr>
                <w:rFonts w:ascii="宋体" w:eastAsia="宋体" w:hAnsi="宋体" w:cs="Times New Roman" w:hint="eastAsia"/>
                <w:kern w:val="0"/>
                <w:sz w:val="24"/>
                <w:szCs w:val="24"/>
              </w:rPr>
              <w:t>公司名称（加盖公章）：</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签名：</w:t>
            </w:r>
          </w:p>
          <w:p w:rsidR="006279A7" w:rsidRDefault="006279A7">
            <w:pPr>
              <w:rPr>
                <w:rFonts w:ascii="宋体" w:eastAsia="宋体" w:hAnsi="宋体" w:cs="Times New Roman"/>
                <w:kern w:val="0"/>
                <w:sz w:val="24"/>
                <w:szCs w:val="24"/>
              </w:rPr>
            </w:pPr>
          </w:p>
          <w:p w:rsidR="006279A7" w:rsidRDefault="00993EE7">
            <w:pPr>
              <w:ind w:firstLineChars="3800" w:firstLine="9120"/>
              <w:rPr>
                <w:rFonts w:ascii="宋体" w:eastAsia="宋体" w:hAnsi="宋体" w:cs="Times New Roman"/>
                <w:kern w:val="0"/>
                <w:sz w:val="24"/>
                <w:szCs w:val="24"/>
              </w:rPr>
            </w:pPr>
            <w:r>
              <w:rPr>
                <w:rFonts w:ascii="宋体" w:eastAsia="宋体" w:hAnsi="宋体" w:cs="Times New Roman" w:hint="eastAsia"/>
                <w:kern w:val="0"/>
                <w:sz w:val="24"/>
                <w:szCs w:val="24"/>
              </w:rPr>
              <w:t>联系方式：</w:t>
            </w:r>
          </w:p>
        </w:tc>
      </w:tr>
    </w:tbl>
    <w:p w:rsidR="006279A7" w:rsidRDefault="006279A7">
      <w:pPr>
        <w:rPr>
          <w:rFonts w:ascii="仿宋" w:eastAsia="仿宋" w:hAnsi="仿宋" w:cs="Times New Roman"/>
          <w:sz w:val="24"/>
        </w:rPr>
      </w:pPr>
    </w:p>
    <w:p w:rsidR="006279A7" w:rsidRDefault="00993EE7">
      <w:pPr>
        <w:rPr>
          <w:rFonts w:ascii="仿宋" w:eastAsia="仿宋" w:hAnsi="仿宋" w:cs="Times New Roman"/>
          <w:sz w:val="24"/>
        </w:rPr>
      </w:pPr>
      <w:r>
        <w:rPr>
          <w:rFonts w:ascii="仿宋" w:eastAsia="仿宋" w:hAnsi="仿宋" w:cs="Times New Roman" w:hint="eastAsia"/>
          <w:sz w:val="24"/>
        </w:rPr>
        <w:t>备注：</w:t>
      </w:r>
    </w:p>
    <w:p w:rsidR="006279A7" w:rsidRDefault="00993EE7">
      <w:pPr>
        <w:rPr>
          <w:rFonts w:ascii="仿宋" w:eastAsia="仿宋" w:hAnsi="仿宋" w:cs="Times New Roman"/>
          <w:sz w:val="24"/>
        </w:rPr>
      </w:pPr>
      <w:r>
        <w:rPr>
          <w:rFonts w:ascii="仿宋" w:eastAsia="仿宋" w:hAnsi="仿宋" w:cs="Times New Roman" w:hint="eastAsia"/>
          <w:sz w:val="24"/>
        </w:rPr>
        <w:t>1.</w:t>
      </w:r>
      <w:r>
        <w:rPr>
          <w:rFonts w:ascii="仿宋" w:eastAsia="仿宋" w:hAnsi="仿宋" w:cs="Times New Roman" w:hint="eastAsia"/>
          <w:sz w:val="24"/>
        </w:rPr>
        <w:t>工程预算价</w:t>
      </w:r>
      <w:r>
        <w:rPr>
          <w:rFonts w:ascii="仿宋" w:eastAsia="仿宋" w:hAnsi="仿宋" w:cs="Times New Roman" w:hint="eastAsia"/>
          <w:sz w:val="24"/>
        </w:rPr>
        <w:t>20250</w:t>
      </w:r>
      <w:r>
        <w:rPr>
          <w:rFonts w:ascii="仿宋" w:eastAsia="仿宋" w:hAnsi="仿宋" w:cs="Times New Roman" w:hint="eastAsia"/>
          <w:sz w:val="24"/>
        </w:rPr>
        <w:t>元，超过预算价为无效报价。</w:t>
      </w:r>
    </w:p>
    <w:p w:rsidR="006279A7" w:rsidRDefault="00993EE7">
      <w:pPr>
        <w:rPr>
          <w:rFonts w:ascii="仿宋" w:eastAsia="仿宋" w:hAnsi="仿宋" w:cs="Times New Roman"/>
          <w:sz w:val="24"/>
        </w:rPr>
      </w:pPr>
      <w:r>
        <w:rPr>
          <w:rFonts w:ascii="仿宋" w:eastAsia="仿宋" w:hAnsi="仿宋" w:cs="Times New Roman" w:hint="eastAsia"/>
          <w:sz w:val="24"/>
        </w:rPr>
        <w:t>2.</w:t>
      </w:r>
      <w:r>
        <w:rPr>
          <w:rFonts w:ascii="仿宋" w:eastAsia="仿宋" w:hAnsi="仿宋" w:cs="Times New Roman" w:hint="eastAsia"/>
          <w:sz w:val="24"/>
        </w:rPr>
        <w:t>施工期：</w:t>
      </w:r>
      <w:r>
        <w:rPr>
          <w:rFonts w:ascii="仿宋" w:eastAsia="仿宋" w:hAnsi="仿宋" w:cs="Times New Roman" w:hint="eastAsia"/>
          <w:sz w:val="24"/>
        </w:rPr>
        <w:t>15</w:t>
      </w:r>
      <w:r>
        <w:rPr>
          <w:rFonts w:ascii="仿宋" w:eastAsia="仿宋" w:hAnsi="仿宋" w:cs="Times New Roman" w:hint="eastAsia"/>
          <w:sz w:val="24"/>
        </w:rPr>
        <w:t>天</w:t>
      </w:r>
      <w:r>
        <w:rPr>
          <w:rFonts w:ascii="仿宋" w:eastAsia="仿宋" w:hAnsi="仿宋" w:cs="Times New Roman" w:hint="eastAsia"/>
          <w:sz w:val="24"/>
        </w:rPr>
        <w:t xml:space="preserve"> </w:t>
      </w:r>
    </w:p>
    <w:p w:rsidR="006279A7" w:rsidRDefault="00993EE7">
      <w:pPr>
        <w:rPr>
          <w:rFonts w:ascii="仿宋" w:eastAsia="仿宋" w:hAnsi="仿宋" w:cs="Times New Roman"/>
          <w:sz w:val="24"/>
        </w:rPr>
      </w:pPr>
      <w:r>
        <w:rPr>
          <w:rFonts w:ascii="仿宋" w:eastAsia="仿宋" w:hAnsi="仿宋" w:cs="Times New Roman" w:hint="eastAsia"/>
          <w:sz w:val="24"/>
        </w:rPr>
        <w:t xml:space="preserve">3. </w:t>
      </w:r>
      <w:r>
        <w:rPr>
          <w:rFonts w:ascii="仿宋" w:eastAsia="仿宋" w:hAnsi="仿宋" w:cs="Times New Roman" w:hint="eastAsia"/>
          <w:sz w:val="24"/>
        </w:rPr>
        <w:t>项目包含所有材料费、水电费用、人工、措施、税费等。成交人必须严格按照国家现行的施工规范和技术操作规程认真组织施工、严格按照国家各项安全规范文明施工，遵守国家、学校疫情防控相关规定。</w:t>
      </w:r>
    </w:p>
    <w:p w:rsidR="00993EE7" w:rsidRDefault="00993EE7">
      <w:pPr>
        <w:rPr>
          <w:rFonts w:ascii="仿宋" w:eastAsia="仿宋" w:hAnsi="仿宋" w:cs="Times New Roman" w:hint="eastAsia"/>
          <w:sz w:val="24"/>
        </w:rPr>
      </w:pPr>
      <w:r>
        <w:rPr>
          <w:rFonts w:ascii="仿宋" w:eastAsia="仿宋" w:hAnsi="仿宋" w:cs="Times New Roman" w:hint="eastAsia"/>
          <w:sz w:val="24"/>
        </w:rPr>
        <w:t>4</w:t>
      </w:r>
      <w:r>
        <w:rPr>
          <w:rFonts w:ascii="仿宋" w:eastAsia="仿宋" w:hAnsi="仿宋" w:cs="Times New Roman"/>
          <w:sz w:val="24"/>
        </w:rPr>
        <w:t>.</w:t>
      </w:r>
      <w:r>
        <w:rPr>
          <w:rFonts w:ascii="仿宋" w:eastAsia="仿宋" w:hAnsi="仿宋" w:cs="Times New Roman" w:hint="eastAsia"/>
          <w:sz w:val="24"/>
        </w:rPr>
        <w:t>遵守学校最新疫情相关规定。</w:t>
      </w:r>
    </w:p>
    <w:sectPr w:rsidR="00993EE7">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EwNzg5NmFkZmUxZjU5MmYwNzAxZDlkOWM4OGJkZmQifQ=="/>
  </w:docVars>
  <w:rsids>
    <w:rsidRoot w:val="0E1D1CCA"/>
    <w:rsid w:val="006279A7"/>
    <w:rsid w:val="006F726F"/>
    <w:rsid w:val="00993EE7"/>
    <w:rsid w:val="02866248"/>
    <w:rsid w:val="0E1D1CCA"/>
    <w:rsid w:val="12C02EFB"/>
    <w:rsid w:val="1F032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2F4E8"/>
  <w15:docId w15:val="{2DD67FC6-445E-4ABC-84F3-D2C5751F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styleId="a4">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89290970@qq.com</cp:lastModifiedBy>
  <cp:revision>3</cp:revision>
  <dcterms:created xsi:type="dcterms:W3CDTF">2022-07-13T08:53:00Z</dcterms:created>
  <dcterms:modified xsi:type="dcterms:W3CDTF">2022-07-13T10:16:00Z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8EC935DCF4494FA7BDDDFA257FA6FA33</vt:lpwstr>
  </property>
</Properties>
</file>