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6" w:space="8"/>
        </w:pBdr>
        <w:spacing w:after="210"/>
        <w:jc w:val="center"/>
        <w:outlineLvl w:val="1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科技部办公厅关于推荐2017年全国</w:t>
      </w:r>
    </w:p>
    <w:p>
      <w:pPr>
        <w:widowControl/>
        <w:pBdr>
          <w:bottom w:val="single" w:color="E7E7EB" w:sz="6" w:space="8"/>
        </w:pBdr>
        <w:spacing w:after="210"/>
        <w:jc w:val="center"/>
        <w:outlineLvl w:val="1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优秀科普作品的通知</w:t>
      </w:r>
      <w:r>
        <w:fldChar w:fldCharType="begin"/>
      </w:r>
      <w:r>
        <w:instrText xml:space="preserve"> HYPERLINK "http://mp.weixin.qq.com/s?__biz=MzAxMzEzNDAxOQ==&amp;mid=2649886067&amp;idx=2&amp;sn=87030bf2f6b5ff033423b959d9a6369c&amp;chksm=83a19cdfb4d615c98822d1beb70c758d21587a927290a91b2ddec53671a8787fe8b8f1e0dca4&amp;mpshare=1&amp;scene=23&amp;srcid=0620GMDuBKWykQ26euCicK2X" \l "#" </w:instrText>
      </w:r>
      <w:r>
        <w:fldChar w:fldCharType="separate"/>
      </w:r>
      <w:r>
        <w:rPr>
          <w:rFonts w:hint="eastAsia" w:ascii="方正小标宋_GBK" w:hAnsi="宋体" w:eastAsia="方正小标宋_GBK" w:cs="宋体"/>
          <w:vanish/>
          <w:color w:val="607FA6"/>
          <w:kern w:val="0"/>
          <w:sz w:val="44"/>
          <w:szCs w:val="44"/>
          <w:u w:val="single"/>
        </w:rPr>
        <w:t>锐科技</w:t>
      </w:r>
      <w:r>
        <w:rPr>
          <w:rFonts w:hint="eastAsia" w:ascii="方正小标宋_GBK" w:hAnsi="宋体" w:eastAsia="方正小标宋_GBK" w:cs="宋体"/>
          <w:vanish/>
          <w:color w:val="607FA6"/>
          <w:kern w:val="0"/>
          <w:sz w:val="44"/>
          <w:szCs w:val="44"/>
          <w:u w:val="single"/>
        </w:rPr>
        <w:fldChar w:fldCharType="end"/>
      </w:r>
    </w:p>
    <w:p>
      <w:pPr>
        <w:widowControl/>
        <w:shd w:val="clear" w:color="auto" w:fill="FFFFFF"/>
        <w:spacing w:line="384" w:lineRule="atLeast"/>
        <w:jc w:val="center"/>
        <w:rPr>
          <w:rFonts w:ascii="楷体_GB2312" w:hAnsi="Helvetica" w:eastAsia="楷体_GB2312" w:cs="Helvetica"/>
          <w:color w:val="3E3E3E"/>
          <w:kern w:val="0"/>
          <w:sz w:val="28"/>
          <w:szCs w:val="28"/>
        </w:rPr>
      </w:pPr>
      <w:r>
        <w:rPr>
          <w:rFonts w:hint="eastAsia" w:ascii="楷体_GB2312" w:hAnsi="Helvetica" w:eastAsia="楷体_GB2312" w:cs="Helvetica"/>
          <w:color w:val="3E3E3E"/>
          <w:kern w:val="0"/>
          <w:sz w:val="28"/>
          <w:szCs w:val="28"/>
        </w:rPr>
        <w:t>国科办函政〔2017〕369号</w:t>
      </w: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各省、自治区、直辖市及计划单列市、副省级城市、新疆生产建设兵团科技厅（委、局），中央、国务院有关部门、直属机构科技主管单位，中央军委科技委综合局，各有关单位：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为深入贯彻党的十八大精神，实施创新驱动发展战略，在全社会大力普及科学知识、弘扬科学精神，提高全民科学素养，按照《科技部 中央宣传部 中国科协关于举办2017年科技活动周的通知》（国科发政〔2017〕64号）部署，科技部将组织开展2017年全国优秀科普作品推介活动，现就有关事项通知如下。</w:t>
      </w:r>
    </w:p>
    <w:p>
      <w:pPr>
        <w:widowControl/>
        <w:shd w:val="clear" w:color="auto" w:fill="FFFFFF"/>
        <w:spacing w:line="384" w:lineRule="atLeast"/>
        <w:ind w:firstLine="630" w:firstLineChars="196"/>
        <w:jc w:val="left"/>
        <w:outlineLvl w:val="0"/>
        <w:rPr>
          <w:rFonts w:ascii="黑体" w:hAnsi="黑体" w:eastAsia="黑体" w:cs="Helvetica"/>
          <w:b/>
          <w:color w:val="3E3E3E"/>
          <w:kern w:val="36"/>
          <w:sz w:val="32"/>
          <w:szCs w:val="32"/>
        </w:rPr>
      </w:pPr>
      <w:r>
        <w:rPr>
          <w:rFonts w:ascii="黑体" w:hAnsi="黑体" w:eastAsia="黑体" w:cs="Helvetica"/>
          <w:b/>
          <w:color w:val="3E3E3E"/>
          <w:kern w:val="36"/>
          <w:sz w:val="32"/>
          <w:szCs w:val="32"/>
        </w:rPr>
        <w:t>一、推荐要求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参选科普作品应是2015年1月1日以后正式出版发行的图书（含译著和再版图书，且未被科技部确定为全国优秀科普作品），并符合以下要求。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1.具备普及科学技术知识、倡导科学方法、传播科学思想、弘扬科学精神的内涵；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2</w:t>
      </w:r>
      <w:r>
        <w:rPr>
          <w:rFonts w:hint="eastAsia" w:ascii="仿宋" w:hAnsi="仿宋" w:eastAsia="仿宋" w:cs="Helvetica"/>
          <w:color w:val="3E3E3E"/>
          <w:kern w:val="0"/>
          <w:sz w:val="32"/>
          <w:szCs w:val="32"/>
        </w:rPr>
        <w:t>.</w:t>
      </w: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具有较强的科学性、知识性、艺术性、通俗性、趣味性；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3.内容丰富、形式活泼、图文并茂，公众喜闻乐见；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4.作品应具有原创性；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5.丛书应为全部出版完成的作品，不接受丛书中的单册或部分作品；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6.文字应为中文简体。</w:t>
      </w:r>
    </w:p>
    <w:p>
      <w:pPr>
        <w:widowControl/>
        <w:shd w:val="clear" w:color="auto" w:fill="FFFFFF"/>
        <w:spacing w:line="384" w:lineRule="atLeast"/>
        <w:ind w:firstLine="630" w:firstLineChars="196"/>
        <w:jc w:val="left"/>
        <w:outlineLvl w:val="0"/>
        <w:rPr>
          <w:rFonts w:ascii="黑体" w:hAnsi="黑体" w:eastAsia="黑体" w:cs="Helvetica"/>
          <w:b/>
          <w:color w:val="3E3E3E"/>
          <w:kern w:val="36"/>
          <w:sz w:val="32"/>
          <w:szCs w:val="32"/>
        </w:rPr>
      </w:pPr>
      <w:r>
        <w:rPr>
          <w:rFonts w:ascii="黑体" w:hAnsi="黑体" w:eastAsia="黑体" w:cs="Helvetica"/>
          <w:b/>
          <w:color w:val="3E3E3E"/>
          <w:kern w:val="36"/>
          <w:sz w:val="32"/>
          <w:szCs w:val="32"/>
        </w:rPr>
        <w:t>二、推荐方式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1.各省、自治区、直辖市科技厅（委）和各部门推荐优秀科普图书作品3-5部，计划单列市、新疆生产建设兵团和副省级城市科技局推荐作品3部。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2.省市科技行政管理部门和中央、国务院有关部门科技主管单位需将推荐作品排序，以正式函件形式报送科技部政策法规与监督司，同时提交《2017年全国优秀科普作品推荐表》（附件1）和作品5份（套），按2017年推荐优秀科普作品网络展示要求（附件2）提供相关信息的电子版。推荐作品恕不退还，请自留备份。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3.推荐截止日期：2017年6月30日。</w:t>
      </w:r>
    </w:p>
    <w:p>
      <w:pPr>
        <w:widowControl/>
        <w:shd w:val="clear" w:color="auto" w:fill="FFFFFF"/>
        <w:spacing w:line="384" w:lineRule="atLeast"/>
        <w:ind w:firstLine="630" w:firstLineChars="196"/>
        <w:jc w:val="left"/>
        <w:outlineLvl w:val="0"/>
        <w:rPr>
          <w:rFonts w:ascii="黑体" w:hAnsi="黑体" w:eastAsia="黑体" w:cs="Helvetica"/>
          <w:b/>
          <w:color w:val="3E3E3E"/>
          <w:kern w:val="36"/>
          <w:sz w:val="32"/>
          <w:szCs w:val="32"/>
        </w:rPr>
      </w:pPr>
      <w:r>
        <w:rPr>
          <w:rFonts w:ascii="黑体" w:hAnsi="黑体" w:eastAsia="黑体" w:cs="Helvetica"/>
          <w:b/>
          <w:color w:val="3E3E3E"/>
          <w:kern w:val="36"/>
          <w:sz w:val="32"/>
          <w:szCs w:val="32"/>
        </w:rPr>
        <w:t>三、评选办法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科技部聘请有关专家成立评议专家组，对推荐的科普作品进行评议，形成优秀科普作品建议名单，经公示无异议后，确定作为2017年全国优秀科普作品并向社会推介。</w:t>
      </w:r>
    </w:p>
    <w:p>
      <w:pPr>
        <w:widowControl/>
        <w:shd w:val="clear" w:color="auto" w:fill="FFFFFF"/>
        <w:spacing w:line="384" w:lineRule="atLeast"/>
        <w:ind w:firstLine="630" w:firstLineChars="196"/>
        <w:jc w:val="left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ascii="黑体" w:hAnsi="黑体" w:eastAsia="黑体" w:cs="Helvetica"/>
          <w:b/>
          <w:color w:val="3E3E3E"/>
          <w:kern w:val="0"/>
          <w:sz w:val="32"/>
          <w:szCs w:val="32"/>
        </w:rPr>
        <w:t>四、联系方式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科技部政策法规与监督司人才与科普处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联系电话：010-58881772、58881783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 xml:space="preserve">传 </w:t>
      </w:r>
      <w:r>
        <w:rPr>
          <w:rFonts w:hint="eastAsia" w:ascii="仿宋" w:hAnsi="仿宋" w:eastAsia="仿宋" w:cs="Helvetica"/>
          <w:color w:val="3E3E3E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 </w:t>
      </w: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真：010-58881766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电子信箱：kjhdz@most.cn，314886656@qq.com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 xml:space="preserve">邮 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 xml:space="preserve">  </w:t>
      </w: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编：100862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 xml:space="preserve">地 </w:t>
      </w:r>
      <w:r>
        <w:rPr>
          <w:rFonts w:hint="eastAsia" w:ascii="仿宋" w:hAnsi="仿宋" w:eastAsia="仿宋" w:cs="Helvetica"/>
          <w:color w:val="3E3E3E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3E3E3E"/>
          <w:kern w:val="0"/>
          <w:sz w:val="32"/>
          <w:szCs w:val="32"/>
        </w:rPr>
        <w:t> </w:t>
      </w: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址：北京市海淀区复兴路乙15号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附件：1. 2017年全国优秀科普作品推荐表</w:t>
      </w:r>
    </w:p>
    <w:p>
      <w:pPr>
        <w:widowControl/>
        <w:shd w:val="clear" w:color="auto" w:fill="FFFFFF"/>
        <w:spacing w:line="384" w:lineRule="atLeast"/>
        <w:ind w:firstLine="1600" w:firstLineChars="5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2. 2017年推荐优秀科普作品网络展示要求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hint="eastAsia" w:ascii="宋体" w:hAnsi="宋体" w:cs="宋体"/>
          <w:color w:val="3E3E3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hint="eastAsia" w:ascii="Helvetica" w:hAnsi="Helvetica" w:cs="Helvetica"/>
          <w:color w:val="3E3E3E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84" w:lineRule="atLeast"/>
        <w:jc w:val="left"/>
        <w:rPr>
          <w:rFonts w:ascii="黑体" w:hAnsi="黑体" w:eastAsia="黑体" w:cs="Helvetica"/>
          <w:color w:val="3E3E3E"/>
          <w:kern w:val="0"/>
          <w:sz w:val="32"/>
          <w:szCs w:val="32"/>
        </w:rPr>
      </w:pPr>
      <w:r>
        <w:rPr>
          <w:rFonts w:ascii="黑体" w:hAnsi="黑体" w:eastAsia="黑体" w:cs="Helvetica"/>
          <w:color w:val="3E3E3E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384" w:lineRule="atLeast"/>
        <w:jc w:val="center"/>
        <w:rPr>
          <w:rFonts w:ascii="方正小标宋_GBK" w:hAnsi="Helvetica" w:eastAsia="方正小标宋_GBK" w:cs="Helvetica"/>
          <w:color w:val="3E3E3E"/>
          <w:kern w:val="0"/>
          <w:sz w:val="32"/>
          <w:szCs w:val="32"/>
        </w:rPr>
      </w:pPr>
      <w:r>
        <w:rPr>
          <w:rFonts w:hint="eastAsia" w:ascii="方正小标宋_GBK" w:hAnsi="Helvetica" w:eastAsia="方正小标宋_GBK" w:cs="Helvetica"/>
          <w:b/>
          <w:bCs/>
          <w:color w:val="3E3E3E"/>
          <w:kern w:val="0"/>
          <w:sz w:val="32"/>
          <w:szCs w:val="32"/>
        </w:rPr>
        <w:t>2017年全国优秀科普作品推荐表</w:t>
      </w: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24"/>
          <w:szCs w:val="24"/>
        </w:rPr>
      </w:pPr>
      <w:r>
        <w:rPr>
          <w:rFonts w:ascii="仿宋" w:hAnsi="仿宋" w:eastAsia="仿宋" w:cs="Helvetica"/>
          <w:color w:val="3E3E3E"/>
          <w:kern w:val="0"/>
          <w:sz w:val="24"/>
          <w:szCs w:val="24"/>
        </w:rPr>
        <w:t>推荐单位：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                                             </w:t>
      </w:r>
      <w:r>
        <w:rPr>
          <w:rFonts w:ascii="仿宋" w:hAnsi="仿宋" w:eastAsia="仿宋" w:cs="Helvetica"/>
          <w:color w:val="3E3E3E"/>
          <w:kern w:val="0"/>
          <w:sz w:val="24"/>
          <w:szCs w:val="24"/>
        </w:rPr>
        <w:t>序号：</w:t>
      </w:r>
    </w:p>
    <w:tbl>
      <w:tblPr>
        <w:tblStyle w:val="4"/>
        <w:tblW w:w="955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755"/>
        <w:gridCol w:w="3542"/>
        <w:gridCol w:w="1366"/>
        <w:gridCol w:w="665"/>
        <w:gridCol w:w="18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名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称</w:t>
            </w:r>
          </w:p>
        </w:tc>
        <w:tc>
          <w:tcPr>
            <w:tcW w:w="74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类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别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发行量（万册）</w:t>
            </w:r>
          </w:p>
        </w:tc>
        <w:tc>
          <w:tcPr>
            <w:tcW w:w="18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主要作者（单位）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及创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新点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（限200字以内）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获省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部级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情况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（附获奖复印件）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 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            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（中央、国务院部门科技主管单位，省级〔含计划单列市和副省级城市〕科技行政主管部门审核）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 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        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评议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专家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评议专家签名：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评议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结果</w:t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84" w:lineRule="atLeast"/>
              <w:jc w:val="left"/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评议组长签名：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Helvetica"/>
                <w:color w:val="3E3E3E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384" w:lineRule="atLeast"/>
        <w:jc w:val="left"/>
        <w:rPr>
          <w:rFonts w:ascii="黑体" w:hAnsi="黑体" w:eastAsia="黑体" w:cs="Helvetica"/>
          <w:b/>
          <w:color w:val="3E3E3E"/>
          <w:kern w:val="0"/>
          <w:sz w:val="32"/>
          <w:szCs w:val="32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br w:type="page"/>
      </w:r>
      <w:r>
        <w:rPr>
          <w:rFonts w:ascii="黑体" w:hAnsi="黑体" w:eastAsia="黑体" w:cs="Helvetica"/>
          <w:b/>
          <w:color w:val="3E3E3E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b/>
          <w:color w:val="3E3E3E"/>
          <w:kern w:val="0"/>
          <w:sz w:val="32"/>
          <w:szCs w:val="32"/>
        </w:rPr>
      </w:pPr>
      <w:r>
        <w:rPr>
          <w:rFonts w:ascii="Helvetica" w:hAnsi="Helvetica" w:cs="Helvetica"/>
          <w:b/>
          <w:color w:val="3E3E3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84" w:lineRule="atLeast"/>
        <w:jc w:val="center"/>
        <w:rPr>
          <w:rFonts w:ascii="方正小标宋_GBK" w:hAnsi="Helvetica" w:eastAsia="方正小标宋_GBK" w:cs="Helvetica"/>
          <w:b/>
          <w:color w:val="3E3E3E"/>
          <w:kern w:val="0"/>
          <w:sz w:val="32"/>
          <w:szCs w:val="32"/>
        </w:rPr>
      </w:pPr>
      <w:r>
        <w:rPr>
          <w:rFonts w:hint="eastAsia" w:ascii="方正小标宋_GBK" w:hAnsi="Helvetica" w:eastAsia="方正小标宋_GBK" w:cs="Helvetica"/>
          <w:b/>
          <w:color w:val="3E3E3E"/>
          <w:kern w:val="0"/>
          <w:sz w:val="32"/>
          <w:szCs w:val="32"/>
        </w:rPr>
        <w:t>2017年推荐优秀科普作品网络展示要求</w:t>
      </w: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1</w:t>
      </w:r>
      <w:r>
        <w:rPr>
          <w:rFonts w:hint="eastAsia" w:ascii="仿宋" w:hAnsi="仿宋" w:eastAsia="仿宋" w:cs="Helvetica"/>
          <w:color w:val="3E3E3E"/>
          <w:kern w:val="0"/>
          <w:sz w:val="32"/>
          <w:szCs w:val="32"/>
        </w:rPr>
        <w:t>.</w:t>
      </w: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基本信息：封面、作者/译者、图书名称、图书类别、出版社、出版时间、ISBN编号等相关出版信息。</w:t>
      </w:r>
    </w:p>
    <w:p>
      <w:pPr>
        <w:widowControl/>
        <w:shd w:val="clear" w:color="auto" w:fill="FFFFFF"/>
        <w:spacing w:line="384" w:lineRule="atLeast"/>
        <w:ind w:firstLine="640" w:firstLineChars="200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2</w:t>
      </w:r>
      <w:r>
        <w:rPr>
          <w:rFonts w:hint="eastAsia" w:ascii="仿宋" w:hAnsi="仿宋" w:eastAsia="仿宋" w:cs="Helvetica"/>
          <w:color w:val="3E3E3E"/>
          <w:kern w:val="0"/>
          <w:sz w:val="32"/>
          <w:szCs w:val="32"/>
        </w:rPr>
        <w:t>.</w:t>
      </w: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书籍信息：作者简介、内容简介、图书插图配图（不超过10幅）、创新点、图书获奖情况、图书序言及第一章内容试读。</w:t>
      </w: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</w:p>
    <w:p>
      <w:pPr>
        <w:widowControl/>
        <w:shd w:val="clear" w:color="auto" w:fill="FFFFFF"/>
        <w:spacing w:line="384" w:lineRule="atLeast"/>
        <w:jc w:val="left"/>
        <w:rPr>
          <w:rFonts w:ascii="仿宋" w:hAnsi="仿宋" w:eastAsia="仿宋" w:cs="Helvetica"/>
          <w:color w:val="3E3E3E"/>
          <w:kern w:val="0"/>
          <w:sz w:val="32"/>
          <w:szCs w:val="32"/>
        </w:rPr>
      </w:pPr>
      <w:r>
        <w:rPr>
          <w:rFonts w:ascii="仿宋" w:hAnsi="仿宋" w:eastAsia="仿宋" w:cs="Helvetica"/>
          <w:color w:val="3E3E3E"/>
          <w:kern w:val="0"/>
          <w:sz w:val="32"/>
          <w:szCs w:val="32"/>
        </w:rPr>
        <w:t>以上内容请推荐单位整理成一份电子文档进行提交，图片请附在文末。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40"/>
    <w:rsid w:val="0010019E"/>
    <w:rsid w:val="00130655"/>
    <w:rsid w:val="002208FD"/>
    <w:rsid w:val="00421C40"/>
    <w:rsid w:val="00504C20"/>
    <w:rsid w:val="00511975"/>
    <w:rsid w:val="00666D09"/>
    <w:rsid w:val="00890024"/>
    <w:rsid w:val="009245EC"/>
    <w:rsid w:val="00930B11"/>
    <w:rsid w:val="009B689D"/>
    <w:rsid w:val="00B15938"/>
    <w:rsid w:val="00CB1766"/>
    <w:rsid w:val="00EA3A58"/>
    <w:rsid w:val="7A6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0"/>
    <w:rPr>
      <w:b/>
      <w:bCs/>
      <w:kern w:val="44"/>
      <w:sz w:val="44"/>
      <w:szCs w:val="4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1641</Characters>
  <Lines>13</Lines>
  <Paragraphs>3</Paragraphs>
  <TotalTime>0</TotalTime>
  <ScaleCrop>false</ScaleCrop>
  <LinksUpToDate>false</LinksUpToDate>
  <CharactersWithSpaces>1925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2017-06-20T09:47:00Z</dcterms:created>
  <dc:creator>刘雪娟</dc:creator>
  <cp:lastModifiedBy>cyq</cp:lastModifiedBy>
  <cp:lastPrinted>2017-06-29T03:27:52Z</cp:lastPrinted>
  <dcterms:modified xsi:type="dcterms:W3CDTF">2017-06-29T03:47:33Z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