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14" w:firstLineChars="196"/>
        <w:jc w:val="center"/>
        <w:textAlignment w:val="auto"/>
        <w:outlineLvl w:val="9"/>
        <w:rPr>
          <w:rFonts w:hint="eastAsia" w:ascii="仿宋_GB2312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eastAsia="仿宋_GB2312"/>
          <w:b/>
          <w:bCs/>
          <w:spacing w:val="-4"/>
          <w:sz w:val="32"/>
          <w:szCs w:val="32"/>
        </w:rPr>
        <w:t>河南师范大学新联学院（新乡）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614" w:firstLineChars="196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pacing w:val="-4"/>
          <w:sz w:val="32"/>
          <w:szCs w:val="32"/>
          <w:lang w:eastAsia="zh-CN"/>
        </w:rPr>
        <w:t>第七</w:t>
      </w:r>
      <w:r>
        <w:rPr>
          <w:rFonts w:hint="eastAsia" w:ascii="仿宋_GB2312" w:eastAsia="仿宋_GB2312"/>
          <w:b/>
          <w:bCs/>
          <w:spacing w:val="-4"/>
          <w:sz w:val="32"/>
          <w:szCs w:val="32"/>
        </w:rPr>
        <w:t>届教师</w:t>
      </w:r>
      <w:r>
        <w:rPr>
          <w:rFonts w:hint="eastAsia" w:ascii="仿宋_GB2312" w:eastAsia="仿宋_GB2312"/>
          <w:b/>
          <w:bCs/>
          <w:spacing w:val="-4"/>
          <w:sz w:val="32"/>
          <w:szCs w:val="32"/>
          <w:lang w:eastAsia="zh-CN"/>
        </w:rPr>
        <w:t>教学技能大赛规程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课堂教学是学校教学活动的最基本形式，是教师传道、授业、解惑的最基本手段，是体现教师教学水平的最基本途径。青年教师是教师队伍中的生力军，为促进广大青年教师重视教学工作，搞好课堂教学，鼓励他们过好教学关，提高教学质量，学</w:t>
      </w:r>
      <w:r>
        <w:rPr>
          <w:rFonts w:hint="eastAsia" w:ascii="仿宋_GB2312" w:eastAsia="仿宋_GB2312"/>
          <w:sz w:val="28"/>
          <w:szCs w:val="28"/>
          <w:lang w:eastAsia="zh-CN"/>
        </w:rPr>
        <w:t>院将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继续</w:t>
      </w:r>
      <w:r>
        <w:rPr>
          <w:rFonts w:hint="eastAsia" w:ascii="仿宋_GB2312" w:eastAsia="仿宋_GB2312"/>
          <w:sz w:val="28"/>
          <w:szCs w:val="28"/>
        </w:rPr>
        <w:t>举行</w:t>
      </w:r>
      <w:r>
        <w:rPr>
          <w:rFonts w:hint="eastAsia" w:ascii="仿宋_GB2312" w:eastAsia="仿宋_GB2312"/>
          <w:sz w:val="28"/>
          <w:szCs w:val="28"/>
          <w:lang w:eastAsia="zh-CN"/>
        </w:rPr>
        <w:t>一年一度的教师教学技能大赛。教学技能大赛分说课比赛和讲课比赛，两个比赛交替进行，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本年度教学技能大赛以讲课比赛为主。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一、</w:t>
      </w:r>
      <w:r>
        <w:rPr>
          <w:rFonts w:hint="eastAsia" w:ascii="仿宋_GB2312" w:eastAsia="仿宋_GB2312"/>
          <w:sz w:val="28"/>
          <w:szCs w:val="28"/>
        </w:rPr>
        <w:t>参赛对象及</w:t>
      </w:r>
      <w:r>
        <w:rPr>
          <w:rFonts w:hint="eastAsia" w:ascii="仿宋_GB2312" w:eastAsia="仿宋_GB2312"/>
          <w:sz w:val="28"/>
          <w:szCs w:val="28"/>
          <w:lang w:eastAsia="zh-CN"/>
        </w:rPr>
        <w:t>名额分配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兼职教师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，包括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已经上课的教师和即将上课的教师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2.已经上课的教师：</w:t>
      </w:r>
      <w:r>
        <w:rPr>
          <w:rFonts w:hint="eastAsia" w:ascii="仿宋_GB2312" w:hAnsi="仿宋_GB2312" w:eastAsia="仿宋_GB2312" w:cs="仿宋_GB2312"/>
          <w:sz w:val="28"/>
          <w:szCs w:val="28"/>
        </w:rPr>
        <w:t>积极承担教学任务，教学工作量饱满，教学效果优良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年内未发生教学事故、教学差错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3.即将上课的教师：工作已满1年。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按照各部门专兼职教师人数不少于30%的比例报名参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二、比赛内容与要求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1.比赛内容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赛的教师每人需准备二个参赛内容（应选自实际授课中与学生所用教材同版本的教材），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每个内容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时间为15分钟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左右，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必须配以一定量的板书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决赛时提前30分钟由评委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任选其一，参赛内容不能选用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该门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课程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概述及绪论等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2.比赛要求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（1）教学态度：教学认真，教书育人，严格要求，为人师表。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>     （2）教学内容：观点正确，概念准确，理论联系实际，结合学科发展新动向，内容充实，符合教学大纲要求。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>     （3）教学方法：注重采用启发式、案例式等教学方法，讲授生动活泼，能采用现代教育技术辅助教学，课堂信息量大，重点突出，难点处理得当，富有特色。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（4）教学基本素养：仪表得体，举止大方，行为规范；课件设计科学、规范、美观，实用性强；声音清晰，音量、语速适中，普通话标准，表达能力较强。</w:t>
      </w:r>
    </w:p>
    <w:p>
      <w:pPr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、比赛时间与地点</w:t>
      </w:r>
    </w:p>
    <w:p>
      <w:pPr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预赛：201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年11月2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日在小店向真楼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103</w:t>
      </w:r>
      <w:r>
        <w:rPr>
          <w:rFonts w:hint="eastAsia" w:ascii="仿宋_GB2312" w:eastAsia="仿宋_GB2312"/>
          <w:sz w:val="28"/>
          <w:szCs w:val="28"/>
        </w:rPr>
        <w:t>举行。</w:t>
      </w:r>
      <w:r>
        <w:rPr>
          <w:rFonts w:hint="eastAsia" w:ascii="仿宋_GB2312" w:eastAsia="仿宋_GB2312"/>
          <w:sz w:val="28"/>
          <w:szCs w:val="28"/>
          <w:lang w:eastAsia="zh-CN"/>
        </w:rPr>
        <w:t>（暂定）</w:t>
      </w:r>
    </w:p>
    <w:p>
      <w:pPr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决赛：201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日在小店向真楼103举行。</w:t>
      </w:r>
      <w:r>
        <w:rPr>
          <w:rFonts w:hint="eastAsia" w:ascii="仿宋_GB2312" w:eastAsia="仿宋_GB2312"/>
          <w:sz w:val="28"/>
          <w:szCs w:val="28"/>
          <w:lang w:eastAsia="zh-CN"/>
        </w:rPr>
        <w:t>（暂定）</w:t>
      </w:r>
    </w:p>
    <w:p>
      <w:pPr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四、相关要求</w:t>
      </w:r>
    </w:p>
    <w:p>
      <w:pPr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报名：各部门要认真填写参赛教师报名表（见附件3），并加盖公章，并于11月1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日前报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教师发展与教学研究中心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联系人：李</w:t>
      </w:r>
      <w:r>
        <w:rPr>
          <w:rFonts w:hint="eastAsia" w:ascii="仿宋_GB2312" w:eastAsia="仿宋_GB2312"/>
          <w:sz w:val="28"/>
          <w:szCs w:val="28"/>
          <w:lang w:eastAsia="zh-CN"/>
        </w:rPr>
        <w:t>春桥</w:t>
      </w:r>
      <w:r>
        <w:rPr>
          <w:rFonts w:hint="eastAsia" w:ascii="仿宋_GB2312" w:eastAsia="仿宋_GB2312"/>
          <w:sz w:val="28"/>
          <w:szCs w:val="28"/>
        </w:rPr>
        <w:t>，联系电话：332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3080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在比赛过程中，各位老师要</w:t>
      </w:r>
      <w:r>
        <w:rPr>
          <w:rFonts w:hint="eastAsia" w:ascii="仿宋_GB2312" w:eastAsia="仿宋_GB2312"/>
          <w:sz w:val="28"/>
          <w:szCs w:val="28"/>
        </w:rPr>
        <w:t>树立良好风尚，赛出水平，赛出风格，赛出友谊。同时，遵守赛场纪律，尊重对手，尊重评委。对比赛结果若有异议，可向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教师发展与教学研究中心</w:t>
      </w:r>
      <w:r>
        <w:rPr>
          <w:rFonts w:hint="eastAsia" w:ascii="仿宋_GB2312" w:eastAsia="仿宋_GB2312"/>
          <w:sz w:val="28"/>
          <w:szCs w:val="28"/>
        </w:rPr>
        <w:t>陈述和反映，确保比赛的圆满顺利进行。</w:t>
      </w:r>
    </w:p>
    <w:p>
      <w:pPr>
        <w:ind w:firstLine="645"/>
      </w:pPr>
      <w:r>
        <w:rPr>
          <w:rFonts w:hint="eastAsia" w:ascii="仿宋_GB2312" w:hAnsi="宋体" w:eastAsia="仿宋_GB2312"/>
          <w:sz w:val="28"/>
          <w:szCs w:val="28"/>
        </w:rPr>
        <w:t>五、本规程解释权属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教师发展与教学研究中心</w:t>
      </w:r>
      <w:r>
        <w:rPr>
          <w:rFonts w:hint="eastAsia" w:ascii="仿宋_GB2312" w:hAnsi="宋体" w:eastAsia="仿宋_GB2312"/>
          <w:sz w:val="28"/>
          <w:szCs w:val="28"/>
        </w:rPr>
        <w:t>，未尽事宜另行通知。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95821"/>
    <w:rsid w:val="19872DAA"/>
    <w:rsid w:val="56195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2017-11-07T01:14:00Z</dcterms:created>
  <dc:creator>Administrator</dc:creator>
  <cp:lastModifiedBy>Administrator</cp:lastModifiedBy>
  <dcterms:modified xsi:type="dcterms:W3CDTF">2017-11-07T01:53:10Z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