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25" w:rsidRDefault="000B0F25" w:rsidP="000B0F25">
      <w:pPr>
        <w:spacing w:beforeLines="50" w:before="156" w:after="100" w:afterAutospacing="1"/>
        <w:jc w:val="center"/>
        <w:rPr>
          <w:rFonts w:ascii="方正大标宋简体" w:eastAsia="方正大标宋简体" w:hAnsi="宋体"/>
          <w:sz w:val="36"/>
          <w:szCs w:val="36"/>
        </w:rPr>
      </w:pPr>
    </w:p>
    <w:p w:rsidR="009639F2" w:rsidRDefault="009639F2" w:rsidP="000B0F25">
      <w:pPr>
        <w:spacing w:beforeLines="50" w:before="156" w:after="100" w:afterAutospacing="1"/>
        <w:jc w:val="center"/>
        <w:rPr>
          <w:rFonts w:ascii="方正大标宋简体" w:eastAsia="方正大标宋简体" w:hAnsi="宋体"/>
          <w:sz w:val="72"/>
          <w:szCs w:val="72"/>
        </w:rPr>
      </w:pPr>
      <w:r>
        <w:rPr>
          <w:rFonts w:ascii="方正大标宋简体" w:eastAsia="方正大标宋简体" w:hAnsi="宋体" w:hint="eastAsia"/>
          <w:sz w:val="72"/>
          <w:szCs w:val="72"/>
        </w:rPr>
        <w:t>第二届</w:t>
      </w:r>
    </w:p>
    <w:p w:rsidR="000B0F25" w:rsidRPr="000B0F25" w:rsidRDefault="000B0F25" w:rsidP="000B0F25">
      <w:pPr>
        <w:spacing w:beforeLines="50" w:before="156" w:after="100" w:afterAutospacing="1"/>
        <w:jc w:val="center"/>
        <w:rPr>
          <w:rFonts w:ascii="方正大标宋简体" w:eastAsia="方正大标宋简体" w:hAnsi="宋体"/>
          <w:sz w:val="72"/>
          <w:szCs w:val="72"/>
        </w:rPr>
      </w:pPr>
      <w:r w:rsidRPr="000B0F25">
        <w:rPr>
          <w:rFonts w:ascii="方正大标宋简体" w:eastAsia="方正大标宋简体" w:hAnsi="宋体" w:hint="eastAsia"/>
          <w:sz w:val="72"/>
          <w:szCs w:val="72"/>
        </w:rPr>
        <w:t>档案管理工作培训材料</w:t>
      </w:r>
    </w:p>
    <w:p w:rsidR="000B0F25" w:rsidRDefault="000B0F25" w:rsidP="000B0F25">
      <w:pPr>
        <w:spacing w:beforeLines="50" w:before="156" w:after="100" w:afterAutospacing="1"/>
        <w:jc w:val="center"/>
        <w:rPr>
          <w:rFonts w:ascii="方正大标宋简体" w:eastAsia="方正大标宋简体" w:hAnsi="宋体"/>
          <w:sz w:val="36"/>
          <w:szCs w:val="36"/>
        </w:rPr>
      </w:pPr>
    </w:p>
    <w:p w:rsidR="000B0F25" w:rsidRDefault="000B0F25" w:rsidP="000B0F25">
      <w:pPr>
        <w:spacing w:beforeLines="50" w:before="156" w:after="100" w:afterAutospacing="1"/>
        <w:jc w:val="center"/>
        <w:rPr>
          <w:rFonts w:ascii="方正大标宋简体" w:eastAsia="方正大标宋简体" w:hAnsi="宋体"/>
          <w:sz w:val="36"/>
          <w:szCs w:val="36"/>
        </w:rPr>
      </w:pPr>
    </w:p>
    <w:p w:rsidR="000B0F25" w:rsidRDefault="000B0F25" w:rsidP="000B0F25">
      <w:pPr>
        <w:spacing w:beforeLines="50" w:before="156" w:after="100" w:afterAutospacing="1"/>
        <w:jc w:val="center"/>
        <w:rPr>
          <w:rFonts w:ascii="方正大标宋简体" w:eastAsia="方正大标宋简体" w:hAnsi="宋体"/>
          <w:sz w:val="36"/>
          <w:szCs w:val="36"/>
        </w:rPr>
      </w:pPr>
    </w:p>
    <w:p w:rsidR="000B0F25" w:rsidRPr="000B0F25" w:rsidRDefault="000B0F25" w:rsidP="000B0F25">
      <w:pPr>
        <w:spacing w:beforeLines="50" w:before="156" w:after="100" w:afterAutospacing="1"/>
        <w:jc w:val="center"/>
        <w:rPr>
          <w:rFonts w:ascii="方正大标宋简体" w:eastAsia="方正大标宋简体" w:hAnsi="宋体"/>
          <w:sz w:val="48"/>
          <w:szCs w:val="48"/>
        </w:rPr>
      </w:pPr>
      <w:r w:rsidRPr="000B0F25">
        <w:rPr>
          <w:rFonts w:ascii="方正大标宋简体" w:eastAsia="方正大标宋简体" w:hAnsi="宋体" w:hint="eastAsia"/>
          <w:sz w:val="48"/>
          <w:szCs w:val="48"/>
        </w:rPr>
        <w:t>河南师范大学档案馆综合档案室</w:t>
      </w:r>
    </w:p>
    <w:p w:rsidR="000B0F25" w:rsidRDefault="000B0F25" w:rsidP="000B0F25">
      <w:pPr>
        <w:spacing w:beforeLines="50" w:before="156" w:after="100" w:afterAutospacing="1"/>
        <w:jc w:val="center"/>
        <w:rPr>
          <w:rFonts w:ascii="方正大标宋简体" w:eastAsia="方正大标宋简体" w:hAnsi="宋体"/>
          <w:sz w:val="36"/>
          <w:szCs w:val="36"/>
        </w:rPr>
      </w:pPr>
    </w:p>
    <w:p w:rsidR="000B0F25" w:rsidRDefault="000B0F25" w:rsidP="000B0F25">
      <w:pPr>
        <w:spacing w:beforeLines="50" w:before="156" w:after="100" w:afterAutospacing="1"/>
        <w:jc w:val="center"/>
        <w:rPr>
          <w:rFonts w:ascii="方正大标宋简体" w:eastAsia="方正大标宋简体" w:hAnsi="方正大标宋简体" w:cs="方正大标宋简体"/>
          <w:sz w:val="44"/>
          <w:szCs w:val="44"/>
        </w:rPr>
      </w:pPr>
      <w:r w:rsidRPr="000B0F25">
        <w:rPr>
          <w:rFonts w:ascii="方正大标宋简体" w:eastAsia="方正大标宋简体" w:hAnsi="宋体" w:hint="eastAsia"/>
          <w:sz w:val="44"/>
          <w:szCs w:val="44"/>
        </w:rPr>
        <w:t>二</w:t>
      </w:r>
      <w:r w:rsidRPr="000B0F25">
        <w:rPr>
          <w:rFonts w:ascii="宋体" w:eastAsia="宋体" w:hAnsi="宋体" w:cs="宋体" w:hint="eastAsia"/>
          <w:sz w:val="44"/>
          <w:szCs w:val="44"/>
        </w:rPr>
        <w:t>〇</w:t>
      </w:r>
      <w:r w:rsidRPr="000B0F25">
        <w:rPr>
          <w:rFonts w:ascii="方正大标宋简体" w:eastAsia="方正大标宋简体" w:hAnsi="方正大标宋简体" w:cs="方正大标宋简体" w:hint="eastAsia"/>
          <w:sz w:val="44"/>
          <w:szCs w:val="44"/>
        </w:rPr>
        <w:t>一</w:t>
      </w:r>
      <w:r w:rsidR="009654B3">
        <w:rPr>
          <w:rFonts w:ascii="方正大标宋简体" w:eastAsia="方正大标宋简体" w:hAnsi="方正大标宋简体" w:cs="方正大标宋简体" w:hint="eastAsia"/>
          <w:sz w:val="44"/>
          <w:szCs w:val="44"/>
        </w:rPr>
        <w:t>三</w:t>
      </w:r>
      <w:r w:rsidRPr="000B0F25">
        <w:rPr>
          <w:rFonts w:ascii="方正大标宋简体" w:eastAsia="方正大标宋简体" w:hAnsi="方正大标宋简体" w:cs="方正大标宋简体" w:hint="eastAsia"/>
          <w:sz w:val="44"/>
          <w:szCs w:val="44"/>
        </w:rPr>
        <w:t>年五月</w:t>
      </w:r>
    </w:p>
    <w:p w:rsidR="000B0F25" w:rsidRPr="000B0F25" w:rsidRDefault="000B0F25" w:rsidP="000B0F25">
      <w:pPr>
        <w:spacing w:beforeLines="50" w:before="156" w:after="100" w:afterAutospacing="1"/>
        <w:jc w:val="center"/>
        <w:rPr>
          <w:rFonts w:ascii="方正大标宋简体" w:eastAsia="方正大标宋简体" w:hAnsi="宋体"/>
          <w:sz w:val="36"/>
          <w:szCs w:val="36"/>
        </w:rPr>
      </w:pPr>
    </w:p>
    <w:p w:rsidR="000B0F25" w:rsidRDefault="000B0F25" w:rsidP="000B0F25">
      <w:pPr>
        <w:spacing w:beforeLines="50" w:before="156" w:after="100" w:afterAutospacing="1"/>
        <w:jc w:val="center"/>
        <w:rPr>
          <w:rFonts w:ascii="方正大标宋简体" w:eastAsia="方正大标宋简体" w:hAnsi="宋体"/>
          <w:sz w:val="36"/>
          <w:szCs w:val="36"/>
        </w:rPr>
        <w:sectPr w:rsidR="000B0F25" w:rsidSect="000B0F25">
          <w:footerReference w:type="default" r:id="rId9"/>
          <w:pgSz w:w="11906" w:h="16838"/>
          <w:pgMar w:top="1418" w:right="1134" w:bottom="1134" w:left="1418" w:header="851" w:footer="992" w:gutter="0"/>
          <w:pgNumType w:start="1"/>
          <w:cols w:space="425"/>
          <w:docGrid w:type="lines" w:linePitch="312"/>
        </w:sectPr>
      </w:pPr>
    </w:p>
    <w:p w:rsidR="00CE15EF" w:rsidRPr="00354922" w:rsidRDefault="00C674BD" w:rsidP="000B0F25">
      <w:pPr>
        <w:spacing w:beforeLines="50" w:before="156" w:after="100" w:afterAutospacing="1"/>
        <w:jc w:val="center"/>
        <w:rPr>
          <w:rFonts w:ascii="方正大标宋简体" w:eastAsia="方正大标宋简体" w:hAnsi="宋体"/>
          <w:sz w:val="36"/>
          <w:szCs w:val="36"/>
        </w:rPr>
      </w:pPr>
      <w:r w:rsidRPr="00354922">
        <w:rPr>
          <w:rFonts w:ascii="方正大标宋简体" w:eastAsia="方正大标宋简体" w:hAnsi="宋体" w:hint="eastAsia"/>
          <w:sz w:val="36"/>
          <w:szCs w:val="36"/>
        </w:rPr>
        <w:lastRenderedPageBreak/>
        <w:t>档案管理工作培训</w:t>
      </w:r>
      <w:r w:rsidR="00D945AF">
        <w:rPr>
          <w:rFonts w:ascii="方正大标宋简体" w:eastAsia="方正大标宋简体" w:hAnsi="宋体" w:hint="eastAsia"/>
          <w:sz w:val="36"/>
          <w:szCs w:val="36"/>
        </w:rPr>
        <w:t>材料</w:t>
      </w:r>
    </w:p>
    <w:p w:rsidR="0067415F" w:rsidRPr="00354922" w:rsidRDefault="0067415F" w:rsidP="0067415F">
      <w:pPr>
        <w:spacing w:line="400" w:lineRule="exact"/>
        <w:rPr>
          <w:rFonts w:asciiTheme="minorEastAsia" w:hAnsiTheme="minorEastAsia"/>
          <w:b/>
          <w:szCs w:val="21"/>
        </w:rPr>
      </w:pPr>
      <w:r w:rsidRPr="00354922">
        <w:rPr>
          <w:rFonts w:asciiTheme="minorEastAsia" w:hAnsiTheme="minorEastAsia" w:hint="eastAsia"/>
          <w:b/>
          <w:szCs w:val="21"/>
        </w:rPr>
        <w:t>主要内容：</w:t>
      </w:r>
    </w:p>
    <w:p w:rsidR="0067415F" w:rsidRDefault="007C703E" w:rsidP="0067415F">
      <w:pPr>
        <w:spacing w:line="400" w:lineRule="exact"/>
        <w:ind w:firstLineChars="200" w:firstLine="422"/>
        <w:rPr>
          <w:rFonts w:asciiTheme="minorEastAsia" w:hAnsiTheme="minorEastAsia"/>
          <w:b/>
          <w:szCs w:val="21"/>
        </w:rPr>
      </w:pPr>
      <w:r>
        <w:rPr>
          <w:rFonts w:asciiTheme="minorEastAsia" w:hAnsiTheme="minorEastAsia" w:hint="eastAsia"/>
          <w:b/>
          <w:szCs w:val="21"/>
        </w:rPr>
        <w:t>一、</w:t>
      </w:r>
      <w:r w:rsidR="0071332B">
        <w:rPr>
          <w:rFonts w:asciiTheme="minorEastAsia" w:hAnsiTheme="minorEastAsia" w:hint="eastAsia"/>
          <w:b/>
          <w:szCs w:val="21"/>
        </w:rPr>
        <w:t>文件材料</w:t>
      </w:r>
      <w:r w:rsidR="009639F2">
        <w:rPr>
          <w:rFonts w:asciiTheme="minorEastAsia" w:hAnsiTheme="minorEastAsia" w:hint="eastAsia"/>
          <w:b/>
          <w:szCs w:val="21"/>
        </w:rPr>
        <w:t>归档及</w:t>
      </w:r>
      <w:r w:rsidR="0071332B">
        <w:rPr>
          <w:rFonts w:asciiTheme="minorEastAsia" w:hAnsiTheme="minorEastAsia" w:hint="eastAsia"/>
          <w:b/>
          <w:szCs w:val="21"/>
        </w:rPr>
        <w:t>相关</w:t>
      </w:r>
      <w:r w:rsidR="009639F2">
        <w:rPr>
          <w:rFonts w:asciiTheme="minorEastAsia" w:hAnsiTheme="minorEastAsia" w:hint="eastAsia"/>
          <w:b/>
          <w:szCs w:val="21"/>
        </w:rPr>
        <w:t>要求</w:t>
      </w:r>
    </w:p>
    <w:p w:rsidR="007C703E" w:rsidRPr="007C703E" w:rsidRDefault="007C703E" w:rsidP="0067415F">
      <w:pPr>
        <w:spacing w:line="400" w:lineRule="exact"/>
        <w:ind w:firstLineChars="200" w:firstLine="422"/>
        <w:rPr>
          <w:rFonts w:asciiTheme="minorEastAsia" w:hAnsiTheme="minorEastAsia"/>
          <w:b/>
          <w:szCs w:val="21"/>
        </w:rPr>
      </w:pPr>
      <w:r>
        <w:rPr>
          <w:rFonts w:asciiTheme="minorEastAsia" w:hAnsiTheme="minorEastAsia" w:hint="eastAsia"/>
          <w:b/>
          <w:szCs w:val="21"/>
        </w:rPr>
        <w:t>二、</w:t>
      </w:r>
      <w:r w:rsidR="009639F2">
        <w:rPr>
          <w:rFonts w:asciiTheme="minorEastAsia" w:hAnsiTheme="minorEastAsia" w:hint="eastAsia"/>
          <w:b/>
          <w:szCs w:val="21"/>
        </w:rPr>
        <w:t>常用表格使用方法</w:t>
      </w:r>
    </w:p>
    <w:p w:rsidR="00C95E8B" w:rsidRPr="00354922" w:rsidRDefault="007C703E" w:rsidP="0067415F">
      <w:pPr>
        <w:spacing w:line="400" w:lineRule="exact"/>
        <w:ind w:firstLineChars="200" w:firstLine="422"/>
        <w:rPr>
          <w:rFonts w:asciiTheme="minorEastAsia" w:hAnsiTheme="minorEastAsia"/>
          <w:b/>
          <w:szCs w:val="21"/>
        </w:rPr>
      </w:pPr>
      <w:r>
        <w:rPr>
          <w:rFonts w:asciiTheme="minorEastAsia" w:hAnsiTheme="minorEastAsia" w:hint="eastAsia"/>
          <w:b/>
          <w:szCs w:val="21"/>
        </w:rPr>
        <w:t>三</w:t>
      </w:r>
      <w:r w:rsidR="00C95E8B" w:rsidRPr="00354922">
        <w:rPr>
          <w:rFonts w:asciiTheme="minorEastAsia" w:hAnsiTheme="minorEastAsia" w:hint="eastAsia"/>
          <w:b/>
          <w:szCs w:val="21"/>
        </w:rPr>
        <w:t>、</w:t>
      </w:r>
      <w:r w:rsidR="009639F2">
        <w:rPr>
          <w:rFonts w:asciiTheme="minorEastAsia" w:hAnsiTheme="minorEastAsia" w:hint="eastAsia"/>
          <w:b/>
          <w:szCs w:val="21"/>
        </w:rPr>
        <w:t>档案装订方法</w:t>
      </w:r>
    </w:p>
    <w:p w:rsidR="0067415F" w:rsidRDefault="00AB6A19" w:rsidP="0067415F">
      <w:pPr>
        <w:spacing w:line="400" w:lineRule="exact"/>
        <w:ind w:firstLineChars="200" w:firstLine="422"/>
        <w:rPr>
          <w:rFonts w:asciiTheme="minorEastAsia" w:hAnsiTheme="minorEastAsia"/>
          <w:b/>
          <w:szCs w:val="21"/>
        </w:rPr>
      </w:pPr>
      <w:r>
        <w:rPr>
          <w:rFonts w:asciiTheme="minorEastAsia" w:hAnsiTheme="minorEastAsia" w:hint="eastAsia"/>
          <w:b/>
          <w:szCs w:val="21"/>
        </w:rPr>
        <w:t>四</w:t>
      </w:r>
      <w:r w:rsidR="00D945AF">
        <w:rPr>
          <w:rFonts w:asciiTheme="minorEastAsia" w:hAnsiTheme="minorEastAsia" w:hint="eastAsia"/>
          <w:b/>
          <w:szCs w:val="21"/>
        </w:rPr>
        <w:t>、</w:t>
      </w:r>
      <w:r w:rsidR="009C0E23">
        <w:rPr>
          <w:rFonts w:asciiTheme="minorEastAsia" w:hAnsiTheme="minorEastAsia" w:hint="eastAsia"/>
          <w:b/>
          <w:szCs w:val="21"/>
        </w:rPr>
        <w:t>档案系统</w:t>
      </w:r>
      <w:r w:rsidR="009639F2">
        <w:rPr>
          <w:rFonts w:asciiTheme="minorEastAsia" w:hAnsiTheme="minorEastAsia" w:hint="eastAsia"/>
          <w:b/>
          <w:szCs w:val="21"/>
        </w:rPr>
        <w:t>使用和电子档案归档要求</w:t>
      </w:r>
    </w:p>
    <w:p w:rsidR="00AB6A19" w:rsidRPr="00AB6A19" w:rsidRDefault="009639F2" w:rsidP="0067415F">
      <w:pPr>
        <w:spacing w:line="400" w:lineRule="exact"/>
        <w:ind w:firstLineChars="200" w:firstLine="422"/>
        <w:rPr>
          <w:rFonts w:asciiTheme="minorEastAsia" w:hAnsiTheme="minorEastAsia"/>
          <w:b/>
          <w:szCs w:val="21"/>
        </w:rPr>
      </w:pPr>
      <w:r>
        <w:rPr>
          <w:rFonts w:asciiTheme="minorEastAsia" w:hAnsiTheme="minorEastAsia" w:hint="eastAsia"/>
          <w:b/>
          <w:szCs w:val="21"/>
        </w:rPr>
        <w:t>五</w:t>
      </w:r>
      <w:r w:rsidR="00AB6A19">
        <w:rPr>
          <w:rFonts w:asciiTheme="minorEastAsia" w:hAnsiTheme="minorEastAsia" w:hint="eastAsia"/>
          <w:b/>
          <w:szCs w:val="21"/>
        </w:rPr>
        <w:t>、</w:t>
      </w:r>
      <w:r>
        <w:rPr>
          <w:rFonts w:asciiTheme="minorEastAsia" w:hAnsiTheme="minorEastAsia" w:hint="eastAsia"/>
          <w:b/>
          <w:szCs w:val="21"/>
        </w:rPr>
        <w:t>与档案业务相关的常用链接</w:t>
      </w:r>
    </w:p>
    <w:p w:rsidR="007C703E" w:rsidRPr="00354922" w:rsidRDefault="007C703E" w:rsidP="00226B63">
      <w:pPr>
        <w:rPr>
          <w:rFonts w:ascii="宋体" w:eastAsia="宋体" w:hAnsi="宋体"/>
          <w:szCs w:val="21"/>
        </w:rPr>
      </w:pPr>
    </w:p>
    <w:p w:rsidR="00226B63" w:rsidRDefault="00A33AE7" w:rsidP="00A33AE7">
      <w:pPr>
        <w:jc w:val="center"/>
        <w:rPr>
          <w:rFonts w:ascii="宋体" w:eastAsia="宋体" w:hAnsi="宋体"/>
          <w:szCs w:val="21"/>
        </w:rPr>
      </w:pPr>
      <w:bookmarkStart w:id="0" w:name="_GoBack"/>
      <w:r w:rsidRPr="00A33AE7">
        <w:rPr>
          <w:rFonts w:ascii="宋体" w:eastAsia="宋体" w:hAnsi="宋体"/>
          <w:noProof/>
          <w:szCs w:val="21"/>
        </w:rPr>
        <w:drawing>
          <wp:inline distT="0" distB="0" distL="0" distR="0" wp14:anchorId="0422E923" wp14:editId="4A569B29">
            <wp:extent cx="5957459" cy="3084860"/>
            <wp:effectExtent l="0" t="0" r="5715" b="127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57459" cy="3084860"/>
                    </a:xfrm>
                    <a:prstGeom prst="rect">
                      <a:avLst/>
                    </a:prstGeom>
                    <a:noFill/>
                    <a:ln>
                      <a:noFill/>
                    </a:ln>
                    <a:effectLst/>
                    <a:extLst/>
                  </pic:spPr>
                </pic:pic>
              </a:graphicData>
            </a:graphic>
          </wp:inline>
        </w:drawing>
      </w:r>
      <w:bookmarkEnd w:id="0"/>
    </w:p>
    <w:p w:rsidR="00A33AE7" w:rsidRDefault="00A33AE7" w:rsidP="00A33AE7">
      <w:pPr>
        <w:jc w:val="center"/>
        <w:rPr>
          <w:rFonts w:ascii="宋体" w:eastAsia="宋体" w:hAnsi="宋体"/>
          <w:szCs w:val="21"/>
        </w:rPr>
      </w:pPr>
      <w:r>
        <w:rPr>
          <w:rFonts w:ascii="宋体" w:eastAsia="宋体" w:hAnsi="宋体" w:hint="eastAsia"/>
          <w:szCs w:val="21"/>
        </w:rPr>
        <w:t>图1　河南师范大学档案管理网络图</w:t>
      </w:r>
    </w:p>
    <w:p w:rsidR="00A33AE7" w:rsidRDefault="00A33AE7" w:rsidP="00226B63">
      <w:pPr>
        <w:rPr>
          <w:rFonts w:ascii="宋体" w:eastAsia="宋体" w:hAnsi="宋体"/>
          <w:szCs w:val="21"/>
        </w:rPr>
      </w:pPr>
    </w:p>
    <w:p w:rsidR="006A3D0E" w:rsidRPr="006A3D0E" w:rsidRDefault="006A3D0E" w:rsidP="00226B63">
      <w:pPr>
        <w:rPr>
          <w:rFonts w:ascii="宋体" w:eastAsia="宋体" w:hAnsi="宋体"/>
          <w:szCs w:val="21"/>
        </w:rPr>
      </w:pPr>
    </w:p>
    <w:p w:rsidR="000C3659" w:rsidRPr="00354922" w:rsidRDefault="009639F2" w:rsidP="009B2566">
      <w:pPr>
        <w:jc w:val="center"/>
        <w:rPr>
          <w:rFonts w:ascii="宋体" w:eastAsia="宋体" w:hAnsi="宋体"/>
          <w:b/>
          <w:szCs w:val="21"/>
        </w:rPr>
      </w:pPr>
      <w:r>
        <w:rPr>
          <w:rFonts w:ascii="宋体" w:eastAsia="宋体" w:hAnsi="宋体" w:hint="eastAsia"/>
          <w:b/>
          <w:szCs w:val="21"/>
        </w:rPr>
        <w:t>第一</w:t>
      </w:r>
      <w:proofErr w:type="gramStart"/>
      <w:r>
        <w:rPr>
          <w:rFonts w:ascii="宋体" w:eastAsia="宋体" w:hAnsi="宋体" w:hint="eastAsia"/>
          <w:b/>
          <w:szCs w:val="21"/>
        </w:rPr>
        <w:t xml:space="preserve">章　　</w:t>
      </w:r>
      <w:proofErr w:type="gramEnd"/>
      <w:r w:rsidR="0071332B">
        <w:rPr>
          <w:rFonts w:ascii="宋体" w:eastAsia="宋体" w:hAnsi="宋体" w:hint="eastAsia"/>
          <w:b/>
          <w:szCs w:val="21"/>
        </w:rPr>
        <w:t>文件材料归档及相关要求</w:t>
      </w:r>
    </w:p>
    <w:p w:rsidR="009B2566" w:rsidRPr="00354922" w:rsidRDefault="009B2566" w:rsidP="009B2566">
      <w:pPr>
        <w:jc w:val="center"/>
        <w:rPr>
          <w:rFonts w:ascii="宋体" w:eastAsia="宋体" w:hAnsi="宋体"/>
          <w:szCs w:val="21"/>
        </w:rPr>
      </w:pPr>
    </w:p>
    <w:p w:rsidR="0071332B" w:rsidRDefault="0071332B" w:rsidP="0071332B">
      <w:pPr>
        <w:jc w:val="center"/>
        <w:rPr>
          <w:rFonts w:ascii="宋体" w:eastAsia="宋体" w:hAnsi="宋体"/>
          <w:b/>
          <w:szCs w:val="21"/>
        </w:rPr>
      </w:pPr>
      <w:r w:rsidRPr="00A33AE7">
        <w:rPr>
          <w:rFonts w:ascii="宋体" w:eastAsia="宋体" w:hAnsi="宋体"/>
          <w:b/>
          <w:noProof/>
          <w:szCs w:val="21"/>
        </w:rPr>
        <w:drawing>
          <wp:inline distT="0" distB="0" distL="0" distR="0" wp14:anchorId="7E5861CF" wp14:editId="1FAD4819">
            <wp:extent cx="5486400" cy="11696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6400" cy="1169670"/>
                    </a:xfrm>
                    <a:prstGeom prst="rect">
                      <a:avLst/>
                    </a:prstGeom>
                    <a:noFill/>
                    <a:ln>
                      <a:noFill/>
                    </a:ln>
                    <a:effectLst/>
                    <a:extLst/>
                  </pic:spPr>
                </pic:pic>
              </a:graphicData>
            </a:graphic>
          </wp:inline>
        </w:drawing>
      </w:r>
    </w:p>
    <w:p w:rsidR="0071332B" w:rsidRDefault="0071332B" w:rsidP="0071332B">
      <w:pPr>
        <w:jc w:val="center"/>
        <w:rPr>
          <w:rFonts w:ascii="宋体" w:eastAsia="宋体" w:hAnsi="宋体"/>
          <w:szCs w:val="21"/>
        </w:rPr>
      </w:pPr>
      <w:r>
        <w:rPr>
          <w:rFonts w:ascii="宋体" w:eastAsia="宋体" w:hAnsi="宋体" w:hint="eastAsia"/>
          <w:szCs w:val="21"/>
        </w:rPr>
        <w:t xml:space="preserve">图2　</w:t>
      </w:r>
      <w:r w:rsidRPr="00A33AE7">
        <w:rPr>
          <w:rFonts w:ascii="宋体" w:eastAsia="宋体" w:hAnsi="宋体" w:hint="eastAsia"/>
          <w:szCs w:val="21"/>
        </w:rPr>
        <w:t>归档流程图</w:t>
      </w:r>
    </w:p>
    <w:p w:rsidR="0071332B" w:rsidRPr="00A33AE7" w:rsidRDefault="0071332B" w:rsidP="0071332B">
      <w:pPr>
        <w:jc w:val="center"/>
        <w:rPr>
          <w:rFonts w:ascii="宋体" w:eastAsia="宋体" w:hAnsi="宋体"/>
          <w:szCs w:val="21"/>
        </w:rPr>
      </w:pPr>
    </w:p>
    <w:p w:rsidR="0071332B" w:rsidRPr="00354922" w:rsidRDefault="0071332B" w:rsidP="0071332B">
      <w:pPr>
        <w:ind w:firstLineChars="200" w:firstLine="422"/>
        <w:rPr>
          <w:rFonts w:asciiTheme="majorEastAsia" w:eastAsiaTheme="majorEastAsia" w:hAnsiTheme="majorEastAsia"/>
          <w:b/>
          <w:szCs w:val="21"/>
        </w:rPr>
      </w:pPr>
      <w:r w:rsidRPr="00354922">
        <w:rPr>
          <w:rFonts w:asciiTheme="majorEastAsia" w:eastAsiaTheme="majorEastAsia" w:hAnsiTheme="majorEastAsia" w:hint="eastAsia"/>
          <w:b/>
          <w:szCs w:val="21"/>
        </w:rPr>
        <w:t>一、立卷分工</w:t>
      </w:r>
    </w:p>
    <w:p w:rsidR="009A553E" w:rsidRDefault="0071332B" w:rsidP="0071332B">
      <w:pPr>
        <w:ind w:firstLineChars="200" w:firstLine="420"/>
        <w:rPr>
          <w:rFonts w:ascii="宋体" w:eastAsia="宋体" w:hAnsi="宋体"/>
          <w:szCs w:val="21"/>
        </w:rPr>
        <w:sectPr w:rsidR="009A553E" w:rsidSect="00BF17D5">
          <w:footerReference w:type="default" r:id="rId12"/>
          <w:type w:val="continuous"/>
          <w:pgSz w:w="11906" w:h="16838"/>
          <w:pgMar w:top="1418" w:right="1134" w:bottom="1134" w:left="1418" w:header="851" w:footer="992" w:gutter="0"/>
          <w:cols w:space="425"/>
          <w:docGrid w:type="lines" w:linePitch="312"/>
        </w:sectPr>
      </w:pPr>
      <w:r w:rsidRPr="00354922">
        <w:rPr>
          <w:rFonts w:ascii="宋体" w:eastAsia="宋体" w:hAnsi="宋体" w:hint="eastAsia"/>
          <w:szCs w:val="21"/>
        </w:rPr>
        <w:t>（一）学校实行由文件材料形成或文书处理部门及课题组立卷归档制度，各归档文件整理单位应做</w:t>
      </w:r>
    </w:p>
    <w:p w:rsidR="0071332B" w:rsidRPr="00354922" w:rsidRDefault="0071332B" w:rsidP="009A553E">
      <w:pPr>
        <w:rPr>
          <w:rFonts w:ascii="宋体" w:eastAsia="宋体" w:hAnsi="宋体"/>
          <w:szCs w:val="21"/>
        </w:rPr>
      </w:pPr>
      <w:r w:rsidRPr="00354922">
        <w:rPr>
          <w:rFonts w:ascii="宋体" w:eastAsia="宋体" w:hAnsi="宋体" w:hint="eastAsia"/>
          <w:szCs w:val="21"/>
        </w:rPr>
        <w:lastRenderedPageBreak/>
        <w:t>好文件材料的形成积累、</w:t>
      </w:r>
      <w:proofErr w:type="gramStart"/>
      <w:r w:rsidRPr="00354922">
        <w:rPr>
          <w:rFonts w:ascii="宋体" w:eastAsia="宋体" w:hAnsi="宋体" w:hint="eastAsia"/>
          <w:szCs w:val="21"/>
        </w:rPr>
        <w:t>整理组卷</w:t>
      </w:r>
      <w:proofErr w:type="gramEnd"/>
      <w:r w:rsidRPr="00354922">
        <w:rPr>
          <w:rFonts w:ascii="宋体" w:eastAsia="宋体" w:hAnsi="宋体" w:hint="eastAsia"/>
          <w:szCs w:val="21"/>
        </w:rPr>
        <w:t>和归档移交工作。</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（二）凡是学校在党群、行政、教学、科研、产品生产与科技开发、基建、仪器设备、出版、外事和财会等各类管理活动中直</w:t>
      </w:r>
      <w:proofErr w:type="gramStart"/>
      <w:r w:rsidRPr="00354922">
        <w:rPr>
          <w:rFonts w:ascii="宋体" w:eastAsia="宋体" w:hAnsi="宋体" w:hint="eastAsia"/>
          <w:szCs w:val="21"/>
        </w:rPr>
        <w:t>接形成</w:t>
      </w:r>
      <w:proofErr w:type="gramEnd"/>
      <w:r w:rsidRPr="00354922">
        <w:rPr>
          <w:rFonts w:ascii="宋体" w:eastAsia="宋体" w:hAnsi="宋体" w:hint="eastAsia"/>
          <w:szCs w:val="21"/>
        </w:rPr>
        <w:t>的具有保存价值的文字、图表、声像载体材料和实物均属应归档的档案。由各归档文件整理单位按职能分工归口立卷。</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（三）全校性、综合性的文件材料，党群部分由学校党委办公室负责归档，行政部分由校长办公室负责归档；专业性或具体业务性的按职能划分，由各承办单位(归档文件整理单位)负责归档。</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（四）归档涉及多个单位(归档文件整理单位,下同)的大类，需要两个以上单位共同办理的文件，由主办单位负责归档，其他单位应将整理好的文件材料向他们集中，非主办单位不移交归档。</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（五）以党委、学校名义的发文，由党办、校办分别归档；以部门名义发文，由各单位归档；由业务部门起草,以学校名义发文,</w:t>
      </w:r>
      <w:proofErr w:type="gramStart"/>
      <w:r w:rsidRPr="00354922">
        <w:rPr>
          <w:rFonts w:ascii="宋体" w:eastAsia="宋体" w:hAnsi="宋体" w:hint="eastAsia"/>
          <w:szCs w:val="21"/>
        </w:rPr>
        <w:t>内容属该部门</w:t>
      </w:r>
      <w:proofErr w:type="gramEnd"/>
      <w:r w:rsidRPr="00354922">
        <w:rPr>
          <w:rFonts w:ascii="宋体" w:eastAsia="宋体" w:hAnsi="宋体" w:hint="eastAsia"/>
          <w:szCs w:val="21"/>
        </w:rPr>
        <w:t>职责或业务范围,原件归校办,负责起草文件的单位保存复制本。</w:t>
      </w:r>
    </w:p>
    <w:p w:rsidR="0071332B" w:rsidRDefault="0071332B" w:rsidP="0071332B">
      <w:pPr>
        <w:ind w:firstLineChars="200" w:firstLine="420"/>
        <w:rPr>
          <w:rFonts w:ascii="宋体" w:eastAsia="宋体" w:hAnsi="宋体"/>
          <w:szCs w:val="21"/>
        </w:rPr>
        <w:sectPr w:rsidR="0071332B" w:rsidSect="009A553E">
          <w:footerReference w:type="default" r:id="rId13"/>
          <w:type w:val="continuous"/>
          <w:pgSz w:w="11906" w:h="16838"/>
          <w:pgMar w:top="1418" w:right="1418" w:bottom="1134" w:left="1134" w:header="851" w:footer="992" w:gutter="0"/>
          <w:cols w:space="425"/>
          <w:docGrid w:type="lines" w:linePitch="312"/>
        </w:sectPr>
      </w:pPr>
      <w:r w:rsidRPr="00354922">
        <w:rPr>
          <w:rFonts w:ascii="宋体" w:eastAsia="宋体" w:hAnsi="宋体" w:hint="eastAsia"/>
          <w:szCs w:val="21"/>
        </w:rPr>
        <w:t>（六）党委和学校召开的代表大会、全委会、常委会、扩大会、办公会所形成的材料，由学校党委办公室或校长办公室分别归档，职能部门以党委和学校名义召开的全校</w:t>
      </w:r>
      <w:proofErr w:type="gramStart"/>
      <w:r w:rsidRPr="00354922">
        <w:rPr>
          <w:rFonts w:ascii="宋体" w:eastAsia="宋体" w:hAnsi="宋体" w:hint="eastAsia"/>
          <w:szCs w:val="21"/>
        </w:rPr>
        <w:t>性专门</w:t>
      </w:r>
      <w:proofErr w:type="gramEnd"/>
      <w:r w:rsidRPr="00354922">
        <w:rPr>
          <w:rFonts w:ascii="宋体" w:eastAsia="宋体" w:hAnsi="宋体" w:hint="eastAsia"/>
          <w:szCs w:val="21"/>
        </w:rPr>
        <w:t>会议所形成的材料，由主</w:t>
      </w:r>
    </w:p>
    <w:p w:rsidR="0071332B" w:rsidRPr="00354922" w:rsidRDefault="0071332B" w:rsidP="0071332B">
      <w:pPr>
        <w:rPr>
          <w:rFonts w:ascii="宋体" w:eastAsia="宋体" w:hAnsi="宋体"/>
          <w:szCs w:val="21"/>
        </w:rPr>
      </w:pPr>
      <w:r w:rsidRPr="00354922">
        <w:rPr>
          <w:rFonts w:ascii="宋体" w:eastAsia="宋体" w:hAnsi="宋体" w:hint="eastAsia"/>
          <w:szCs w:val="21"/>
        </w:rPr>
        <w:lastRenderedPageBreak/>
        <w:t>办单位归档。</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（七）校内各单位向党委、学校的请示、报告正文及相应的批复、批转的原件，由党办或校办归档；请示、报告的原稿及批转、批复的复制件，报文单位不移交归档。</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（八）各临时机构、撤销机构形成的文件材料，应于机构撤销前做好整理工作，移交学校综合档案馆(室)保存，任何人不得擅自带走或销毁。</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（九）重要的人民来信来访材料由承办单位归档。</w:t>
      </w:r>
    </w:p>
    <w:p w:rsidR="0071332B" w:rsidRPr="00354922" w:rsidRDefault="0071332B" w:rsidP="0071332B">
      <w:pPr>
        <w:ind w:firstLineChars="200" w:firstLine="422"/>
        <w:rPr>
          <w:rFonts w:asciiTheme="majorEastAsia" w:eastAsiaTheme="majorEastAsia" w:hAnsiTheme="majorEastAsia"/>
          <w:b/>
          <w:szCs w:val="21"/>
        </w:rPr>
      </w:pPr>
      <w:r w:rsidRPr="00354922">
        <w:rPr>
          <w:rFonts w:asciiTheme="majorEastAsia" w:eastAsiaTheme="majorEastAsia" w:hAnsiTheme="majorEastAsia" w:hint="eastAsia"/>
          <w:b/>
          <w:szCs w:val="21"/>
        </w:rPr>
        <w:t>二、形成积累</w:t>
      </w:r>
      <w:r>
        <w:rPr>
          <w:rFonts w:asciiTheme="majorEastAsia" w:eastAsiaTheme="majorEastAsia" w:hAnsiTheme="majorEastAsia" w:hint="eastAsia"/>
          <w:b/>
          <w:szCs w:val="21"/>
        </w:rPr>
        <w:t>★</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（一）各归档文件整理单位根据历年文件材料的形成规律和当年的工作计划，预计新年度可能产生的新内容，参照《各类档案归档范围和保管期限表》各机构对应表，预先编制案卷类目。</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（二）各归档文件整理单位要将平时办理完毕的文件，随时按照案卷类目分别归卷。</w:t>
      </w:r>
    </w:p>
    <w:p w:rsidR="0071332B" w:rsidRPr="00354922" w:rsidRDefault="009C0E23" w:rsidP="0071332B">
      <w:pPr>
        <w:ind w:firstLineChars="200" w:firstLine="422"/>
        <w:rPr>
          <w:rFonts w:ascii="宋体" w:eastAsia="宋体" w:hAnsi="宋体"/>
          <w:b/>
          <w:szCs w:val="21"/>
        </w:rPr>
      </w:pPr>
      <w:r>
        <w:rPr>
          <w:rFonts w:ascii="宋体" w:eastAsia="宋体" w:hAnsi="宋体" w:hint="eastAsia"/>
          <w:b/>
          <w:szCs w:val="21"/>
        </w:rPr>
        <w:t>三</w:t>
      </w:r>
      <w:r w:rsidR="0071332B">
        <w:rPr>
          <w:rFonts w:ascii="宋体" w:eastAsia="宋体" w:hAnsi="宋体" w:hint="eastAsia"/>
          <w:b/>
          <w:szCs w:val="21"/>
        </w:rPr>
        <w:t>、归档、归档立卷方法</w:t>
      </w:r>
      <w:r w:rsidR="0071332B">
        <w:rPr>
          <w:rFonts w:asciiTheme="majorEastAsia" w:eastAsiaTheme="majorEastAsia" w:hAnsiTheme="majorEastAsia" w:hint="eastAsia"/>
          <w:b/>
          <w:szCs w:val="21"/>
        </w:rPr>
        <w:t>★</w:t>
      </w:r>
    </w:p>
    <w:p w:rsidR="0071332B" w:rsidRDefault="0071332B" w:rsidP="0071332B">
      <w:pPr>
        <w:ind w:firstLineChars="200" w:firstLine="420"/>
        <w:rPr>
          <w:rFonts w:ascii="宋体" w:eastAsia="宋体" w:hAnsi="宋体"/>
          <w:szCs w:val="21"/>
        </w:rPr>
        <w:sectPr w:rsidR="0071332B" w:rsidSect="00BF17D5">
          <w:footerReference w:type="default" r:id="rId14"/>
          <w:type w:val="continuous"/>
          <w:pgSz w:w="11906" w:h="16838"/>
          <w:pgMar w:top="1418" w:right="1134" w:bottom="1134" w:left="1418" w:header="851" w:footer="992" w:gutter="0"/>
          <w:cols w:space="425"/>
          <w:docGrid w:type="lines" w:linePitch="312"/>
        </w:sectPr>
      </w:pPr>
    </w:p>
    <w:p w:rsidR="0071332B" w:rsidRDefault="0071332B" w:rsidP="0071332B">
      <w:pPr>
        <w:ind w:firstLineChars="200" w:firstLine="420"/>
        <w:rPr>
          <w:rFonts w:ascii="宋体" w:eastAsia="宋体" w:hAnsi="宋体"/>
          <w:szCs w:val="21"/>
        </w:rPr>
      </w:pPr>
      <w:r w:rsidRPr="00354922">
        <w:rPr>
          <w:rFonts w:ascii="宋体" w:eastAsia="宋体" w:hAnsi="宋体" w:hint="eastAsia"/>
          <w:szCs w:val="21"/>
        </w:rPr>
        <w:lastRenderedPageBreak/>
        <w:t>（一）2002年1月1日以后，文书和实物档案以自然件为保管单位整理归档；其它各类档案仍以卷为保管单位整理归档。此前，以卷为保管单位形成的档案暂时维持原貌。</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（二）归档的文件以每份文件单独计算为一件。请示与批复，来文与复文，原件与复制件，转发文与被转发文,正本、定稿和历次修改稿，</w:t>
      </w:r>
      <w:proofErr w:type="gramStart"/>
      <w:r w:rsidRPr="00354922">
        <w:rPr>
          <w:rFonts w:ascii="宋体" w:eastAsia="宋体" w:hAnsi="宋体" w:hint="eastAsia"/>
          <w:szCs w:val="21"/>
        </w:rPr>
        <w:t>正件与</w:t>
      </w:r>
      <w:proofErr w:type="gramEnd"/>
      <w:r w:rsidRPr="00354922">
        <w:rPr>
          <w:rFonts w:ascii="宋体" w:eastAsia="宋体" w:hAnsi="宋体" w:hint="eastAsia"/>
          <w:szCs w:val="21"/>
        </w:rPr>
        <w:t>附件按一件计算（附件的种类包括文字材料、附图册、附表册和声像材料等）；各种报表、名册、图册、书刊等，一册（本）为一件；多份文件（如组织关系、工资关系、行政介绍信等）为一件；蓝图、底图以一组有机联系的图纸为一件；文件</w:t>
      </w:r>
      <w:proofErr w:type="gramStart"/>
      <w:r w:rsidRPr="00354922">
        <w:rPr>
          <w:rFonts w:ascii="宋体" w:eastAsia="宋体" w:hAnsi="宋体" w:hint="eastAsia"/>
          <w:szCs w:val="21"/>
        </w:rPr>
        <w:t>处理签与被</w:t>
      </w:r>
      <w:proofErr w:type="gramEnd"/>
      <w:r w:rsidRPr="00354922">
        <w:rPr>
          <w:rFonts w:ascii="宋体" w:eastAsia="宋体" w:hAnsi="宋体" w:hint="eastAsia"/>
          <w:szCs w:val="21"/>
        </w:rPr>
        <w:t>处理文本合为一体；“修改申请表”与修改文件、原文组合为一件。</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（三）归档立卷组合</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先将文件按其形成或针对的年度分开，再将文件按其内容所反映的问题、事物分开，最后将文件按规定的保管期限分开。</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1、分年度：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一般文件归入文件形成年度；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请示与批复，归入批复年度；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规划、计划归入文件内容针对的第一个年度；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总结、报告归入文件内容针对的最后一个年度；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预决算、统计报表等，归入文件落款日期所属年度；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会议文件归入会议闭幕的年度；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案件归入结案年度；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法规性文件归入公布和批准年度；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按学年处理的文件归入专门年度；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lastRenderedPageBreak/>
        <w:t>回顾、纪念性文件归入定稿或发表年度；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没有时间的文件归入考证、推断年度；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正文与定稿、历次修改稿，来文与复文，请示与批复归入装订在前面的年度；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多份个人文件装订在一起的（要标明起止时间）归入起始年度；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转发文件归入转发年度；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科研、基建、设备项目分别归入鉴定、竣工、购进年度；</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不同年度的文件应分开排放。</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2、分问题、分类别：</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学校在管理和业务活动中形成的业务文件、调研文件等，按单一问题组合；</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会议文件，按会议的届次组合，根据文件的数量，可以一会一卷、一会数卷或数会一卷（党政文书档案只涉及组合，不</w:t>
      </w:r>
      <w:proofErr w:type="gramStart"/>
      <w:r w:rsidRPr="00354922">
        <w:rPr>
          <w:rFonts w:ascii="宋体" w:eastAsia="宋体" w:hAnsi="宋体" w:hint="eastAsia"/>
          <w:szCs w:val="21"/>
        </w:rPr>
        <w:t>涉及组卷</w:t>
      </w:r>
      <w:proofErr w:type="gramEnd"/>
      <w:r w:rsidRPr="00354922">
        <w:rPr>
          <w:rFonts w:ascii="宋体" w:eastAsia="宋体" w:hAnsi="宋体" w:hint="eastAsia"/>
          <w:szCs w:val="21"/>
        </w:rPr>
        <w:t>。下同）；</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非诉讼案件材料，按立案问题或人头组合，可以一案一卷或一案数卷；</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工作计划、总结等文件，按责任者或名称组合；根据文件的数量，可组成一卷或数卷；</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统计、报表、名册等按名称组合；</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简报按名称或期号组合；</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人民来信按信件作者组合；</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科研、基建、设备的项目档案，按课题、项目组合，管理性和结论性的文件材料组成卷后放在各卷之首，其余材料可按性质分别组卷（具体案卷封面等详见各大类</w:t>
      </w:r>
      <w:proofErr w:type="gramStart"/>
      <w:r w:rsidRPr="00354922">
        <w:rPr>
          <w:rFonts w:ascii="宋体" w:eastAsia="宋体" w:hAnsi="宋体" w:hint="eastAsia"/>
          <w:szCs w:val="21"/>
        </w:rPr>
        <w:t>的组卷要求</w:t>
      </w:r>
      <w:proofErr w:type="gramEnd"/>
      <w:r w:rsidRPr="00354922">
        <w:rPr>
          <w:rFonts w:ascii="宋体" w:eastAsia="宋体" w:hAnsi="宋体" w:hint="eastAsia"/>
          <w:szCs w:val="21"/>
        </w:rPr>
        <w:t>）；出版档案以出版物名称立卷，一书一刊组成一卷或数卷，期刊视情况几期一卷，注意分清年度，</w:t>
      </w:r>
      <w:proofErr w:type="gramStart"/>
      <w:r w:rsidRPr="00354922">
        <w:rPr>
          <w:rFonts w:ascii="宋体" w:eastAsia="宋体" w:hAnsi="宋体" w:hint="eastAsia"/>
          <w:szCs w:val="21"/>
        </w:rPr>
        <w:t>不可混年组</w:t>
      </w:r>
      <w:proofErr w:type="gramEnd"/>
      <w:r w:rsidRPr="00354922">
        <w:rPr>
          <w:rFonts w:ascii="宋体" w:eastAsia="宋体" w:hAnsi="宋体" w:hint="eastAsia"/>
          <w:szCs w:val="21"/>
        </w:rPr>
        <w:t>卷。跨年的出版档案，以出版物的出版年度立卷。</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不同类别的文件材料，必须分别排列组合。</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3、分保管期限：</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各部门在整理归档文件材料时，按相关类别的归档范围和保管期限表将文件材料按永久、长期分开,只对本单位的工作有临时参考价值的文件材料，</w:t>
      </w:r>
      <w:proofErr w:type="gramStart"/>
      <w:r w:rsidRPr="00354922">
        <w:rPr>
          <w:rFonts w:ascii="宋体" w:eastAsia="宋体" w:hAnsi="宋体" w:hint="eastAsia"/>
          <w:szCs w:val="21"/>
        </w:rPr>
        <w:t>留本单位</w:t>
      </w:r>
      <w:proofErr w:type="gramEnd"/>
      <w:r w:rsidRPr="00354922">
        <w:rPr>
          <w:rFonts w:ascii="宋体" w:eastAsia="宋体" w:hAnsi="宋体" w:hint="eastAsia"/>
          <w:szCs w:val="21"/>
        </w:rPr>
        <w:t>保存，可不向综合档案馆(室)移交。</w:t>
      </w:r>
    </w:p>
    <w:p w:rsidR="0071332B" w:rsidRDefault="0071332B" w:rsidP="0071332B">
      <w:pPr>
        <w:ind w:firstLineChars="200" w:firstLine="420"/>
        <w:rPr>
          <w:rFonts w:ascii="宋体" w:eastAsia="宋体" w:hAnsi="宋体"/>
          <w:szCs w:val="21"/>
        </w:rPr>
        <w:sectPr w:rsidR="0071332B" w:rsidSect="00BF17D5">
          <w:footerReference w:type="default" r:id="rId15"/>
          <w:type w:val="continuous"/>
          <w:pgSz w:w="11906" w:h="16838"/>
          <w:pgMar w:top="1418" w:right="1134" w:bottom="1134" w:left="1418" w:header="851" w:footer="992" w:gutter="0"/>
          <w:cols w:space="425"/>
          <w:docGrid w:type="lines" w:linePitch="312"/>
        </w:sectPr>
      </w:pP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lastRenderedPageBreak/>
        <w:t>（四）文件的排列</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文件材料按问题、重要程度或时间顺序排列：</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同一件文件材料按批复在前，请示在后；批示在前，报告在后；</w:t>
      </w:r>
      <w:proofErr w:type="gramStart"/>
      <w:r w:rsidRPr="00354922">
        <w:rPr>
          <w:rFonts w:ascii="宋体" w:eastAsia="宋体" w:hAnsi="宋体" w:hint="eastAsia"/>
          <w:szCs w:val="21"/>
        </w:rPr>
        <w:t>正件在前</w:t>
      </w:r>
      <w:proofErr w:type="gramEnd"/>
      <w:r w:rsidRPr="00354922">
        <w:rPr>
          <w:rFonts w:ascii="宋体" w:eastAsia="宋体" w:hAnsi="宋体" w:hint="eastAsia"/>
          <w:szCs w:val="21"/>
        </w:rPr>
        <w:t>，附件在后；正本在前，定稿在后，定稿在前，历次重要讨论稿在后；原件在前，复制件或手抄件在后；回复性文件在前，报请性文件在后；转发件在前，被转发件在后；结论性材料在前，依据性材料在后；汉文本在前，少数民族文字在后；中文本在前，外文本在后；文件处理签在前，被处理文本在后的序列装订。</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同</w:t>
      </w:r>
      <w:proofErr w:type="gramStart"/>
      <w:r w:rsidRPr="00354922">
        <w:rPr>
          <w:rFonts w:ascii="宋体" w:eastAsia="宋体" w:hAnsi="宋体" w:hint="eastAsia"/>
          <w:szCs w:val="21"/>
        </w:rPr>
        <w:t>一</w:t>
      </w:r>
      <w:proofErr w:type="gramEnd"/>
      <w:r w:rsidRPr="00354922">
        <w:rPr>
          <w:rFonts w:ascii="宋体" w:eastAsia="宋体" w:hAnsi="宋体" w:hint="eastAsia"/>
          <w:szCs w:val="21"/>
        </w:rPr>
        <w:t>年度的请示与批复、批示与报告、</w:t>
      </w:r>
      <w:proofErr w:type="gramStart"/>
      <w:r w:rsidRPr="00354922">
        <w:rPr>
          <w:rFonts w:ascii="宋体" w:eastAsia="宋体" w:hAnsi="宋体" w:hint="eastAsia"/>
          <w:szCs w:val="21"/>
        </w:rPr>
        <w:t>函与复函</w:t>
      </w:r>
      <w:proofErr w:type="gramEnd"/>
      <w:r w:rsidRPr="00354922">
        <w:rPr>
          <w:rFonts w:ascii="宋体" w:eastAsia="宋体" w:hAnsi="宋体" w:hint="eastAsia"/>
          <w:szCs w:val="21"/>
        </w:rPr>
        <w:t>排列在一起归档，不在同</w:t>
      </w:r>
      <w:proofErr w:type="gramStart"/>
      <w:r w:rsidRPr="00354922">
        <w:rPr>
          <w:rFonts w:ascii="宋体" w:eastAsia="宋体" w:hAnsi="宋体" w:hint="eastAsia"/>
          <w:szCs w:val="21"/>
        </w:rPr>
        <w:t>一</w:t>
      </w:r>
      <w:proofErr w:type="gramEnd"/>
      <w:r w:rsidRPr="00354922">
        <w:rPr>
          <w:rFonts w:ascii="宋体" w:eastAsia="宋体" w:hAnsi="宋体" w:hint="eastAsia"/>
          <w:szCs w:val="21"/>
        </w:rPr>
        <w:t>年度的，可分别归档，但须在</w:t>
      </w:r>
      <w:proofErr w:type="gramStart"/>
      <w:r w:rsidRPr="00354922">
        <w:rPr>
          <w:rFonts w:ascii="宋体" w:eastAsia="宋体" w:hAnsi="宋体" w:hint="eastAsia"/>
          <w:szCs w:val="21"/>
        </w:rPr>
        <w:t>备注栏用文字</w:t>
      </w:r>
      <w:proofErr w:type="gramEnd"/>
      <w:r w:rsidRPr="00354922">
        <w:rPr>
          <w:rFonts w:ascii="宋体" w:eastAsia="宋体" w:hAnsi="宋体" w:hint="eastAsia"/>
          <w:szCs w:val="21"/>
        </w:rPr>
        <w:t>说明并</w:t>
      </w:r>
      <w:proofErr w:type="gramStart"/>
      <w:r w:rsidRPr="00354922">
        <w:rPr>
          <w:rFonts w:ascii="宋体" w:eastAsia="宋体" w:hAnsi="宋体" w:hint="eastAsia"/>
          <w:szCs w:val="21"/>
        </w:rPr>
        <w:t>注明见档</w:t>
      </w:r>
      <w:proofErr w:type="gramEnd"/>
      <w:r w:rsidRPr="00354922">
        <w:rPr>
          <w:rFonts w:ascii="宋体" w:eastAsia="宋体" w:hAnsi="宋体" w:hint="eastAsia"/>
          <w:szCs w:val="21"/>
        </w:rPr>
        <w:t>号。</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上级文件集中排列在本级文件之前，下级文件集中排列在其后；同一事由的文件按文件形成时间的先后顺序排列或按文件的重要程度排列；不同事由的文件按不同事由形成时间的先后顺序排列；</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“修改申请表”放在被修改文件之前,原文之后；</w:t>
      </w:r>
    </w:p>
    <w:p w:rsidR="0071332B" w:rsidRPr="00354922" w:rsidRDefault="0071332B" w:rsidP="0071332B">
      <w:pPr>
        <w:ind w:firstLineChars="200" w:firstLine="420"/>
        <w:rPr>
          <w:rFonts w:ascii="宋体" w:eastAsia="宋体" w:hAnsi="宋体"/>
          <w:szCs w:val="21"/>
        </w:rPr>
      </w:pPr>
      <w:r w:rsidRPr="00354922">
        <w:rPr>
          <w:rFonts w:ascii="宋体" w:eastAsia="宋体" w:hAnsi="宋体" w:hint="eastAsia"/>
          <w:szCs w:val="21"/>
        </w:rPr>
        <w:t>其它文件材料均按时间先后顺序排列；</w:t>
      </w:r>
    </w:p>
    <w:p w:rsidR="009C0E23" w:rsidRDefault="0071332B" w:rsidP="0071332B">
      <w:pPr>
        <w:ind w:firstLineChars="200" w:firstLine="420"/>
        <w:rPr>
          <w:rFonts w:ascii="宋体" w:eastAsia="宋体" w:hAnsi="宋体"/>
          <w:szCs w:val="21"/>
        </w:rPr>
      </w:pPr>
      <w:r w:rsidRPr="00354922">
        <w:rPr>
          <w:rFonts w:ascii="宋体" w:eastAsia="宋体" w:hAnsi="宋体" w:hint="eastAsia"/>
          <w:szCs w:val="21"/>
        </w:rPr>
        <w:t>汇编合订本文书档案按文号顺序排列,没有文号的按著者姓名汉语拼音顺序排列。</w:t>
      </w:r>
    </w:p>
    <w:p w:rsidR="006A3D0E" w:rsidRPr="00354922" w:rsidRDefault="009C0E23" w:rsidP="006A3D0E">
      <w:pPr>
        <w:ind w:firstLineChars="200" w:firstLine="422"/>
        <w:rPr>
          <w:rFonts w:ascii="宋体" w:eastAsia="宋体" w:hAnsi="宋体"/>
          <w:b/>
          <w:szCs w:val="21"/>
        </w:rPr>
      </w:pPr>
      <w:r>
        <w:rPr>
          <w:rFonts w:ascii="宋体" w:eastAsia="宋体" w:hAnsi="宋体" w:hint="eastAsia"/>
          <w:b/>
          <w:szCs w:val="21"/>
        </w:rPr>
        <w:t>四</w:t>
      </w:r>
      <w:r w:rsidR="006A3D0E">
        <w:rPr>
          <w:rFonts w:ascii="宋体" w:eastAsia="宋体" w:hAnsi="宋体" w:hint="eastAsia"/>
          <w:b/>
          <w:szCs w:val="21"/>
        </w:rPr>
        <w:t>、移交档案</w:t>
      </w:r>
      <w:r w:rsidR="006A3D0E">
        <w:rPr>
          <w:rFonts w:asciiTheme="majorEastAsia" w:eastAsiaTheme="majorEastAsia" w:hAnsiTheme="majorEastAsia" w:hint="eastAsia"/>
          <w:b/>
          <w:szCs w:val="21"/>
        </w:rPr>
        <w:t>★</w:t>
      </w:r>
    </w:p>
    <w:p w:rsidR="006A3D0E" w:rsidRPr="00354922" w:rsidRDefault="006A3D0E" w:rsidP="006A3D0E">
      <w:pPr>
        <w:ind w:firstLineChars="200" w:firstLine="420"/>
        <w:rPr>
          <w:rFonts w:ascii="宋体" w:eastAsia="宋体" w:hAnsi="宋体"/>
          <w:szCs w:val="21"/>
        </w:rPr>
      </w:pPr>
      <w:r w:rsidRPr="00354922">
        <w:rPr>
          <w:rFonts w:ascii="宋体" w:eastAsia="宋体" w:hAnsi="宋体" w:hint="eastAsia"/>
          <w:szCs w:val="21"/>
        </w:rPr>
        <w:t>（一）各归档文件整理单位的档案员负责将整理好的文件材料及相应的移交目录向综合档案馆(室)移交。</w:t>
      </w:r>
    </w:p>
    <w:p w:rsidR="006A3D0E" w:rsidRPr="00354922" w:rsidRDefault="006A3D0E" w:rsidP="006A3D0E">
      <w:pPr>
        <w:ind w:firstLineChars="200" w:firstLine="420"/>
        <w:rPr>
          <w:rFonts w:ascii="宋体" w:eastAsia="宋体" w:hAnsi="宋体"/>
          <w:szCs w:val="21"/>
        </w:rPr>
      </w:pPr>
      <w:r w:rsidRPr="00354922">
        <w:rPr>
          <w:rFonts w:ascii="宋体" w:eastAsia="宋体" w:hAnsi="宋体" w:hint="eastAsia"/>
          <w:szCs w:val="21"/>
        </w:rPr>
        <w:t>（二）归档验收：移交档案时，交接双方要当面检查，综合档案馆(室)根据有关标准和移交目录验收档案的数量和质量（验收归档材料是否完整、系统、准确，卷内材料的组卷、排列、编号、书写是否符合要求，实物是否与文字材料对应。不符合要求者，综合档案馆(室)有权退回，限期改正后重新移交。</w:t>
      </w:r>
    </w:p>
    <w:p w:rsidR="006A3D0E" w:rsidRPr="00354922" w:rsidRDefault="006A3D0E" w:rsidP="006A3D0E">
      <w:pPr>
        <w:ind w:firstLineChars="200" w:firstLine="420"/>
        <w:rPr>
          <w:rFonts w:ascii="宋体" w:eastAsia="宋体" w:hAnsi="宋体"/>
          <w:szCs w:val="21"/>
        </w:rPr>
      </w:pPr>
      <w:r w:rsidRPr="00354922">
        <w:rPr>
          <w:rFonts w:ascii="宋体" w:eastAsia="宋体" w:hAnsi="宋体" w:hint="eastAsia"/>
          <w:szCs w:val="21"/>
        </w:rPr>
        <w:t>（三）移交手续：验收合格后，移交者、移交单位主管领导、综合档案馆(室)负责验收的人员要同</w:t>
      </w:r>
      <w:r w:rsidRPr="00354922">
        <w:rPr>
          <w:rFonts w:ascii="宋体" w:eastAsia="宋体" w:hAnsi="宋体" w:hint="eastAsia"/>
          <w:szCs w:val="21"/>
        </w:rPr>
        <w:lastRenderedPageBreak/>
        <w:t>时在移交表上签字，一式两份，签字生效，双方各执一份保存备查。移交档案材料同时移交相应的软盘。</w:t>
      </w:r>
    </w:p>
    <w:p w:rsidR="009C0E23" w:rsidRDefault="006A3D0E" w:rsidP="009C0E23">
      <w:pPr>
        <w:ind w:firstLineChars="200" w:firstLine="420"/>
        <w:rPr>
          <w:rFonts w:ascii="宋体" w:eastAsia="宋体" w:hAnsi="宋体"/>
          <w:szCs w:val="21"/>
        </w:rPr>
      </w:pPr>
      <w:r w:rsidRPr="00354922">
        <w:rPr>
          <w:rFonts w:ascii="宋体" w:eastAsia="宋体" w:hAnsi="宋体" w:hint="eastAsia"/>
          <w:szCs w:val="21"/>
        </w:rPr>
        <w:t>（四）归档时间：</w:t>
      </w:r>
    </w:p>
    <w:p w:rsidR="009C0E23" w:rsidRPr="009C0E23" w:rsidRDefault="009C0E23" w:rsidP="009C0E23">
      <w:pPr>
        <w:ind w:firstLineChars="200" w:firstLine="422"/>
        <w:rPr>
          <w:rFonts w:ascii="宋体" w:eastAsia="宋体" w:hAnsi="宋体"/>
          <w:szCs w:val="21"/>
        </w:rPr>
      </w:pPr>
      <w:r w:rsidRPr="009C0E23">
        <w:rPr>
          <w:rFonts w:ascii="宋体" w:eastAsia="宋体" w:hAnsi="宋体" w:hint="eastAsia"/>
          <w:b/>
          <w:szCs w:val="21"/>
        </w:rPr>
        <w:t>党群类、行政</w:t>
      </w:r>
      <w:r w:rsidRPr="009C0E23">
        <w:rPr>
          <w:rFonts w:ascii="宋体" w:eastAsia="宋体" w:hAnsi="宋体" w:hint="eastAsia"/>
          <w:szCs w:val="21"/>
        </w:rPr>
        <w:t>类等按年度归档的各类综合性文件在次年3月底以前归档；</w:t>
      </w:r>
    </w:p>
    <w:p w:rsidR="009C0E23" w:rsidRPr="009C0E23" w:rsidRDefault="009C0E23" w:rsidP="009C0E23">
      <w:pPr>
        <w:ind w:firstLineChars="200" w:firstLine="422"/>
        <w:rPr>
          <w:rFonts w:ascii="宋体" w:eastAsia="宋体" w:hAnsi="宋体"/>
          <w:szCs w:val="21"/>
        </w:rPr>
      </w:pPr>
      <w:r w:rsidRPr="009C0E23">
        <w:rPr>
          <w:rFonts w:ascii="宋体" w:eastAsia="宋体" w:hAnsi="宋体" w:hint="eastAsia"/>
          <w:b/>
          <w:szCs w:val="21"/>
        </w:rPr>
        <w:t>专业阶段性档案</w:t>
      </w:r>
      <w:r w:rsidRPr="009C0E23">
        <w:rPr>
          <w:rFonts w:ascii="宋体" w:eastAsia="宋体" w:hAnsi="宋体" w:hint="eastAsia"/>
          <w:szCs w:val="21"/>
        </w:rPr>
        <w:t>按培养周期（即一届学生从入学到毕业）当年寒假前一次性归档；</w:t>
      </w:r>
    </w:p>
    <w:p w:rsidR="009C0E23" w:rsidRPr="009C0E23" w:rsidRDefault="009C0E23" w:rsidP="009C0E23">
      <w:pPr>
        <w:ind w:firstLineChars="200" w:firstLine="422"/>
        <w:rPr>
          <w:rFonts w:ascii="宋体" w:eastAsia="宋体" w:hAnsi="宋体"/>
          <w:szCs w:val="21"/>
        </w:rPr>
      </w:pPr>
      <w:r w:rsidRPr="009C0E23">
        <w:rPr>
          <w:rFonts w:ascii="宋体" w:eastAsia="宋体" w:hAnsi="宋体" w:hint="eastAsia"/>
          <w:b/>
          <w:szCs w:val="21"/>
        </w:rPr>
        <w:t>科研课题档案</w:t>
      </w:r>
      <w:r w:rsidRPr="009C0E23">
        <w:rPr>
          <w:rFonts w:ascii="宋体" w:eastAsia="宋体" w:hAnsi="宋体" w:hint="eastAsia"/>
          <w:szCs w:val="21"/>
        </w:rPr>
        <w:t>在鉴定验收后两个月内归档，暂不申报或中断、停止的课题，在课题结束或中断、停止后两个月内归档；</w:t>
      </w:r>
    </w:p>
    <w:p w:rsidR="009C0E23" w:rsidRPr="009C0E23" w:rsidRDefault="009C0E23" w:rsidP="009C0E23">
      <w:pPr>
        <w:ind w:firstLineChars="200" w:firstLine="422"/>
        <w:rPr>
          <w:rFonts w:ascii="宋体" w:eastAsia="宋体" w:hAnsi="宋体"/>
          <w:szCs w:val="21"/>
        </w:rPr>
      </w:pPr>
      <w:r w:rsidRPr="009C0E23">
        <w:rPr>
          <w:rFonts w:ascii="宋体" w:eastAsia="宋体" w:hAnsi="宋体" w:hint="eastAsia"/>
          <w:b/>
          <w:szCs w:val="21"/>
        </w:rPr>
        <w:t>基建项目</w:t>
      </w:r>
      <w:r w:rsidRPr="009C0E23">
        <w:rPr>
          <w:rFonts w:ascii="宋体" w:eastAsia="宋体" w:hAnsi="宋体" w:hint="eastAsia"/>
          <w:szCs w:val="21"/>
        </w:rPr>
        <w:t>在验收后两个月内归档；</w:t>
      </w:r>
    </w:p>
    <w:p w:rsidR="009C0E23" w:rsidRPr="009C0E23" w:rsidRDefault="009C0E23" w:rsidP="009C0E23">
      <w:pPr>
        <w:ind w:firstLineChars="200" w:firstLine="422"/>
        <w:rPr>
          <w:rFonts w:ascii="宋体" w:eastAsia="宋体" w:hAnsi="宋体"/>
          <w:szCs w:val="21"/>
        </w:rPr>
      </w:pPr>
      <w:r w:rsidRPr="009C0E23">
        <w:rPr>
          <w:rFonts w:ascii="宋体" w:eastAsia="宋体" w:hAnsi="宋体" w:hint="eastAsia"/>
          <w:b/>
          <w:szCs w:val="21"/>
        </w:rPr>
        <w:t>设备验收</w:t>
      </w:r>
      <w:r w:rsidRPr="009C0E23">
        <w:rPr>
          <w:rFonts w:ascii="宋体" w:eastAsia="宋体" w:hAnsi="宋体" w:hint="eastAsia"/>
          <w:szCs w:val="21"/>
        </w:rPr>
        <w:t>完毕投入使用后两个月内归档，引进设备为索赔期满后两个月内归档；</w:t>
      </w:r>
    </w:p>
    <w:p w:rsidR="009C0E23" w:rsidRPr="009C0E23" w:rsidRDefault="009C0E23" w:rsidP="009C0E23">
      <w:pPr>
        <w:ind w:firstLineChars="200" w:firstLine="422"/>
        <w:rPr>
          <w:rFonts w:ascii="宋体" w:eastAsia="宋体" w:hAnsi="宋体"/>
          <w:szCs w:val="21"/>
        </w:rPr>
      </w:pPr>
      <w:r w:rsidRPr="009C0E23">
        <w:rPr>
          <w:rFonts w:ascii="宋体" w:eastAsia="宋体" w:hAnsi="宋体" w:hint="eastAsia"/>
          <w:b/>
          <w:szCs w:val="21"/>
        </w:rPr>
        <w:t>财会档案</w:t>
      </w:r>
      <w:r w:rsidRPr="009C0E23">
        <w:rPr>
          <w:rFonts w:ascii="宋体" w:eastAsia="宋体" w:hAnsi="宋体" w:hint="eastAsia"/>
          <w:szCs w:val="21"/>
        </w:rPr>
        <w:t>在会计年度终了后可暂由财会部门保管3年，期满后次年6月底前归档；</w:t>
      </w:r>
    </w:p>
    <w:p w:rsidR="009C0E23" w:rsidRPr="009C0E23" w:rsidRDefault="009C0E23" w:rsidP="009C0E23">
      <w:pPr>
        <w:ind w:firstLineChars="200" w:firstLine="422"/>
        <w:rPr>
          <w:rFonts w:ascii="宋体" w:eastAsia="宋体" w:hAnsi="宋体"/>
          <w:szCs w:val="21"/>
        </w:rPr>
      </w:pPr>
      <w:r w:rsidRPr="009C0E23">
        <w:rPr>
          <w:rFonts w:ascii="宋体" w:eastAsia="宋体" w:hAnsi="宋体" w:hint="eastAsia"/>
          <w:b/>
          <w:szCs w:val="21"/>
        </w:rPr>
        <w:t>声像档案</w:t>
      </w:r>
      <w:r w:rsidRPr="009C0E23">
        <w:rPr>
          <w:rFonts w:ascii="宋体" w:eastAsia="宋体" w:hAnsi="宋体" w:hint="eastAsia"/>
          <w:szCs w:val="21"/>
        </w:rPr>
        <w:t>在完成制作后三个月内归档；</w:t>
      </w:r>
    </w:p>
    <w:p w:rsidR="006A3D0E" w:rsidRDefault="009C0E23" w:rsidP="009C0E23">
      <w:pPr>
        <w:ind w:firstLineChars="200" w:firstLine="422"/>
        <w:rPr>
          <w:rFonts w:ascii="宋体" w:eastAsia="宋体" w:hAnsi="宋体"/>
          <w:szCs w:val="21"/>
        </w:rPr>
      </w:pPr>
      <w:r w:rsidRPr="009C0E23">
        <w:rPr>
          <w:rFonts w:ascii="宋体" w:eastAsia="宋体" w:hAnsi="宋体" w:hint="eastAsia"/>
          <w:b/>
          <w:szCs w:val="21"/>
        </w:rPr>
        <w:t>实物人物</w:t>
      </w:r>
      <w:r w:rsidRPr="009C0E23">
        <w:rPr>
          <w:rFonts w:ascii="宋体" w:eastAsia="宋体" w:hAnsi="宋体" w:hint="eastAsia"/>
          <w:szCs w:val="21"/>
        </w:rPr>
        <w:t>档案在收集后两个月内归档</w:t>
      </w:r>
    </w:p>
    <w:p w:rsidR="006A3D0E" w:rsidRDefault="00DF30A4" w:rsidP="0067415F">
      <w:pPr>
        <w:ind w:firstLineChars="200" w:firstLine="420"/>
        <w:rPr>
          <w:rFonts w:ascii="宋体" w:eastAsia="宋体" w:hAnsi="宋体"/>
          <w:szCs w:val="21"/>
        </w:rPr>
      </w:pPr>
      <w:r>
        <w:rPr>
          <w:rFonts w:ascii="宋体" w:eastAsia="宋体" w:hAnsi="宋体" w:hint="eastAsia"/>
          <w:szCs w:val="21"/>
        </w:rPr>
        <w:t>根据每年档案局检查档案归档情况的需要，</w:t>
      </w:r>
      <w:r w:rsidRPr="00DF30A4">
        <w:rPr>
          <w:rFonts w:ascii="宋体" w:eastAsia="宋体" w:hAnsi="宋体" w:hint="eastAsia"/>
          <w:b/>
          <w:sz w:val="32"/>
          <w:szCs w:val="21"/>
        </w:rPr>
        <w:t>我校要求</w:t>
      </w:r>
      <w:r>
        <w:rPr>
          <w:rFonts w:ascii="宋体" w:eastAsia="宋体" w:hAnsi="宋体" w:hint="eastAsia"/>
          <w:szCs w:val="21"/>
        </w:rPr>
        <w:t>各单位每年</w:t>
      </w:r>
      <w:r w:rsidR="00D77AE3">
        <w:rPr>
          <w:rFonts w:ascii="宋体" w:eastAsia="宋体" w:hAnsi="宋体" w:hint="eastAsia"/>
          <w:b/>
          <w:sz w:val="32"/>
          <w:szCs w:val="32"/>
        </w:rPr>
        <w:t>5</w:t>
      </w:r>
      <w:r w:rsidRPr="00DF30A4">
        <w:rPr>
          <w:rFonts w:ascii="宋体" w:eastAsia="宋体" w:hAnsi="宋体" w:hint="eastAsia"/>
          <w:b/>
          <w:sz w:val="32"/>
          <w:szCs w:val="32"/>
        </w:rPr>
        <w:t>月</w:t>
      </w:r>
      <w:r w:rsidR="00D77AE3">
        <w:rPr>
          <w:rFonts w:ascii="宋体" w:eastAsia="宋体" w:hAnsi="宋体" w:hint="eastAsia"/>
          <w:b/>
          <w:sz w:val="32"/>
          <w:szCs w:val="32"/>
        </w:rPr>
        <w:t>底</w:t>
      </w:r>
      <w:r w:rsidRPr="00DF30A4">
        <w:rPr>
          <w:rFonts w:ascii="宋体" w:eastAsia="宋体" w:hAnsi="宋体" w:hint="eastAsia"/>
          <w:b/>
          <w:sz w:val="32"/>
          <w:szCs w:val="32"/>
        </w:rPr>
        <w:t>之前移交</w:t>
      </w:r>
      <w:r>
        <w:rPr>
          <w:rFonts w:ascii="宋体" w:eastAsia="宋体" w:hAnsi="宋体" w:hint="eastAsia"/>
          <w:szCs w:val="21"/>
        </w:rPr>
        <w:t>归档完毕。</w:t>
      </w:r>
    </w:p>
    <w:p w:rsidR="004E6AE0" w:rsidRPr="00D77AE3" w:rsidRDefault="004E6AE0" w:rsidP="0067415F">
      <w:pPr>
        <w:ind w:firstLineChars="200" w:firstLine="420"/>
        <w:rPr>
          <w:rFonts w:ascii="宋体" w:eastAsia="宋体" w:hAnsi="宋体"/>
          <w:szCs w:val="21"/>
        </w:rPr>
      </w:pPr>
    </w:p>
    <w:p w:rsidR="00C95E8B" w:rsidRDefault="00C95E8B" w:rsidP="00C95E8B">
      <w:pPr>
        <w:jc w:val="center"/>
        <w:rPr>
          <w:rFonts w:asciiTheme="minorEastAsia" w:hAnsiTheme="minorEastAsia"/>
          <w:b/>
          <w:szCs w:val="21"/>
        </w:rPr>
      </w:pPr>
      <w:r w:rsidRPr="00354922">
        <w:rPr>
          <w:rFonts w:ascii="宋体" w:eastAsia="宋体" w:hAnsi="宋体" w:hint="eastAsia"/>
          <w:b/>
          <w:szCs w:val="21"/>
        </w:rPr>
        <w:t>第</w:t>
      </w:r>
      <w:r>
        <w:rPr>
          <w:rFonts w:ascii="宋体" w:eastAsia="宋体" w:hAnsi="宋体" w:hint="eastAsia"/>
          <w:b/>
          <w:szCs w:val="21"/>
        </w:rPr>
        <w:t>二</w:t>
      </w:r>
      <w:proofErr w:type="gramStart"/>
      <w:r>
        <w:rPr>
          <w:rFonts w:ascii="宋体" w:eastAsia="宋体" w:hAnsi="宋体" w:hint="eastAsia"/>
          <w:b/>
          <w:szCs w:val="21"/>
        </w:rPr>
        <w:t>章</w:t>
      </w:r>
      <w:r w:rsidRPr="00354922">
        <w:rPr>
          <w:rFonts w:ascii="宋体" w:eastAsia="宋体" w:hAnsi="宋体" w:hint="eastAsia"/>
          <w:b/>
          <w:szCs w:val="21"/>
        </w:rPr>
        <w:t xml:space="preserve">　　</w:t>
      </w:r>
      <w:proofErr w:type="gramEnd"/>
      <w:r w:rsidR="0071332B">
        <w:rPr>
          <w:rFonts w:asciiTheme="minorEastAsia" w:hAnsiTheme="minorEastAsia" w:hint="eastAsia"/>
          <w:b/>
          <w:szCs w:val="21"/>
        </w:rPr>
        <w:t>常用表格使用方法</w:t>
      </w:r>
    </w:p>
    <w:p w:rsidR="00D77AE3" w:rsidRDefault="00D77AE3" w:rsidP="00C95E8B">
      <w:pPr>
        <w:jc w:val="center"/>
        <w:rPr>
          <w:rFonts w:asciiTheme="minorEastAsia" w:hAnsiTheme="minorEastAsia"/>
          <w:b/>
          <w:szCs w:val="21"/>
        </w:rPr>
      </w:pPr>
    </w:p>
    <w:p w:rsidR="00D77AE3" w:rsidRDefault="00C60A32" w:rsidP="00D77AE3">
      <w:pPr>
        <w:ind w:firstLineChars="200" w:firstLine="422"/>
        <w:jc w:val="left"/>
        <w:rPr>
          <w:b/>
        </w:rPr>
      </w:pPr>
      <w:r>
        <w:rPr>
          <w:rFonts w:hint="eastAsia"/>
          <w:b/>
        </w:rPr>
        <w:t>一</w:t>
      </w:r>
      <w:r w:rsidR="00D77AE3" w:rsidRPr="00D77AE3">
        <w:rPr>
          <w:rFonts w:hint="eastAsia"/>
          <w:b/>
        </w:rPr>
        <w:t>、</w:t>
      </w:r>
      <w:r w:rsidR="004E6AE0" w:rsidRPr="00D77AE3">
        <w:rPr>
          <w:rFonts w:hint="eastAsia"/>
          <w:b/>
        </w:rPr>
        <w:t>文件移交目录</w:t>
      </w:r>
    </w:p>
    <w:p w:rsidR="00C81049" w:rsidRDefault="008513B7" w:rsidP="00C81049">
      <w:pPr>
        <w:ind w:firstLineChars="200" w:firstLine="420"/>
        <w:jc w:val="left"/>
        <w:rPr>
          <w:rFonts w:ascii="Tahoma" w:hAnsi="Tahoma" w:cs="Tahoma"/>
          <w:color w:val="000000"/>
          <w:szCs w:val="21"/>
          <w:shd w:val="clear" w:color="auto" w:fill="F7F7F7"/>
        </w:rPr>
      </w:pPr>
      <w:r w:rsidRPr="008513B7">
        <w:rPr>
          <w:rFonts w:hint="eastAsia"/>
        </w:rPr>
        <w:t>文件，顾名思义，</w:t>
      </w:r>
      <w:r w:rsidRPr="008513B7">
        <w:rPr>
          <w:rFonts w:ascii="Tahoma" w:hAnsi="Tahoma" w:cs="Tahoma"/>
          <w:color w:val="000000"/>
          <w:szCs w:val="21"/>
          <w:shd w:val="clear" w:color="auto" w:fill="F7F7F7"/>
        </w:rPr>
        <w:t>指的是形成的正式文书，分为公文、文书、函件和其他文件。</w:t>
      </w:r>
      <w:r w:rsidR="00DE1690">
        <w:rPr>
          <w:rFonts w:ascii="Tahoma" w:hAnsi="Tahoma" w:cs="Tahoma" w:hint="eastAsia"/>
          <w:color w:val="000000"/>
          <w:szCs w:val="21"/>
          <w:shd w:val="clear" w:color="auto" w:fill="F7F7F7"/>
        </w:rPr>
        <w:t>（如图</w:t>
      </w:r>
      <w:r w:rsidR="00DE1690">
        <w:rPr>
          <w:rFonts w:ascii="Tahoma" w:hAnsi="Tahoma" w:cs="Tahoma" w:hint="eastAsia"/>
          <w:color w:val="000000"/>
          <w:szCs w:val="21"/>
          <w:shd w:val="clear" w:color="auto" w:fill="F7F7F7"/>
        </w:rPr>
        <w:t>3</w:t>
      </w:r>
      <w:r w:rsidR="00DE1690">
        <w:rPr>
          <w:rFonts w:ascii="Tahoma" w:hAnsi="Tahoma" w:cs="Tahoma" w:hint="eastAsia"/>
          <w:color w:val="000000"/>
          <w:szCs w:val="21"/>
          <w:shd w:val="clear" w:color="auto" w:fill="F7F7F7"/>
        </w:rPr>
        <w:t>）</w:t>
      </w:r>
    </w:p>
    <w:p w:rsidR="00C81049" w:rsidRDefault="00C81049" w:rsidP="00C81049">
      <w:pPr>
        <w:ind w:firstLineChars="200" w:firstLine="422"/>
        <w:jc w:val="left"/>
        <w:rPr>
          <w:b/>
        </w:rPr>
      </w:pPr>
      <w:r>
        <w:rPr>
          <w:rFonts w:hint="eastAsia"/>
          <w:b/>
        </w:rPr>
        <w:t>二</w:t>
      </w:r>
      <w:r w:rsidRPr="00D77AE3">
        <w:rPr>
          <w:rFonts w:hint="eastAsia"/>
          <w:b/>
        </w:rPr>
        <w:t>、案卷移交目录</w:t>
      </w:r>
    </w:p>
    <w:p w:rsidR="00C81049" w:rsidRPr="008513B7" w:rsidRDefault="00C81049" w:rsidP="00C81049">
      <w:pPr>
        <w:ind w:firstLineChars="200" w:firstLine="420"/>
        <w:jc w:val="left"/>
      </w:pPr>
      <w:r w:rsidRPr="00D77AE3">
        <w:rPr>
          <w:rFonts w:hint="eastAsia"/>
        </w:rPr>
        <w:t>案卷指由互有联系的若干文件组合而成并放入卷夹、卷皮的档案保管单位，也是全宗内档案系统排列、编目和统计的基本单位。</w:t>
      </w:r>
      <w:r>
        <w:rPr>
          <w:rFonts w:hint="eastAsia"/>
        </w:rPr>
        <w:t>如：录取审批表、学籍档案、基建档案等</w:t>
      </w:r>
      <w:r w:rsidR="00DE1690">
        <w:rPr>
          <w:rFonts w:hint="eastAsia"/>
        </w:rPr>
        <w:t>。（如图</w:t>
      </w:r>
      <w:r w:rsidR="00DE1690">
        <w:rPr>
          <w:rFonts w:hint="eastAsia"/>
        </w:rPr>
        <w:t>4</w:t>
      </w:r>
      <w:r w:rsidR="00DE1690">
        <w:rPr>
          <w:rFonts w:hint="eastAsia"/>
        </w:rPr>
        <w:t>）</w:t>
      </w:r>
    </w:p>
    <w:p w:rsidR="00C81049" w:rsidRDefault="00C81049" w:rsidP="00C81049">
      <w:pPr>
        <w:ind w:firstLineChars="200" w:firstLine="420"/>
        <w:jc w:val="left"/>
      </w:pPr>
      <w:r>
        <w:rPr>
          <w:rFonts w:hint="eastAsia"/>
        </w:rPr>
        <w:t>以上两种目录主要使用于移交文件时，移交双方审核材料的数质量办理交接手续，通常一式三份。填写超过一页，签字盖章在最后一页即可。</w:t>
      </w:r>
    </w:p>
    <w:p w:rsidR="00B13FF7" w:rsidRPr="008513B7" w:rsidRDefault="00B13FF7" w:rsidP="00B13FF7">
      <w:pPr>
        <w:ind w:firstLineChars="200" w:firstLine="422"/>
        <w:jc w:val="left"/>
        <w:rPr>
          <w:b/>
        </w:rPr>
      </w:pPr>
      <w:r w:rsidRPr="008513B7">
        <w:rPr>
          <w:rFonts w:hint="eastAsia"/>
          <w:b/>
        </w:rPr>
        <w:t>三、归档文件目录</w:t>
      </w:r>
    </w:p>
    <w:p w:rsidR="00B13FF7" w:rsidRDefault="00B13FF7" w:rsidP="00B13FF7">
      <w:pPr>
        <w:ind w:firstLineChars="200" w:firstLine="420"/>
        <w:jc w:val="left"/>
      </w:pPr>
      <w:r>
        <w:rPr>
          <w:rFonts w:hint="eastAsia"/>
        </w:rPr>
        <w:t>归档文件目录，概念专业性强，不便理解，大家只需明白，它主要</w:t>
      </w:r>
      <w:proofErr w:type="gramStart"/>
      <w:r>
        <w:rPr>
          <w:rFonts w:hint="eastAsia"/>
        </w:rPr>
        <w:t>充当查借档案</w:t>
      </w:r>
      <w:proofErr w:type="gramEnd"/>
      <w:r>
        <w:rPr>
          <w:rFonts w:hint="eastAsia"/>
        </w:rPr>
        <w:t>时您所使用的目录。</w:t>
      </w:r>
      <w:r w:rsidR="00DE1690">
        <w:rPr>
          <w:rFonts w:hint="eastAsia"/>
        </w:rPr>
        <w:t>（如图</w:t>
      </w:r>
      <w:r w:rsidR="00DE1690">
        <w:rPr>
          <w:rFonts w:hint="eastAsia"/>
        </w:rPr>
        <w:t>5</w:t>
      </w:r>
      <w:r w:rsidR="00DE1690">
        <w:rPr>
          <w:rFonts w:hint="eastAsia"/>
        </w:rPr>
        <w:t>）</w:t>
      </w:r>
    </w:p>
    <w:p w:rsidR="00B13FF7" w:rsidRPr="00C42A5F" w:rsidRDefault="00B13FF7" w:rsidP="00B13FF7">
      <w:pPr>
        <w:ind w:firstLineChars="200" w:firstLine="422"/>
        <w:jc w:val="left"/>
        <w:rPr>
          <w:b/>
        </w:rPr>
      </w:pPr>
      <w:r w:rsidRPr="00C42A5F">
        <w:rPr>
          <w:rFonts w:hint="eastAsia"/>
          <w:b/>
        </w:rPr>
        <w:t>四、综合档案室查阅、借用档案审批表</w:t>
      </w:r>
    </w:p>
    <w:p w:rsidR="00B13FF7" w:rsidRPr="00AB475A" w:rsidRDefault="00B13FF7" w:rsidP="00B13FF7">
      <w:pPr>
        <w:ind w:firstLineChars="200" w:firstLine="420"/>
        <w:jc w:val="left"/>
      </w:pPr>
      <w:r>
        <w:rPr>
          <w:rFonts w:hint="eastAsia"/>
        </w:rPr>
        <w:t>该表主要用于校内</w:t>
      </w:r>
      <w:proofErr w:type="gramStart"/>
      <w:r>
        <w:rPr>
          <w:rFonts w:hint="eastAsia"/>
        </w:rPr>
        <w:t>各单位查借档案</w:t>
      </w:r>
      <w:proofErr w:type="gramEnd"/>
      <w:r>
        <w:rPr>
          <w:rFonts w:hint="eastAsia"/>
        </w:rPr>
        <w:t>时提交，留做查档依据。</w:t>
      </w:r>
      <w:r w:rsidR="00DE1690">
        <w:rPr>
          <w:rFonts w:hint="eastAsia"/>
        </w:rPr>
        <w:t>（如图</w:t>
      </w:r>
      <w:r w:rsidR="00DE1690">
        <w:rPr>
          <w:rFonts w:hint="eastAsia"/>
        </w:rPr>
        <w:t>6</w:t>
      </w:r>
      <w:r w:rsidR="00DE1690">
        <w:rPr>
          <w:rFonts w:hint="eastAsia"/>
        </w:rPr>
        <w:t>）</w:t>
      </w:r>
    </w:p>
    <w:p w:rsidR="00DE1690" w:rsidRDefault="00DE1690" w:rsidP="00B13FF7">
      <w:pPr>
        <w:ind w:firstLineChars="200" w:firstLine="420"/>
        <w:jc w:val="left"/>
      </w:pPr>
    </w:p>
    <w:p w:rsidR="00AB475A" w:rsidRDefault="00AB475A" w:rsidP="00B13FF7">
      <w:pPr>
        <w:ind w:firstLineChars="200" w:firstLine="420"/>
        <w:jc w:val="left"/>
      </w:pPr>
    </w:p>
    <w:p w:rsidR="00DE1690" w:rsidRDefault="00DE1690" w:rsidP="00DE1690">
      <w:pPr>
        <w:jc w:val="center"/>
        <w:rPr>
          <w:rFonts w:asciiTheme="minorEastAsia" w:hAnsiTheme="minorEastAsia"/>
          <w:b/>
          <w:szCs w:val="21"/>
        </w:rPr>
      </w:pPr>
      <w:r w:rsidRPr="00354922">
        <w:rPr>
          <w:rFonts w:ascii="宋体" w:eastAsia="宋体" w:hAnsi="宋体" w:hint="eastAsia"/>
          <w:b/>
          <w:szCs w:val="21"/>
        </w:rPr>
        <w:t>第</w:t>
      </w:r>
      <w:r>
        <w:rPr>
          <w:rFonts w:ascii="宋体" w:eastAsia="宋体" w:hAnsi="宋体" w:hint="eastAsia"/>
          <w:b/>
          <w:szCs w:val="21"/>
        </w:rPr>
        <w:t>三</w:t>
      </w:r>
      <w:proofErr w:type="gramStart"/>
      <w:r>
        <w:rPr>
          <w:rFonts w:ascii="宋体" w:eastAsia="宋体" w:hAnsi="宋体" w:hint="eastAsia"/>
          <w:b/>
          <w:szCs w:val="21"/>
        </w:rPr>
        <w:t>章</w:t>
      </w:r>
      <w:r w:rsidRPr="00354922">
        <w:rPr>
          <w:rFonts w:ascii="宋体" w:eastAsia="宋体" w:hAnsi="宋体" w:hint="eastAsia"/>
          <w:b/>
          <w:szCs w:val="21"/>
        </w:rPr>
        <w:t xml:space="preserve">　　</w:t>
      </w:r>
      <w:proofErr w:type="gramEnd"/>
      <w:r>
        <w:rPr>
          <w:rFonts w:asciiTheme="minorEastAsia" w:hAnsiTheme="minorEastAsia" w:hint="eastAsia"/>
          <w:b/>
          <w:szCs w:val="21"/>
        </w:rPr>
        <w:t>档案装订方法</w:t>
      </w:r>
    </w:p>
    <w:p w:rsidR="00DE1690" w:rsidRDefault="00DE1690" w:rsidP="00DE1690">
      <w:pPr>
        <w:ind w:firstLineChars="200" w:firstLine="420"/>
        <w:rPr>
          <w:rFonts w:asciiTheme="minorEastAsia" w:hAnsiTheme="minorEastAsia"/>
          <w:szCs w:val="21"/>
        </w:rPr>
      </w:pPr>
    </w:p>
    <w:p w:rsidR="00DE1690" w:rsidRDefault="00DE1690" w:rsidP="00DE1690">
      <w:pPr>
        <w:ind w:firstLineChars="200" w:firstLine="420"/>
        <w:rPr>
          <w:rFonts w:asciiTheme="minorEastAsia" w:hAnsiTheme="minorEastAsia"/>
          <w:szCs w:val="21"/>
        </w:rPr>
      </w:pPr>
      <w:r w:rsidRPr="00C42A5F">
        <w:rPr>
          <w:rFonts w:asciiTheme="minorEastAsia" w:hAnsiTheme="minorEastAsia" w:hint="eastAsia"/>
          <w:szCs w:val="21"/>
        </w:rPr>
        <w:t>本校常用装订方法为</w:t>
      </w:r>
      <w:r>
        <w:rPr>
          <w:rFonts w:asciiTheme="minorEastAsia" w:hAnsiTheme="minorEastAsia" w:hint="eastAsia"/>
          <w:szCs w:val="21"/>
        </w:rPr>
        <w:t>三</w:t>
      </w:r>
      <w:r w:rsidRPr="00C42A5F">
        <w:rPr>
          <w:rFonts w:asciiTheme="minorEastAsia" w:hAnsiTheme="minorEastAsia" w:hint="eastAsia"/>
          <w:szCs w:val="21"/>
        </w:rPr>
        <w:t>种：一是胶粘法、</w:t>
      </w:r>
      <w:r>
        <w:rPr>
          <w:rFonts w:asciiTheme="minorEastAsia" w:hAnsiTheme="minorEastAsia" w:hint="eastAsia"/>
          <w:szCs w:val="21"/>
        </w:rPr>
        <w:t>二是机缝法、三</w:t>
      </w:r>
      <w:r w:rsidRPr="00C42A5F">
        <w:rPr>
          <w:rFonts w:asciiTheme="minorEastAsia" w:hAnsiTheme="minorEastAsia" w:hint="eastAsia"/>
          <w:szCs w:val="21"/>
        </w:rPr>
        <w:t>是线装法</w:t>
      </w:r>
    </w:p>
    <w:p w:rsidR="00DE1690" w:rsidRPr="00790DF2" w:rsidRDefault="00773968" w:rsidP="00DE1690">
      <w:pPr>
        <w:ind w:firstLineChars="200" w:firstLine="420"/>
        <w:rPr>
          <w:rFonts w:asciiTheme="minorEastAsia" w:hAnsiTheme="minorEastAsia"/>
          <w:b/>
          <w:szCs w:val="21"/>
        </w:rPr>
      </w:pPr>
      <w:bookmarkStart w:id="1"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5.05pt;margin-top:1.5pt;width:132.6pt;height:96.5pt;z-index:251659264;mso-position-horizontal-relative:text;mso-position-vertical-relative:text">
            <v:imagedata r:id="rId16" o:title=""/>
            <w10:wrap type="square"/>
          </v:shape>
          <o:OLEObject Type="Embed" ProgID="Visio.Drawing.11" ShapeID="_x0000_s1027" DrawAspect="Content" ObjectID="_1429628927" r:id="rId17"/>
        </w:pict>
      </w:r>
      <w:r w:rsidR="00DE1690" w:rsidRPr="00790DF2">
        <w:rPr>
          <w:rFonts w:asciiTheme="minorEastAsia" w:hAnsiTheme="minorEastAsia" w:hint="eastAsia"/>
          <w:b/>
          <w:szCs w:val="21"/>
        </w:rPr>
        <w:t>装订步骤：</w:t>
      </w:r>
    </w:p>
    <w:p w:rsidR="00DE1690" w:rsidRDefault="00DE1690" w:rsidP="00DE1690">
      <w:pPr>
        <w:ind w:firstLineChars="200" w:firstLine="420"/>
        <w:rPr>
          <w:rFonts w:ascii="Arial" w:hAnsi="Arial" w:cs="Arial"/>
          <w:color w:val="333333"/>
          <w:szCs w:val="21"/>
          <w:shd w:val="clear" w:color="auto" w:fill="FFFFFF"/>
        </w:rPr>
      </w:pP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w:t>
      </w:r>
      <w:r>
        <w:rPr>
          <w:rFonts w:ascii="Arial" w:hAnsi="Arial" w:cs="Arial"/>
          <w:color w:val="333333"/>
          <w:szCs w:val="21"/>
          <w:shd w:val="clear" w:color="auto" w:fill="FFFFFF"/>
        </w:rPr>
        <w:t>装订前应将</w:t>
      </w:r>
      <w:r>
        <w:rPr>
          <w:rFonts w:ascii="Arial" w:hAnsi="Arial" w:cs="Arial"/>
          <w:color w:val="333333"/>
          <w:szCs w:val="21"/>
          <w:shd w:val="clear" w:color="auto" w:fill="FFFFFF"/>
        </w:rPr>
        <w:t>“</w:t>
      </w:r>
      <w:r>
        <w:rPr>
          <w:rFonts w:ascii="Arial" w:hAnsi="Arial" w:cs="Arial"/>
          <w:color w:val="333333"/>
          <w:szCs w:val="21"/>
          <w:shd w:val="clear" w:color="auto" w:fill="FFFFFF"/>
        </w:rPr>
        <w:t>件</w:t>
      </w:r>
      <w:r>
        <w:rPr>
          <w:rFonts w:ascii="Arial" w:hAnsi="Arial" w:cs="Arial"/>
          <w:color w:val="333333"/>
          <w:szCs w:val="21"/>
          <w:shd w:val="clear" w:color="auto" w:fill="FFFFFF"/>
        </w:rPr>
        <w:t>”</w:t>
      </w:r>
      <w:r>
        <w:rPr>
          <w:rFonts w:ascii="Arial" w:hAnsi="Arial" w:cs="Arial" w:hint="eastAsia"/>
          <w:color w:val="333333"/>
          <w:szCs w:val="21"/>
          <w:shd w:val="clear" w:color="auto" w:fill="FFFFFF"/>
        </w:rPr>
        <w:t>去钉，</w:t>
      </w:r>
      <w:r>
        <w:rPr>
          <w:rFonts w:ascii="Arial" w:hAnsi="Arial" w:cs="Arial"/>
          <w:color w:val="333333"/>
          <w:szCs w:val="21"/>
          <w:shd w:val="clear" w:color="auto" w:fill="FFFFFF"/>
        </w:rPr>
        <w:t>内</w:t>
      </w:r>
      <w:r>
        <w:rPr>
          <w:rFonts w:ascii="Arial" w:hAnsi="Arial" w:cs="Arial" w:hint="eastAsia"/>
          <w:color w:val="333333"/>
          <w:szCs w:val="21"/>
          <w:shd w:val="clear" w:color="auto" w:fill="FFFFFF"/>
        </w:rPr>
        <w:t>部</w:t>
      </w:r>
      <w:r>
        <w:rPr>
          <w:rFonts w:ascii="Arial" w:hAnsi="Arial" w:cs="Arial"/>
          <w:color w:val="333333"/>
          <w:szCs w:val="21"/>
          <w:shd w:val="clear" w:color="auto" w:fill="FFFFFF"/>
        </w:rPr>
        <w:t>的</w:t>
      </w:r>
      <w:proofErr w:type="gramStart"/>
      <w:r>
        <w:rPr>
          <w:rFonts w:ascii="Arial" w:hAnsi="Arial" w:cs="Arial"/>
          <w:color w:val="333333"/>
          <w:szCs w:val="21"/>
          <w:shd w:val="clear" w:color="auto" w:fill="FFFFFF"/>
        </w:rPr>
        <w:t>各页按一定</w:t>
      </w:r>
      <w:proofErr w:type="gramEnd"/>
      <w:r>
        <w:rPr>
          <w:rFonts w:ascii="Arial" w:hAnsi="Arial" w:cs="Arial"/>
          <w:color w:val="333333"/>
          <w:szCs w:val="21"/>
          <w:shd w:val="clear" w:color="auto" w:fill="FFFFFF"/>
        </w:rPr>
        <w:t>方式</w:t>
      </w:r>
      <w:r>
        <w:rPr>
          <w:rFonts w:ascii="Arial" w:hAnsi="Arial" w:cs="Arial" w:hint="eastAsia"/>
          <w:color w:val="333333"/>
          <w:szCs w:val="21"/>
          <w:shd w:val="clear" w:color="auto" w:fill="FFFFFF"/>
        </w:rPr>
        <w:t>和顺序</w:t>
      </w:r>
      <w:r>
        <w:rPr>
          <w:rFonts w:ascii="Arial" w:hAnsi="Arial" w:cs="Arial"/>
          <w:color w:val="333333"/>
          <w:szCs w:val="21"/>
          <w:shd w:val="clear" w:color="auto" w:fill="FFFFFF"/>
        </w:rPr>
        <w:t>对齐，便于将来翻阅利用。</w:t>
      </w:r>
    </w:p>
    <w:p w:rsidR="00DE1690" w:rsidRDefault="00DE1690" w:rsidP="00DE1690">
      <w:pPr>
        <w:ind w:firstLineChars="200" w:firstLine="420"/>
        <w:rPr>
          <w:rFonts w:ascii="Arial" w:hAnsi="Arial" w:cs="Arial"/>
          <w:color w:val="333333"/>
          <w:szCs w:val="21"/>
          <w:shd w:val="clear" w:color="auto" w:fill="FFFFFF"/>
        </w:rPr>
      </w:pP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w:t>
      </w:r>
      <w:r>
        <w:rPr>
          <w:rFonts w:ascii="Arial" w:hAnsi="Arial" w:cs="Arial"/>
          <w:color w:val="333333"/>
          <w:szCs w:val="21"/>
          <w:shd w:val="clear" w:color="auto" w:fill="FFFFFF"/>
        </w:rPr>
        <w:t>件内页数较少</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1-5</w:t>
      </w:r>
      <w:r>
        <w:rPr>
          <w:rFonts w:ascii="Arial" w:hAnsi="Arial" w:cs="Arial" w:hint="eastAsia"/>
          <w:color w:val="333333"/>
          <w:szCs w:val="21"/>
          <w:shd w:val="clear" w:color="auto" w:fill="FFFFFF"/>
        </w:rPr>
        <w:t>页）</w:t>
      </w:r>
      <w:r>
        <w:rPr>
          <w:rFonts w:ascii="Arial" w:hAnsi="Arial" w:cs="Arial"/>
          <w:color w:val="333333"/>
          <w:szCs w:val="21"/>
          <w:shd w:val="clear" w:color="auto" w:fill="FFFFFF"/>
        </w:rPr>
        <w:t>的推荐</w:t>
      </w:r>
      <w:r>
        <w:rPr>
          <w:rFonts w:ascii="Arial" w:hAnsi="Arial" w:cs="Arial" w:hint="eastAsia"/>
          <w:color w:val="333333"/>
          <w:szCs w:val="21"/>
          <w:shd w:val="clear" w:color="auto" w:fill="FFFFFF"/>
        </w:rPr>
        <w:t>胶粘法，即用</w:t>
      </w:r>
      <w:r w:rsidRPr="00C42A5F">
        <w:rPr>
          <w:rFonts w:ascii="Arial" w:hAnsi="Arial" w:cs="Arial" w:hint="eastAsia"/>
          <w:b/>
          <w:color w:val="333333"/>
          <w:szCs w:val="21"/>
          <w:shd w:val="clear" w:color="auto" w:fill="FFFFFF"/>
        </w:rPr>
        <w:t>胶水</w:t>
      </w:r>
      <w:r>
        <w:rPr>
          <w:rFonts w:ascii="Arial" w:hAnsi="Arial" w:cs="Arial" w:hint="eastAsia"/>
          <w:color w:val="333333"/>
          <w:szCs w:val="21"/>
          <w:shd w:val="clear" w:color="auto" w:fill="FFFFFF"/>
        </w:rPr>
        <w:t>将档案粘成册，</w:t>
      </w:r>
      <w:proofErr w:type="gramStart"/>
      <w:r>
        <w:rPr>
          <w:rFonts w:ascii="Arial" w:hAnsi="Arial" w:cs="Arial" w:hint="eastAsia"/>
          <w:color w:val="333333"/>
          <w:szCs w:val="21"/>
          <w:shd w:val="clear" w:color="auto" w:fill="FFFFFF"/>
        </w:rPr>
        <w:t>胶粘前</w:t>
      </w:r>
      <w:r>
        <w:rPr>
          <w:rFonts w:ascii="Arial" w:hAnsi="Arial" w:cs="Arial"/>
          <w:color w:val="333333"/>
          <w:szCs w:val="21"/>
          <w:shd w:val="clear" w:color="auto" w:fill="FFFFFF"/>
        </w:rPr>
        <w:t>应</w:t>
      </w:r>
      <w:proofErr w:type="gramEnd"/>
      <w:r>
        <w:rPr>
          <w:rFonts w:ascii="Arial" w:hAnsi="Arial" w:cs="Arial"/>
          <w:color w:val="333333"/>
          <w:szCs w:val="21"/>
          <w:shd w:val="clear" w:color="auto" w:fill="FFFFFF"/>
        </w:rPr>
        <w:t>将</w:t>
      </w:r>
      <w:r w:rsidRPr="00790DF2">
        <w:rPr>
          <w:rFonts w:ascii="Arial" w:hAnsi="Arial" w:cs="Arial"/>
          <w:b/>
          <w:color w:val="333333"/>
          <w:szCs w:val="21"/>
          <w:shd w:val="clear" w:color="auto" w:fill="FFFFFF"/>
        </w:rPr>
        <w:t>左、下</w:t>
      </w:r>
      <w:r>
        <w:rPr>
          <w:rFonts w:ascii="Arial" w:hAnsi="Arial" w:cs="Arial"/>
          <w:color w:val="333333"/>
          <w:szCs w:val="21"/>
          <w:shd w:val="clear" w:color="auto" w:fill="FFFFFF"/>
        </w:rPr>
        <w:t>侧对齐</w:t>
      </w:r>
      <w:r>
        <w:rPr>
          <w:rFonts w:ascii="Arial" w:hAnsi="Arial" w:cs="Arial" w:hint="eastAsia"/>
          <w:color w:val="333333"/>
          <w:szCs w:val="21"/>
          <w:shd w:val="clear" w:color="auto" w:fill="FFFFFF"/>
        </w:rPr>
        <w:t>。页数稍多（</w:t>
      </w:r>
      <w:r>
        <w:rPr>
          <w:rFonts w:ascii="Arial" w:hAnsi="Arial" w:cs="Arial" w:hint="eastAsia"/>
          <w:color w:val="333333"/>
          <w:szCs w:val="21"/>
          <w:shd w:val="clear" w:color="auto" w:fill="FFFFFF"/>
        </w:rPr>
        <w:t>6-20</w:t>
      </w:r>
      <w:r>
        <w:rPr>
          <w:rFonts w:ascii="Arial" w:hAnsi="Arial" w:cs="Arial" w:hint="eastAsia"/>
          <w:color w:val="333333"/>
          <w:szCs w:val="21"/>
          <w:shd w:val="clear" w:color="auto" w:fill="FFFFFF"/>
        </w:rPr>
        <w:t>页）的</w:t>
      </w:r>
      <w:proofErr w:type="gramStart"/>
      <w:r>
        <w:rPr>
          <w:rFonts w:ascii="Arial" w:hAnsi="Arial" w:cs="Arial" w:hint="eastAsia"/>
          <w:color w:val="333333"/>
          <w:szCs w:val="21"/>
          <w:shd w:val="clear" w:color="auto" w:fill="FFFFFF"/>
        </w:rPr>
        <w:t>推荐机</w:t>
      </w:r>
      <w:proofErr w:type="gramEnd"/>
      <w:r>
        <w:rPr>
          <w:rFonts w:ascii="Arial" w:hAnsi="Arial" w:cs="Arial" w:hint="eastAsia"/>
          <w:color w:val="333333"/>
          <w:szCs w:val="21"/>
          <w:shd w:val="clear" w:color="auto" w:fill="FFFFFF"/>
        </w:rPr>
        <w:t>缝法，即使用档案缝纫机缝制，缝制前</w:t>
      </w:r>
      <w:r>
        <w:rPr>
          <w:rFonts w:ascii="Arial" w:hAnsi="Arial" w:cs="Arial"/>
          <w:color w:val="333333"/>
          <w:szCs w:val="21"/>
          <w:shd w:val="clear" w:color="auto" w:fill="FFFFFF"/>
        </w:rPr>
        <w:t>应将</w:t>
      </w:r>
      <w:r w:rsidRPr="00790DF2">
        <w:rPr>
          <w:rFonts w:ascii="Arial" w:hAnsi="Arial" w:cs="Arial"/>
          <w:b/>
          <w:color w:val="333333"/>
          <w:szCs w:val="21"/>
          <w:shd w:val="clear" w:color="auto" w:fill="FFFFFF"/>
        </w:rPr>
        <w:t>左、下</w:t>
      </w:r>
      <w:r>
        <w:rPr>
          <w:rFonts w:ascii="Arial" w:hAnsi="Arial" w:cs="Arial"/>
          <w:color w:val="333333"/>
          <w:szCs w:val="21"/>
          <w:shd w:val="clear" w:color="auto" w:fill="FFFFFF"/>
        </w:rPr>
        <w:t>侧对齐。</w:t>
      </w:r>
    </w:p>
    <w:p w:rsidR="00DE1690" w:rsidRDefault="00DE1690" w:rsidP="00DE1690">
      <w:pPr>
        <w:ind w:firstLineChars="200" w:firstLine="420"/>
        <w:rPr>
          <w:rFonts w:ascii="Arial" w:hAnsi="Arial" w:cs="Arial"/>
          <w:color w:val="333333"/>
          <w:szCs w:val="21"/>
          <w:shd w:val="clear" w:color="auto" w:fill="FFFFFF"/>
        </w:rPr>
      </w:pPr>
      <w:r>
        <w:rPr>
          <w:rFonts w:ascii="Arial" w:hAnsi="Arial" w:cs="Arial" w:hint="eastAsia"/>
          <w:color w:val="333333"/>
          <w:szCs w:val="21"/>
          <w:shd w:val="clear" w:color="auto" w:fill="FFFFFF"/>
        </w:rPr>
        <w:t>3</w:t>
      </w:r>
      <w:r>
        <w:rPr>
          <w:rFonts w:ascii="Arial" w:hAnsi="Arial" w:cs="Arial" w:hint="eastAsia"/>
          <w:color w:val="333333"/>
          <w:szCs w:val="21"/>
          <w:shd w:val="clear" w:color="auto" w:fill="FFFFFF"/>
        </w:rPr>
        <w:t>、</w:t>
      </w:r>
      <w:r>
        <w:rPr>
          <w:rFonts w:ascii="Arial" w:hAnsi="Arial" w:cs="Arial"/>
          <w:color w:val="333333"/>
          <w:szCs w:val="21"/>
          <w:shd w:val="clear" w:color="auto" w:fill="FFFFFF"/>
        </w:rPr>
        <w:t>件内页数较多</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20</w:t>
      </w:r>
      <w:r>
        <w:rPr>
          <w:rFonts w:ascii="Arial" w:hAnsi="Arial" w:cs="Arial" w:hint="eastAsia"/>
          <w:color w:val="333333"/>
          <w:szCs w:val="21"/>
          <w:shd w:val="clear" w:color="auto" w:fill="FFFFFF"/>
        </w:rPr>
        <w:t>页以上）</w:t>
      </w:r>
      <w:r>
        <w:rPr>
          <w:rFonts w:ascii="Arial" w:hAnsi="Arial" w:cs="Arial"/>
          <w:color w:val="333333"/>
          <w:szCs w:val="21"/>
          <w:shd w:val="clear" w:color="auto" w:fill="FFFFFF"/>
        </w:rPr>
        <w:t>的推荐</w:t>
      </w:r>
      <w:r>
        <w:rPr>
          <w:rFonts w:ascii="Arial" w:hAnsi="Arial" w:cs="Arial" w:hint="eastAsia"/>
          <w:color w:val="333333"/>
          <w:szCs w:val="21"/>
          <w:shd w:val="clear" w:color="auto" w:fill="FFFFFF"/>
        </w:rPr>
        <w:t>线装法，一般</w:t>
      </w:r>
      <w:r>
        <w:rPr>
          <w:rFonts w:ascii="Arial" w:hAnsi="Arial" w:cs="Arial"/>
          <w:color w:val="333333"/>
          <w:szCs w:val="21"/>
          <w:shd w:val="clear" w:color="auto" w:fill="FFFFFF"/>
        </w:rPr>
        <w:t>采用</w:t>
      </w:r>
      <w:r w:rsidRPr="00790DF2">
        <w:rPr>
          <w:rFonts w:ascii="Arial" w:hAnsi="Arial" w:cs="Arial"/>
          <w:b/>
          <w:color w:val="333333"/>
          <w:szCs w:val="21"/>
          <w:shd w:val="clear" w:color="auto" w:fill="FFFFFF"/>
        </w:rPr>
        <w:t>左侧</w:t>
      </w:r>
      <w:r w:rsidRPr="00790DF2">
        <w:rPr>
          <w:rFonts w:ascii="Arial" w:hAnsi="Arial" w:cs="Arial" w:hint="eastAsia"/>
          <w:b/>
          <w:color w:val="333333"/>
          <w:szCs w:val="21"/>
          <w:shd w:val="clear" w:color="auto" w:fill="FFFFFF"/>
        </w:rPr>
        <w:t>“</w:t>
      </w:r>
      <w:r w:rsidRPr="00790DF2">
        <w:rPr>
          <w:rFonts w:ascii="Arial" w:hAnsi="Arial" w:cs="Arial"/>
          <w:b/>
          <w:color w:val="333333"/>
          <w:szCs w:val="21"/>
          <w:shd w:val="clear" w:color="auto" w:fill="FFFFFF"/>
        </w:rPr>
        <w:t>三孔一线</w:t>
      </w:r>
      <w:r w:rsidRPr="00790DF2">
        <w:rPr>
          <w:rFonts w:ascii="Arial" w:hAnsi="Arial" w:cs="Arial" w:hint="eastAsia"/>
          <w:b/>
          <w:color w:val="333333"/>
          <w:szCs w:val="21"/>
          <w:shd w:val="clear" w:color="auto" w:fill="FFFFFF"/>
        </w:rPr>
        <w:t>”</w:t>
      </w:r>
      <w:r>
        <w:rPr>
          <w:rFonts w:ascii="Arial" w:hAnsi="Arial" w:cs="Arial"/>
          <w:color w:val="333333"/>
          <w:szCs w:val="21"/>
          <w:shd w:val="clear" w:color="auto" w:fill="FFFFFF"/>
        </w:rPr>
        <w:t>装订法</w:t>
      </w:r>
      <w:r>
        <w:rPr>
          <w:rFonts w:ascii="Arial" w:hAnsi="Arial" w:cs="Arial" w:hint="eastAsia"/>
          <w:color w:val="333333"/>
          <w:szCs w:val="21"/>
          <w:shd w:val="clear" w:color="auto" w:fill="FFFFFF"/>
        </w:rPr>
        <w:t>（如右图所示）</w:t>
      </w:r>
      <w:r>
        <w:rPr>
          <w:rFonts w:ascii="Arial" w:hAnsi="Arial" w:cs="Arial"/>
          <w:color w:val="333333"/>
          <w:szCs w:val="21"/>
          <w:shd w:val="clear" w:color="auto" w:fill="FFFFFF"/>
        </w:rPr>
        <w:t>。</w:t>
      </w:r>
      <w:r>
        <w:rPr>
          <w:rFonts w:ascii="Arial" w:hAnsi="Arial" w:cs="Arial" w:hint="eastAsia"/>
          <w:color w:val="333333"/>
          <w:szCs w:val="21"/>
          <w:shd w:val="clear" w:color="auto" w:fill="FFFFFF"/>
        </w:rPr>
        <w:t>装订前</w:t>
      </w:r>
      <w:r>
        <w:rPr>
          <w:rFonts w:ascii="Arial" w:hAnsi="Arial" w:cs="Arial"/>
          <w:color w:val="333333"/>
          <w:szCs w:val="21"/>
          <w:shd w:val="clear" w:color="auto" w:fill="FFFFFF"/>
        </w:rPr>
        <w:t>应将</w:t>
      </w:r>
      <w:r w:rsidRPr="00790DF2">
        <w:rPr>
          <w:rFonts w:ascii="Arial" w:hAnsi="Arial" w:cs="Arial"/>
          <w:b/>
          <w:color w:val="333333"/>
          <w:szCs w:val="21"/>
          <w:shd w:val="clear" w:color="auto" w:fill="FFFFFF"/>
        </w:rPr>
        <w:t>左、下</w:t>
      </w:r>
      <w:r>
        <w:rPr>
          <w:rFonts w:ascii="Arial" w:hAnsi="Arial" w:cs="Arial"/>
          <w:color w:val="333333"/>
          <w:szCs w:val="21"/>
          <w:shd w:val="clear" w:color="auto" w:fill="FFFFFF"/>
        </w:rPr>
        <w:t>侧对齐。已成册不易拆封且未使用易锈蚀金属物装订的，无须另行装订</w:t>
      </w:r>
      <w:r>
        <w:rPr>
          <w:rFonts w:ascii="Arial" w:hAnsi="Arial" w:cs="Arial" w:hint="eastAsia"/>
          <w:color w:val="333333"/>
          <w:szCs w:val="21"/>
          <w:shd w:val="clear" w:color="auto" w:fill="FFFFFF"/>
        </w:rPr>
        <w:t>。另外，考虑存放安全查阅方便，一般每卷不宜超过</w:t>
      </w:r>
      <w:r>
        <w:rPr>
          <w:rFonts w:ascii="Arial" w:hAnsi="Arial" w:cs="Arial" w:hint="eastAsia"/>
          <w:color w:val="333333"/>
          <w:szCs w:val="21"/>
          <w:shd w:val="clear" w:color="auto" w:fill="FFFFFF"/>
        </w:rPr>
        <w:t>100</w:t>
      </w:r>
      <w:r>
        <w:rPr>
          <w:rFonts w:ascii="Arial" w:hAnsi="Arial" w:cs="Arial" w:hint="eastAsia"/>
          <w:color w:val="333333"/>
          <w:szCs w:val="21"/>
          <w:shd w:val="clear" w:color="auto" w:fill="FFFFFF"/>
        </w:rPr>
        <w:t>页。</w:t>
      </w:r>
    </w:p>
    <w:bookmarkEnd w:id="1"/>
    <w:p w:rsidR="00DE1690" w:rsidRPr="00DE1690" w:rsidRDefault="00DE1690" w:rsidP="00B13FF7">
      <w:pPr>
        <w:ind w:firstLineChars="200" w:firstLine="420"/>
        <w:jc w:val="left"/>
        <w:sectPr w:rsidR="00DE1690" w:rsidRPr="00DE1690" w:rsidSect="009A553E">
          <w:footerReference w:type="default" r:id="rId18"/>
          <w:type w:val="continuous"/>
          <w:pgSz w:w="11906" w:h="16838"/>
          <w:pgMar w:top="1418" w:right="1418" w:bottom="1134" w:left="1134" w:header="851" w:footer="992" w:gutter="0"/>
          <w:cols w:space="425"/>
          <w:docGrid w:type="lines" w:linePitch="312"/>
        </w:sectPr>
      </w:pPr>
    </w:p>
    <w:p w:rsidR="00DE1690" w:rsidRDefault="00D22C70" w:rsidP="008513B7">
      <w:pPr>
        <w:jc w:val="center"/>
      </w:pPr>
      <w:r w:rsidRPr="00D22C70">
        <w:rPr>
          <w:rFonts w:ascii="宋体" w:eastAsia="宋体" w:hAnsi="宋体"/>
          <w:noProof/>
          <w:szCs w:val="21"/>
        </w:rPr>
        <w:lastRenderedPageBreak/>
        <mc:AlternateContent>
          <mc:Choice Requires="wps">
            <w:drawing>
              <wp:anchor distT="0" distB="0" distL="114300" distR="114300" simplePos="0" relativeHeight="251661312" behindDoc="0" locked="0" layoutInCell="1" allowOverlap="1" wp14:anchorId="3EEEA4AD" wp14:editId="64304555">
                <wp:simplePos x="0" y="0"/>
                <wp:positionH relativeFrom="column">
                  <wp:posOffset>-30480</wp:posOffset>
                </wp:positionH>
                <wp:positionV relativeFrom="paragraph">
                  <wp:posOffset>-291465</wp:posOffset>
                </wp:positionV>
                <wp:extent cx="809625" cy="1403985"/>
                <wp:effectExtent l="4128"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09625" cy="1403985"/>
                        </a:xfrm>
                        <a:prstGeom prst="rect">
                          <a:avLst/>
                        </a:prstGeom>
                        <a:noFill/>
                        <a:ln w="9525">
                          <a:noFill/>
                          <a:miter lim="800000"/>
                          <a:headEnd/>
                          <a:tailEnd/>
                        </a:ln>
                      </wps:spPr>
                      <wps:txbx>
                        <w:txbxContent>
                          <w:p w:rsidR="00D22C70" w:rsidRPr="00D22C70" w:rsidRDefault="00D22C70" w:rsidP="00D22C70">
                            <w:pPr>
                              <w:rPr>
                                <w:rFonts w:ascii="Batang" w:eastAsia="Batang" w:hAnsi="Batang"/>
                                <w:sz w:val="28"/>
                                <w:szCs w:val="28"/>
                              </w:rPr>
                            </w:pPr>
                            <w:r w:rsidRPr="00D22C70">
                              <w:rPr>
                                <w:rFonts w:ascii="Batang" w:eastAsia="Batang" w:hAnsi="Batang" w:hint="eastAsia"/>
                                <w:sz w:val="28"/>
                                <w:szCs w:val="2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pt;margin-top:-22.95pt;width:63.75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1vJgIAAAoEAAAOAAAAZHJzL2Uyb0RvYy54bWysU0tu2zAQ3RfoHQjua8mOndiC5SBN6qJA&#10;+gHSHoCmKIsoyWFJ2pJ7gPYGXXWTfc7lc3RIGbaR7opqIZCc4Zv33gzn151WZCucl2BKOhzklAjD&#10;oZJmXdIvn5evppT4wEzFFBhR0p3w9Hrx8sW8tYUYQQOqEo4giPFFa0vahGCLLPO8EZr5AVhhMFiD&#10;0yzg1q2zyrEW0bXKRnl+mbXgKuuAC+/x9K4P0kXCr2vBw8e69iIQVVLkFtLfpf8q/rPFnBVrx2wj&#10;+YEG+wcWmkmDRY9QdywwsnHyLygtuQMPdRhw0BnUteQiaUA1w/yZmoeGWZG0oDneHm3y/w+Wf9h+&#10;ckRWJb3IrygxTGOT9r9+7n8/7R9/kFE0qLW+wLwHi5mhew0dNjqJ9fYe+FdPDNw2zKzFjXPQNoJV&#10;SHAYb2ZnV3scH0FW7XuosA7bBEhAXe00cYDdmYzz+KVTdIdgLWzb7tgq0QXC8XCazy5HE0o4hobj&#10;/GI2naSCrIhYsRPW+fBWgCZxUVKHo5BQ2fbeh8jtlBLTDSylUmkclCFtSWcTxH8W0TLgtCqpI4HE&#10;M12Ikt+YKq0Dk6pfYwFlDh5E2b0BoVt1ye9kUPRnBdUOTUnyUSs+JqTbgPtOSYuDWVL/bcOcoES9&#10;M2jsbDgex0lOm/HkaoQbdx5ZnUeY4QhV0kBJv7wNafqjMG9vsAFLmdw4MTlQxoFLJh0eR5zo833K&#10;Oj3hxR8AAAD//wMAUEsDBBQABgAIAAAAIQBdth853wAAAAgBAAAPAAAAZHJzL2Rvd25yZXYueG1s&#10;TI/NTsMwEITvSLyDtUhcUOu00CgNcSp+BIdyoqCeN/HiBOJ1iJ02vD3uCW6zmtHMt8Vmsp040OBb&#10;xwoW8wQEce10y0bB+9vTLAPhA7LGzjEp+CEPm/L8rMBcuyO/0mEXjIgl7HNU0ITQ51L6uiGLfu56&#10;4uh9uMFiiOdgpB7wGMttJ5dJkkqLLceFBnt6aKj+2o1WgbnX0l6Zz5f+u9o/ZrTfPo/XqVKXF9Pd&#10;LYhAU/gLwwk/okMZmSo3svaiUzBbLdIYVbAGcbLT9QpEFcUyuwFZFvL/A+UvAAAA//8DAFBLAQIt&#10;ABQABgAIAAAAIQC2gziS/gAAAOEBAAATAAAAAAAAAAAAAAAAAAAAAABbQ29udGVudF9UeXBlc10u&#10;eG1sUEsBAi0AFAAGAAgAAAAhADj9If/WAAAAlAEAAAsAAAAAAAAAAAAAAAAALwEAAF9yZWxzLy5y&#10;ZWxzUEsBAi0AFAAGAAgAAAAhAMIiPW8mAgAACgQAAA4AAAAAAAAAAAAAAAAALgIAAGRycy9lMm9E&#10;b2MueG1sUEsBAi0AFAAGAAgAAAAhAF22HznfAAAACAEAAA8AAAAAAAAAAAAAAAAAgAQAAGRycy9k&#10;b3ducmV2LnhtbFBLBQYAAAAABAAEAPMAAACMBQAAAAA=&#10;" filled="f" stroked="f">
                <v:textbox style="mso-fit-shape-to-text:t">
                  <w:txbxContent>
                    <w:p w:rsidR="00D22C70" w:rsidRPr="00D22C70" w:rsidRDefault="00D22C70" w:rsidP="00D22C70">
                      <w:pPr>
                        <w:rPr>
                          <w:rFonts w:ascii="Batang" w:eastAsia="Batang" w:hAnsi="Batang"/>
                          <w:sz w:val="28"/>
                          <w:szCs w:val="28"/>
                        </w:rPr>
                      </w:pPr>
                      <w:r w:rsidRPr="00D22C70">
                        <w:rPr>
                          <w:rFonts w:ascii="Batang" w:eastAsia="Batang" w:hAnsi="Batang" w:hint="eastAsia"/>
                          <w:sz w:val="28"/>
                          <w:szCs w:val="28"/>
                        </w:rPr>
                        <w:t>-6-</w:t>
                      </w:r>
                    </w:p>
                  </w:txbxContent>
                </v:textbox>
              </v:shape>
            </w:pict>
          </mc:Fallback>
        </mc:AlternateContent>
      </w:r>
    </w:p>
    <w:p w:rsidR="00D77AE3" w:rsidRDefault="00D77AE3" w:rsidP="008513B7">
      <w:pPr>
        <w:jc w:val="center"/>
      </w:pPr>
      <w:r>
        <w:rPr>
          <w:rFonts w:ascii="宋体" w:eastAsia="宋体" w:hAnsi="宋体" w:hint="eastAsia"/>
          <w:noProof/>
          <w:szCs w:val="21"/>
        </w:rPr>
        <w:drawing>
          <wp:inline distT="0" distB="0" distL="0" distR="0" wp14:anchorId="66221B32" wp14:editId="457A37A3">
            <wp:extent cx="4238055" cy="5040000"/>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件移交目录（样表）.JPG"/>
                    <pic:cNvPicPr/>
                  </pic:nvPicPr>
                  <pic:blipFill>
                    <a:blip r:embed="rId19">
                      <a:extLst>
                        <a:ext uri="{28A0092B-C50C-407E-A947-70E740481C1C}">
                          <a14:useLocalDpi xmlns:a14="http://schemas.microsoft.com/office/drawing/2010/main" val="0"/>
                        </a:ext>
                      </a:extLst>
                    </a:blip>
                    <a:stretch>
                      <a:fillRect/>
                    </a:stretch>
                  </pic:blipFill>
                  <pic:spPr>
                    <a:xfrm>
                      <a:off x="0" y="0"/>
                      <a:ext cx="4238055" cy="5040000"/>
                    </a:xfrm>
                    <a:prstGeom prst="rect">
                      <a:avLst/>
                    </a:prstGeom>
                  </pic:spPr>
                </pic:pic>
              </a:graphicData>
            </a:graphic>
          </wp:inline>
        </w:drawing>
      </w:r>
    </w:p>
    <w:p w:rsidR="00D77AE3" w:rsidRDefault="00D77AE3" w:rsidP="00D77AE3">
      <w:pPr>
        <w:jc w:val="center"/>
        <w:rPr>
          <w:rFonts w:ascii="宋体" w:eastAsia="宋体" w:hAnsi="宋体"/>
          <w:szCs w:val="21"/>
        </w:rPr>
      </w:pPr>
      <w:r>
        <w:rPr>
          <w:rFonts w:ascii="宋体" w:eastAsia="宋体" w:hAnsi="宋体" w:hint="eastAsia"/>
          <w:szCs w:val="21"/>
        </w:rPr>
        <w:t>图</w:t>
      </w:r>
      <w:r w:rsidR="00C60A32">
        <w:rPr>
          <w:rFonts w:ascii="宋体" w:eastAsia="宋体" w:hAnsi="宋体" w:hint="eastAsia"/>
          <w:szCs w:val="21"/>
        </w:rPr>
        <w:t>3</w:t>
      </w:r>
      <w:r>
        <w:rPr>
          <w:rFonts w:ascii="宋体" w:eastAsia="宋体" w:hAnsi="宋体" w:hint="eastAsia"/>
          <w:szCs w:val="21"/>
        </w:rPr>
        <w:t xml:space="preserve">　文件移交目录</w:t>
      </w:r>
    </w:p>
    <w:p w:rsidR="00FD0C43" w:rsidRDefault="00FD0C43" w:rsidP="00D77AE3">
      <w:pPr>
        <w:jc w:val="center"/>
        <w:rPr>
          <w:rFonts w:ascii="宋体" w:eastAsia="宋体" w:hAnsi="宋体"/>
          <w:szCs w:val="21"/>
        </w:rPr>
      </w:pPr>
    </w:p>
    <w:p w:rsidR="00C60A32" w:rsidRDefault="00C60A32" w:rsidP="00C60A32">
      <w:pPr>
        <w:jc w:val="center"/>
      </w:pPr>
      <w:r>
        <w:rPr>
          <w:rFonts w:ascii="宋体" w:eastAsia="宋体" w:hAnsi="宋体" w:hint="eastAsia"/>
          <w:noProof/>
          <w:szCs w:val="21"/>
        </w:rPr>
        <w:drawing>
          <wp:inline distT="0" distB="0" distL="0" distR="0" wp14:anchorId="7CB54652" wp14:editId="5157BD63">
            <wp:extent cx="4244400" cy="503639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案卷移交目录（样表）.JPG"/>
                    <pic:cNvPicPr/>
                  </pic:nvPicPr>
                  <pic:blipFill>
                    <a:blip r:embed="rId20">
                      <a:extLst>
                        <a:ext uri="{28A0092B-C50C-407E-A947-70E740481C1C}">
                          <a14:useLocalDpi xmlns:a14="http://schemas.microsoft.com/office/drawing/2010/main" val="0"/>
                        </a:ext>
                      </a:extLst>
                    </a:blip>
                    <a:stretch>
                      <a:fillRect/>
                    </a:stretch>
                  </pic:blipFill>
                  <pic:spPr>
                    <a:xfrm>
                      <a:off x="0" y="0"/>
                      <a:ext cx="4244400" cy="5036390"/>
                    </a:xfrm>
                    <a:prstGeom prst="rect">
                      <a:avLst/>
                    </a:prstGeom>
                  </pic:spPr>
                </pic:pic>
              </a:graphicData>
            </a:graphic>
          </wp:inline>
        </w:drawing>
      </w:r>
    </w:p>
    <w:p w:rsidR="00C60A32" w:rsidRDefault="00C60A32" w:rsidP="00C60A32">
      <w:pPr>
        <w:jc w:val="center"/>
        <w:rPr>
          <w:rFonts w:ascii="宋体" w:eastAsia="宋体" w:hAnsi="宋体"/>
          <w:szCs w:val="21"/>
        </w:rPr>
      </w:pPr>
      <w:r>
        <w:rPr>
          <w:rFonts w:ascii="宋体" w:eastAsia="宋体" w:hAnsi="宋体" w:hint="eastAsia"/>
          <w:szCs w:val="21"/>
        </w:rPr>
        <w:t>图4　案卷移交目录</w:t>
      </w:r>
    </w:p>
    <w:p w:rsidR="00D22C70" w:rsidRDefault="00D22C70" w:rsidP="008513B7">
      <w:pPr>
        <w:ind w:firstLineChars="200" w:firstLine="420"/>
        <w:jc w:val="left"/>
        <w:sectPr w:rsidR="00D22C70" w:rsidSect="00DE1690">
          <w:footerReference w:type="default" r:id="rId21"/>
          <w:pgSz w:w="16838" w:h="11906" w:orient="landscape"/>
          <w:pgMar w:top="1418" w:right="1134" w:bottom="1134" w:left="1418" w:header="851" w:footer="992" w:gutter="0"/>
          <w:cols w:num="2" w:space="425"/>
          <w:docGrid w:type="lines" w:linePitch="312"/>
        </w:sectPr>
      </w:pPr>
    </w:p>
    <w:p w:rsidR="00C60A32" w:rsidRPr="00C60A32" w:rsidRDefault="00C60A32" w:rsidP="008513B7">
      <w:pPr>
        <w:ind w:firstLineChars="200" w:firstLine="420"/>
        <w:jc w:val="left"/>
      </w:pPr>
    </w:p>
    <w:p w:rsidR="00FD0C43" w:rsidRPr="008513B7" w:rsidRDefault="00D22C70" w:rsidP="00FD0C43">
      <w:pPr>
        <w:jc w:val="center"/>
      </w:pPr>
      <w:r w:rsidRPr="00D22C70">
        <w:rPr>
          <w:rFonts w:ascii="宋体" w:eastAsia="宋体" w:hAnsi="宋体"/>
          <w:noProof/>
          <w:szCs w:val="21"/>
        </w:rPr>
        <w:lastRenderedPageBreak/>
        <mc:AlternateContent>
          <mc:Choice Requires="wps">
            <w:drawing>
              <wp:anchor distT="0" distB="0" distL="114300" distR="114300" simplePos="0" relativeHeight="251663360" behindDoc="0" locked="0" layoutInCell="1" allowOverlap="1" wp14:anchorId="5A80AD9B" wp14:editId="1590F76A">
                <wp:simplePos x="0" y="0"/>
                <wp:positionH relativeFrom="column">
                  <wp:posOffset>-29845</wp:posOffset>
                </wp:positionH>
                <wp:positionV relativeFrom="paragraph">
                  <wp:posOffset>4843780</wp:posOffset>
                </wp:positionV>
                <wp:extent cx="809625" cy="1403985"/>
                <wp:effectExtent l="4128" t="0" r="0" b="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09625" cy="1403985"/>
                        </a:xfrm>
                        <a:prstGeom prst="rect">
                          <a:avLst/>
                        </a:prstGeom>
                        <a:noFill/>
                        <a:ln w="9525">
                          <a:noFill/>
                          <a:miter lim="800000"/>
                          <a:headEnd/>
                          <a:tailEnd/>
                        </a:ln>
                      </wps:spPr>
                      <wps:txbx>
                        <w:txbxContent>
                          <w:p w:rsidR="00D22C70" w:rsidRPr="00D22C70" w:rsidRDefault="00D22C70" w:rsidP="00D22C70">
                            <w:pPr>
                              <w:jc w:val="right"/>
                              <w:rPr>
                                <w:rFonts w:ascii="Batang" w:eastAsia="Batang" w:hAnsi="Batang"/>
                                <w:sz w:val="28"/>
                                <w:szCs w:val="28"/>
                              </w:rPr>
                            </w:pPr>
                            <w:r w:rsidRPr="00D22C70">
                              <w:rPr>
                                <w:rFonts w:ascii="Batang" w:eastAsia="Batang" w:hAnsi="Batang" w:hint="eastAsia"/>
                                <w:sz w:val="28"/>
                                <w:szCs w:val="28"/>
                              </w:rPr>
                              <w:t>-</w:t>
                            </w:r>
                            <w:r>
                              <w:rPr>
                                <w:rFonts w:ascii="Batang" w:hAnsi="Batang" w:hint="eastAsia"/>
                                <w:sz w:val="28"/>
                                <w:szCs w:val="28"/>
                              </w:rPr>
                              <w:t>7</w:t>
                            </w:r>
                            <w:r w:rsidRPr="00D22C70">
                              <w:rPr>
                                <w:rFonts w:ascii="Batang" w:eastAsia="Batang" w:hAnsi="Batang" w:hint="eastAsia"/>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5pt;margin-top:381.4pt;width:63.75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9bJAIAAAkEAAAOAAAAZHJzL2Uyb0RvYy54bWysU82O0zAQviPxDpbvNElplzZqulp2KUJa&#10;fqSFB3Adp7GwPcZ2m5QHgDfgxGXv+1x9DsZO1a2WGyKHyPaMv/m+b8aLy14rshPOSzAVLUY5JcJw&#10;qKXZVPTL59WLGSU+MFMzBUZUdC88vVw+f7bobCnG0IKqhSMIYnzZ2Yq2IdgyyzxvhWZ+BFYYDDbg&#10;NAu4dZusdqxDdK2ycZ5fZB242jrgwns8vRmCdJnwm0bw8LFpvAhEVRS5hfR36b+O/2y5YOXGMdtK&#10;fqTB/oGFZtJg0RPUDQuMbJ38C0pL7sBDE0YcdAZNI7lIGlBNkT9Rc9cyK5IWNMfbk03+/8HyD7tP&#10;jsgae1dQYpjGHh1+/Tz8fjjc/yDj6E9nfYlpdxYTQ/8aesxNWr29Bf7VEwPXLTMbceUcdK1gNfIr&#10;4s3s7OqA4yPIunsPNdZh2wAJqG+cJg6wOdNJHr90iuYQrIVd2586JfpAOB7O8vnFeEoJx1AxyV/O&#10;Z9NUkJURKzbCOh/eCtAkLirqcBISKtvd+hC5PabEdAMrqVSaBmVIV9H5FPGfRLQMOKxK6kgg8UwX&#10;ouQ3pk7rwKQa1lhAmaMHUfZgQOjXfbL7ZO0a6j2akuSjVnxLSLcF952SDueyov7bljlBiXpn0Nh5&#10;MZnEQU6byfTVGDfuPLI+jzDDEaqigZJheR3S8Edh3l5hA1YyuRE7NTA5UsZ5SyYd30Yc6PN9ynp8&#10;wcs/AAAA//8DAFBLAwQUAAYACAAAACEA7QtE5+AAAAALAQAADwAAAGRycy9kb3ducmV2LnhtbEyP&#10;TU+DQBCG7yb+h82YeDHtgk2RIkPjR/RQT1bT88KOgLKzyC4t/nuXk95mMk/eed58O5lOHGlwrWWE&#10;eBmBIK6sbrlGeH97WqQgnFesVWeZEH7IwbY4P8tVpu2JX+m497UIIewyhdB432dSuqoho9zS9sTh&#10;9mEHo3xYh1rqQZ1CuOnkdRQl0qiWw4dG9fTQUPW1Hw1Cfa+luao/X/rv8vCY0mH3PK4SxMuL6e4W&#10;hKfJ/8Ew6wd1KIJTaUfWTnQIi3W8DihCGm0SEDORzEOJsFndxCCLXP7vUPwCAAD//wMAUEsBAi0A&#10;FAAGAAgAAAAhALaDOJL+AAAA4QEAABMAAAAAAAAAAAAAAAAAAAAAAFtDb250ZW50X1R5cGVzXS54&#10;bWxQSwECLQAUAAYACAAAACEAOP0h/9YAAACUAQAACwAAAAAAAAAAAAAAAAAvAQAAX3JlbHMvLnJl&#10;bHNQSwECLQAUAAYACAAAACEANEuvWyQCAAAJBAAADgAAAAAAAAAAAAAAAAAuAgAAZHJzL2Uyb0Rv&#10;Yy54bWxQSwECLQAUAAYACAAAACEA7QtE5+AAAAALAQAADwAAAAAAAAAAAAAAAAB+BAAAZHJzL2Rv&#10;d25yZXYueG1sUEsFBgAAAAAEAAQA8wAAAIsFAAAAAA==&#10;" filled="f" stroked="f">
                <v:textbox style="mso-fit-shape-to-text:t">
                  <w:txbxContent>
                    <w:p w:rsidR="00D22C70" w:rsidRPr="00D22C70" w:rsidRDefault="00D22C70" w:rsidP="00D22C70">
                      <w:pPr>
                        <w:jc w:val="right"/>
                        <w:rPr>
                          <w:rFonts w:ascii="Batang" w:eastAsia="Batang" w:hAnsi="Batang"/>
                          <w:sz w:val="28"/>
                          <w:szCs w:val="28"/>
                        </w:rPr>
                      </w:pPr>
                      <w:r w:rsidRPr="00D22C70">
                        <w:rPr>
                          <w:rFonts w:ascii="Batang" w:eastAsia="Batang" w:hAnsi="Batang" w:hint="eastAsia"/>
                          <w:sz w:val="28"/>
                          <w:szCs w:val="28"/>
                        </w:rPr>
                        <w:t>-</w:t>
                      </w:r>
                      <w:r>
                        <w:rPr>
                          <w:rFonts w:ascii="Batang" w:hAnsi="Batang" w:hint="eastAsia"/>
                          <w:sz w:val="28"/>
                          <w:szCs w:val="28"/>
                        </w:rPr>
                        <w:t>7</w:t>
                      </w:r>
                      <w:r w:rsidRPr="00D22C70">
                        <w:rPr>
                          <w:rFonts w:ascii="Batang" w:eastAsia="Batang" w:hAnsi="Batang" w:hint="eastAsia"/>
                          <w:sz w:val="28"/>
                          <w:szCs w:val="28"/>
                        </w:rPr>
                        <w:t>-</w:t>
                      </w:r>
                    </w:p>
                  </w:txbxContent>
                </v:textbox>
              </v:shape>
            </w:pict>
          </mc:Fallback>
        </mc:AlternateContent>
      </w:r>
      <w:r w:rsidR="00FD0C43">
        <w:rPr>
          <w:rFonts w:ascii="宋体" w:eastAsia="宋体" w:hAnsi="宋体" w:hint="eastAsia"/>
          <w:noProof/>
          <w:szCs w:val="21"/>
        </w:rPr>
        <w:drawing>
          <wp:inline distT="0" distB="0" distL="0" distR="0" wp14:anchorId="369EA0ED" wp14:editId="7E906F8C">
            <wp:extent cx="4244400" cy="5040000"/>
            <wp:effectExtent l="0" t="0" r="381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件移交目录（样表）.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44400" cy="5040000"/>
                    </a:xfrm>
                    <a:prstGeom prst="rect">
                      <a:avLst/>
                    </a:prstGeom>
                  </pic:spPr>
                </pic:pic>
              </a:graphicData>
            </a:graphic>
          </wp:inline>
        </w:drawing>
      </w:r>
    </w:p>
    <w:p w:rsidR="008513B7" w:rsidRDefault="00FD0C43" w:rsidP="00FD0C43">
      <w:pPr>
        <w:jc w:val="center"/>
        <w:rPr>
          <w:rFonts w:ascii="宋体" w:eastAsia="宋体" w:hAnsi="宋体"/>
          <w:szCs w:val="21"/>
        </w:rPr>
      </w:pPr>
      <w:r>
        <w:rPr>
          <w:rFonts w:ascii="宋体" w:eastAsia="宋体" w:hAnsi="宋体" w:hint="eastAsia"/>
          <w:szCs w:val="21"/>
        </w:rPr>
        <w:t>图5　归档文件目录</w:t>
      </w:r>
    </w:p>
    <w:p w:rsidR="00DE1690" w:rsidRDefault="00DE1690" w:rsidP="00FD0C43">
      <w:pPr>
        <w:jc w:val="center"/>
        <w:rPr>
          <w:rFonts w:ascii="宋体" w:eastAsia="宋体" w:hAnsi="宋体"/>
          <w:szCs w:val="21"/>
        </w:rPr>
      </w:pPr>
    </w:p>
    <w:p w:rsidR="00FD0C43" w:rsidRDefault="00C42A5F" w:rsidP="00C42A5F">
      <w:pPr>
        <w:jc w:val="center"/>
      </w:pPr>
      <w:r>
        <w:rPr>
          <w:rFonts w:ascii="宋体" w:eastAsia="宋体" w:hAnsi="宋体"/>
          <w:noProof/>
          <w:szCs w:val="21"/>
        </w:rPr>
        <w:lastRenderedPageBreak/>
        <w:drawing>
          <wp:inline distT="0" distB="0" distL="0" distR="0" wp14:anchorId="06144AB2" wp14:editId="5382334E">
            <wp:extent cx="4248000" cy="5040000"/>
            <wp:effectExtent l="0" t="0" r="635"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综合档案室查阅、借用档案审批表（样表）.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48000" cy="5040000"/>
                    </a:xfrm>
                    <a:prstGeom prst="rect">
                      <a:avLst/>
                    </a:prstGeom>
                  </pic:spPr>
                </pic:pic>
              </a:graphicData>
            </a:graphic>
          </wp:inline>
        </w:drawing>
      </w:r>
    </w:p>
    <w:p w:rsidR="00C42A5F" w:rsidRDefault="00C42A5F" w:rsidP="00C42A5F">
      <w:pPr>
        <w:jc w:val="center"/>
        <w:rPr>
          <w:rFonts w:ascii="宋体" w:eastAsia="宋体" w:hAnsi="宋体"/>
          <w:szCs w:val="21"/>
        </w:rPr>
      </w:pPr>
      <w:r>
        <w:rPr>
          <w:rFonts w:ascii="宋体" w:eastAsia="宋体" w:hAnsi="宋体" w:hint="eastAsia"/>
          <w:szCs w:val="21"/>
        </w:rPr>
        <w:t>图6  综合档案室查阅、借阅档案审批表</w:t>
      </w:r>
    </w:p>
    <w:p w:rsidR="00B13FF7" w:rsidRDefault="00B13FF7" w:rsidP="00C42A5F">
      <w:pPr>
        <w:jc w:val="center"/>
        <w:sectPr w:rsidR="00B13FF7" w:rsidSect="00D22C70">
          <w:type w:val="continuous"/>
          <w:pgSz w:w="16838" w:h="11906" w:orient="landscape"/>
          <w:pgMar w:top="1134" w:right="1134" w:bottom="1418" w:left="1418" w:header="851" w:footer="992" w:gutter="0"/>
          <w:cols w:num="2" w:space="425"/>
          <w:docGrid w:type="lines" w:linePitch="312"/>
        </w:sectPr>
      </w:pPr>
    </w:p>
    <w:p w:rsidR="00775ED9" w:rsidRDefault="00775ED9" w:rsidP="00775ED9">
      <w:pPr>
        <w:jc w:val="center"/>
        <w:rPr>
          <w:rFonts w:asciiTheme="minorEastAsia" w:hAnsiTheme="minorEastAsia"/>
          <w:b/>
          <w:szCs w:val="21"/>
        </w:rPr>
      </w:pPr>
      <w:r w:rsidRPr="00354922">
        <w:rPr>
          <w:rFonts w:ascii="宋体" w:eastAsia="宋体" w:hAnsi="宋体" w:hint="eastAsia"/>
          <w:b/>
          <w:szCs w:val="21"/>
        </w:rPr>
        <w:lastRenderedPageBreak/>
        <w:t>第</w:t>
      </w:r>
      <w:r>
        <w:rPr>
          <w:rFonts w:ascii="宋体" w:eastAsia="宋体" w:hAnsi="宋体" w:hint="eastAsia"/>
          <w:b/>
          <w:szCs w:val="21"/>
        </w:rPr>
        <w:t>四</w:t>
      </w:r>
      <w:proofErr w:type="gramStart"/>
      <w:r>
        <w:rPr>
          <w:rFonts w:ascii="宋体" w:eastAsia="宋体" w:hAnsi="宋体" w:hint="eastAsia"/>
          <w:b/>
          <w:szCs w:val="21"/>
        </w:rPr>
        <w:t>章</w:t>
      </w:r>
      <w:r w:rsidRPr="00354922">
        <w:rPr>
          <w:rFonts w:ascii="宋体" w:eastAsia="宋体" w:hAnsi="宋体" w:hint="eastAsia"/>
          <w:b/>
          <w:szCs w:val="21"/>
        </w:rPr>
        <w:t xml:space="preserve">　　</w:t>
      </w:r>
      <w:proofErr w:type="gramEnd"/>
      <w:r w:rsidR="00DE1690">
        <w:rPr>
          <w:rFonts w:asciiTheme="minorEastAsia" w:hAnsiTheme="minorEastAsia" w:hint="eastAsia"/>
          <w:b/>
          <w:szCs w:val="21"/>
        </w:rPr>
        <w:t>档案系统</w:t>
      </w:r>
      <w:r>
        <w:rPr>
          <w:rFonts w:asciiTheme="minorEastAsia" w:hAnsiTheme="minorEastAsia" w:hint="eastAsia"/>
          <w:b/>
          <w:szCs w:val="21"/>
        </w:rPr>
        <w:t>使用和电子档案归档要求</w:t>
      </w:r>
    </w:p>
    <w:p w:rsidR="00775ED9" w:rsidRDefault="00775ED9" w:rsidP="00775ED9">
      <w:pPr>
        <w:rPr>
          <w:rFonts w:asciiTheme="minorEastAsia" w:hAnsiTheme="minorEastAsia"/>
          <w:b/>
          <w:szCs w:val="21"/>
        </w:rPr>
      </w:pPr>
    </w:p>
    <w:p w:rsidR="00775ED9" w:rsidRDefault="00775ED9" w:rsidP="00775ED9">
      <w:pPr>
        <w:ind w:firstLineChars="200" w:firstLine="422"/>
        <w:rPr>
          <w:rFonts w:asciiTheme="minorEastAsia" w:hAnsiTheme="minorEastAsia"/>
          <w:b/>
          <w:szCs w:val="21"/>
        </w:rPr>
      </w:pPr>
      <w:r>
        <w:rPr>
          <w:rFonts w:asciiTheme="minorEastAsia" w:hAnsiTheme="minorEastAsia" w:hint="eastAsia"/>
          <w:b/>
          <w:szCs w:val="21"/>
        </w:rPr>
        <w:t>一、</w:t>
      </w:r>
      <w:r w:rsidR="00DE1690">
        <w:rPr>
          <w:rFonts w:asciiTheme="minorEastAsia" w:hAnsiTheme="minorEastAsia" w:hint="eastAsia"/>
          <w:b/>
          <w:szCs w:val="21"/>
        </w:rPr>
        <w:t>档案系统</w:t>
      </w:r>
      <w:r>
        <w:rPr>
          <w:rFonts w:asciiTheme="minorEastAsia" w:hAnsiTheme="minorEastAsia" w:hint="eastAsia"/>
          <w:b/>
          <w:szCs w:val="21"/>
        </w:rPr>
        <w:t>使用方法</w:t>
      </w:r>
    </w:p>
    <w:p w:rsidR="00775ED9" w:rsidRDefault="00775ED9" w:rsidP="00775ED9">
      <w:pPr>
        <w:ind w:firstLineChars="200" w:firstLine="420"/>
        <w:rPr>
          <w:rFonts w:asciiTheme="minorEastAsia" w:hAnsiTheme="minorEastAsia"/>
          <w:szCs w:val="21"/>
        </w:rPr>
      </w:pPr>
      <w:r w:rsidRPr="00775ED9">
        <w:rPr>
          <w:rFonts w:asciiTheme="minorEastAsia" w:hAnsiTheme="minorEastAsia" w:hint="eastAsia"/>
          <w:szCs w:val="21"/>
        </w:rPr>
        <w:t>登录方式：</w:t>
      </w:r>
      <w:r w:rsidR="00227A68">
        <w:rPr>
          <w:rFonts w:asciiTheme="minorEastAsia" w:hAnsiTheme="minorEastAsia" w:hint="eastAsia"/>
          <w:szCs w:val="21"/>
        </w:rPr>
        <w:t>通过信息门户→档案系统，使用方法：见现场演示。</w:t>
      </w:r>
    </w:p>
    <w:p w:rsidR="00812221" w:rsidRDefault="00812221" w:rsidP="00775ED9">
      <w:pPr>
        <w:ind w:firstLineChars="200" w:firstLine="420"/>
        <w:rPr>
          <w:rFonts w:asciiTheme="minorEastAsia" w:hAnsiTheme="minorEastAsia"/>
          <w:szCs w:val="21"/>
        </w:rPr>
      </w:pPr>
      <w:r>
        <w:rPr>
          <w:rFonts w:asciiTheme="minorEastAsia" w:hAnsiTheme="minorEastAsia" w:hint="eastAsia"/>
          <w:szCs w:val="21"/>
        </w:rPr>
        <w:t>本次培</w:t>
      </w:r>
      <w:r w:rsidR="003450D3">
        <w:rPr>
          <w:rFonts w:asciiTheme="minorEastAsia" w:hAnsiTheme="minorEastAsia" w:hint="eastAsia"/>
          <w:szCs w:val="21"/>
        </w:rPr>
        <w:t>训主要演示四个内容，一是如何登录档案系统；二是如何查看本单位所管</w:t>
      </w:r>
      <w:r>
        <w:rPr>
          <w:rFonts w:asciiTheme="minorEastAsia" w:hAnsiTheme="minorEastAsia" w:hint="eastAsia"/>
          <w:szCs w:val="21"/>
        </w:rPr>
        <w:t>档案；三是如何网上查询、查阅、下载档案；四是如何修改个人密码。</w:t>
      </w:r>
    </w:p>
    <w:p w:rsidR="00775ED9" w:rsidRDefault="00227A68" w:rsidP="00AB475A">
      <w:pPr>
        <w:ind w:firstLineChars="200" w:firstLine="420"/>
        <w:rPr>
          <w:rFonts w:asciiTheme="minorEastAsia" w:hAnsiTheme="minorEastAsia"/>
          <w:b/>
          <w:szCs w:val="21"/>
        </w:rPr>
      </w:pPr>
      <w:r>
        <w:rPr>
          <w:rFonts w:asciiTheme="minorEastAsia" w:hAnsiTheme="minorEastAsia" w:hint="eastAsia"/>
          <w:szCs w:val="21"/>
        </w:rPr>
        <w:t>根据设置权限，你或可查看全校档案、或可查看业务档案、或可查看公开档案。目前我校档案数字化</w:t>
      </w:r>
      <w:proofErr w:type="gramStart"/>
      <w:r>
        <w:rPr>
          <w:rFonts w:asciiTheme="minorEastAsia" w:hAnsiTheme="minorEastAsia" w:hint="eastAsia"/>
          <w:szCs w:val="21"/>
        </w:rPr>
        <w:t>仅做到</w:t>
      </w:r>
      <w:proofErr w:type="gramEnd"/>
      <w:r>
        <w:rPr>
          <w:rFonts w:asciiTheme="minorEastAsia" w:hAnsiTheme="minorEastAsia" w:hint="eastAsia"/>
          <w:szCs w:val="21"/>
        </w:rPr>
        <w:t>目录级</w:t>
      </w:r>
      <w:r w:rsidR="006E2617">
        <w:rPr>
          <w:rFonts w:asciiTheme="minorEastAsia" w:hAnsiTheme="minorEastAsia" w:hint="eastAsia"/>
          <w:szCs w:val="21"/>
        </w:rPr>
        <w:t>，档案数字化正逐步展开，每年增量的数字化仍需各位老师大力支持。</w:t>
      </w:r>
    </w:p>
    <w:p w:rsidR="00812221" w:rsidRDefault="00812221" w:rsidP="00812221">
      <w:pPr>
        <w:ind w:firstLineChars="200" w:firstLine="422"/>
        <w:rPr>
          <w:rFonts w:asciiTheme="minorEastAsia" w:hAnsiTheme="minorEastAsia"/>
          <w:b/>
          <w:szCs w:val="21"/>
        </w:rPr>
      </w:pPr>
      <w:r>
        <w:rPr>
          <w:rFonts w:asciiTheme="minorEastAsia" w:hAnsiTheme="minorEastAsia" w:hint="eastAsia"/>
          <w:b/>
          <w:szCs w:val="21"/>
        </w:rPr>
        <w:t>二、电子档案归档要求</w:t>
      </w:r>
    </w:p>
    <w:p w:rsidR="00812221" w:rsidRDefault="00812221" w:rsidP="00812221">
      <w:pPr>
        <w:ind w:firstLineChars="200" w:firstLine="420"/>
        <w:rPr>
          <w:rFonts w:asciiTheme="minorEastAsia" w:hAnsiTheme="minorEastAsia"/>
          <w:szCs w:val="21"/>
        </w:rPr>
      </w:pPr>
      <w:r w:rsidRPr="00812221">
        <w:rPr>
          <w:rFonts w:asciiTheme="minorEastAsia" w:hAnsiTheme="minorEastAsia" w:hint="eastAsia"/>
          <w:szCs w:val="21"/>
        </w:rPr>
        <w:t>目前，国家并没有正式出台任何电子档案归档要求，出于我校电子档案管理现状和未来各位老师查阅方便考虑。</w:t>
      </w:r>
      <w:r w:rsidR="003F1265">
        <w:rPr>
          <w:rFonts w:asciiTheme="minorEastAsia" w:hAnsiTheme="minorEastAsia" w:hint="eastAsia"/>
          <w:szCs w:val="21"/>
        </w:rPr>
        <w:t>现阶段，</w:t>
      </w:r>
      <w:r w:rsidRPr="00812221">
        <w:rPr>
          <w:rFonts w:asciiTheme="minorEastAsia" w:hAnsiTheme="minorEastAsia" w:hint="eastAsia"/>
          <w:szCs w:val="21"/>
        </w:rPr>
        <w:t>电子档案归档要求主要有</w:t>
      </w:r>
      <w:r w:rsidR="00DE1690">
        <w:rPr>
          <w:rFonts w:asciiTheme="minorEastAsia" w:hAnsiTheme="minorEastAsia" w:hint="eastAsia"/>
          <w:szCs w:val="21"/>
        </w:rPr>
        <w:t>两</w:t>
      </w:r>
      <w:r w:rsidRPr="00812221">
        <w:rPr>
          <w:rFonts w:asciiTheme="minorEastAsia" w:hAnsiTheme="minorEastAsia" w:hint="eastAsia"/>
          <w:szCs w:val="21"/>
        </w:rPr>
        <w:t>点：</w:t>
      </w:r>
    </w:p>
    <w:p w:rsidR="003F1265" w:rsidRPr="003F1265" w:rsidRDefault="003F1265" w:rsidP="003F1265">
      <w:pPr>
        <w:ind w:firstLineChars="200" w:firstLine="422"/>
        <w:rPr>
          <w:rFonts w:asciiTheme="minorEastAsia" w:hAnsiTheme="minorEastAsia"/>
          <w:b/>
          <w:szCs w:val="21"/>
        </w:rPr>
      </w:pPr>
      <w:r w:rsidRPr="003F1265">
        <w:rPr>
          <w:rFonts w:asciiTheme="minorEastAsia" w:hAnsiTheme="minorEastAsia" w:hint="eastAsia"/>
          <w:b/>
          <w:szCs w:val="21"/>
        </w:rPr>
        <w:t>文书类：</w:t>
      </w:r>
    </w:p>
    <w:p w:rsidR="00812221" w:rsidRDefault="00812221" w:rsidP="00812221">
      <w:pPr>
        <w:ind w:firstLineChars="200" w:firstLine="420"/>
        <w:rPr>
          <w:rFonts w:asciiTheme="minorEastAsia" w:hAnsiTheme="minorEastAsia"/>
          <w:szCs w:val="21"/>
        </w:rPr>
      </w:pPr>
      <w:r>
        <w:rPr>
          <w:rFonts w:asciiTheme="minorEastAsia" w:hAnsiTheme="minorEastAsia" w:hint="eastAsia"/>
          <w:szCs w:val="21"/>
        </w:rPr>
        <w:t>1、电子档案应与所交实体档案一一对应</w:t>
      </w:r>
      <w:r w:rsidR="003F1265">
        <w:rPr>
          <w:rFonts w:asciiTheme="minorEastAsia" w:hAnsiTheme="minorEastAsia" w:hint="eastAsia"/>
          <w:szCs w:val="21"/>
        </w:rPr>
        <w:t>，并保证信息严格一致性，条件</w:t>
      </w:r>
      <w:proofErr w:type="gramStart"/>
      <w:r w:rsidR="003F1265">
        <w:rPr>
          <w:rFonts w:asciiTheme="minorEastAsia" w:hAnsiTheme="minorEastAsia" w:hint="eastAsia"/>
          <w:szCs w:val="21"/>
        </w:rPr>
        <w:t>匀</w:t>
      </w:r>
      <w:proofErr w:type="gramEnd"/>
      <w:r w:rsidR="003F1265">
        <w:rPr>
          <w:rFonts w:asciiTheme="minorEastAsia" w:hAnsiTheme="minorEastAsia" w:hint="eastAsia"/>
          <w:szCs w:val="21"/>
        </w:rPr>
        <w:t>许可将数字件与扫描件一并提供。</w:t>
      </w:r>
    </w:p>
    <w:p w:rsidR="003F1265" w:rsidRDefault="003F1265" w:rsidP="00812221">
      <w:pPr>
        <w:ind w:firstLineChars="200" w:firstLine="420"/>
        <w:rPr>
          <w:rFonts w:asciiTheme="minorEastAsia" w:hAnsiTheme="minorEastAsia"/>
          <w:szCs w:val="21"/>
        </w:rPr>
      </w:pPr>
      <w:r>
        <w:rPr>
          <w:rFonts w:asciiTheme="minorEastAsia" w:hAnsiTheme="minorEastAsia" w:hint="eastAsia"/>
          <w:szCs w:val="21"/>
        </w:rPr>
        <w:t>2、上交时，电子档案与电子档案目录一并发送至档案馆综合档案室张亮OA，其中电子目录为excel版，如下图所示：</w:t>
      </w:r>
    </w:p>
    <w:p w:rsidR="009B5984" w:rsidRPr="009B5984" w:rsidRDefault="009B5984" w:rsidP="009B598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45C99BBF" wp14:editId="6268D7A9">
            <wp:extent cx="5963353" cy="807986"/>
            <wp:effectExtent l="0" t="0" r="0" b="0"/>
            <wp:docPr id="10" name="图片 10" descr="C:\Users\Administrator\AppData\Roaming\Tencent\Users\630764846\QQ\WinTemp\RichOle\Z~JRO]F~2LQMN[76M[0NM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istrator\AppData\Roaming\Tencent\Users\630764846\QQ\WinTemp\RichOle\Z~JRO]F~2LQMN[76M[0NM3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6925" cy="813890"/>
                    </a:xfrm>
                    <a:prstGeom prst="rect">
                      <a:avLst/>
                    </a:prstGeom>
                    <a:noFill/>
                    <a:ln>
                      <a:noFill/>
                    </a:ln>
                  </pic:spPr>
                </pic:pic>
              </a:graphicData>
            </a:graphic>
          </wp:inline>
        </w:drawing>
      </w:r>
    </w:p>
    <w:p w:rsidR="00775ED9" w:rsidRPr="003F1265" w:rsidRDefault="009B5984" w:rsidP="00775ED9">
      <w:pPr>
        <w:jc w:val="center"/>
        <w:rPr>
          <w:rFonts w:asciiTheme="minorEastAsia" w:hAnsiTheme="minorEastAsia"/>
          <w:b/>
          <w:szCs w:val="21"/>
        </w:rPr>
      </w:pPr>
      <w:r>
        <w:rPr>
          <w:rFonts w:ascii="宋体" w:eastAsia="宋体" w:hAnsi="宋体" w:hint="eastAsia"/>
          <w:szCs w:val="21"/>
        </w:rPr>
        <w:t>图7  电子档案目录</w:t>
      </w:r>
    </w:p>
    <w:p w:rsidR="00775ED9" w:rsidRDefault="00775ED9" w:rsidP="00775ED9">
      <w:pPr>
        <w:jc w:val="center"/>
        <w:rPr>
          <w:rFonts w:asciiTheme="minorEastAsia" w:hAnsiTheme="minorEastAsia"/>
          <w:b/>
          <w:szCs w:val="21"/>
        </w:rPr>
      </w:pPr>
    </w:p>
    <w:p w:rsidR="008A71F3" w:rsidRDefault="008A71F3" w:rsidP="008A71F3">
      <w:pPr>
        <w:jc w:val="center"/>
        <w:rPr>
          <w:rFonts w:asciiTheme="minorEastAsia" w:hAnsiTheme="minorEastAsia"/>
          <w:b/>
          <w:szCs w:val="21"/>
        </w:rPr>
      </w:pPr>
      <w:r w:rsidRPr="00354922">
        <w:rPr>
          <w:rFonts w:ascii="宋体" w:eastAsia="宋体" w:hAnsi="宋体" w:hint="eastAsia"/>
          <w:b/>
          <w:szCs w:val="21"/>
        </w:rPr>
        <w:t>第</w:t>
      </w:r>
      <w:r>
        <w:rPr>
          <w:rFonts w:ascii="宋体" w:eastAsia="宋体" w:hAnsi="宋体" w:hint="eastAsia"/>
          <w:b/>
          <w:szCs w:val="21"/>
        </w:rPr>
        <w:t>五</w:t>
      </w:r>
      <w:proofErr w:type="gramStart"/>
      <w:r>
        <w:rPr>
          <w:rFonts w:ascii="宋体" w:eastAsia="宋体" w:hAnsi="宋体" w:hint="eastAsia"/>
          <w:b/>
          <w:szCs w:val="21"/>
        </w:rPr>
        <w:t>章</w:t>
      </w:r>
      <w:r w:rsidRPr="00354922">
        <w:rPr>
          <w:rFonts w:ascii="宋体" w:eastAsia="宋体" w:hAnsi="宋体" w:hint="eastAsia"/>
          <w:b/>
          <w:szCs w:val="21"/>
        </w:rPr>
        <w:t xml:space="preserve">　　</w:t>
      </w:r>
      <w:proofErr w:type="gramEnd"/>
      <w:r>
        <w:rPr>
          <w:rFonts w:asciiTheme="minorEastAsia" w:hAnsiTheme="minorEastAsia" w:hint="eastAsia"/>
          <w:b/>
          <w:szCs w:val="21"/>
        </w:rPr>
        <w:t>与档案业务相关的常用链接</w:t>
      </w:r>
    </w:p>
    <w:p w:rsidR="00AB475A" w:rsidRDefault="00AB475A" w:rsidP="00AB475A">
      <w:pPr>
        <w:spacing w:line="280" w:lineRule="exact"/>
        <w:ind w:firstLineChars="200" w:firstLine="422"/>
        <w:rPr>
          <w:rFonts w:asciiTheme="minorEastAsia" w:hAnsiTheme="minorEastAsia"/>
          <w:b/>
          <w:szCs w:val="21"/>
        </w:rPr>
      </w:pPr>
    </w:p>
    <w:p w:rsidR="008A71F3" w:rsidRDefault="008A71F3" w:rsidP="00AB475A">
      <w:pPr>
        <w:spacing w:line="270" w:lineRule="exact"/>
        <w:ind w:firstLineChars="200" w:firstLine="422"/>
        <w:rPr>
          <w:rFonts w:asciiTheme="minorEastAsia" w:hAnsiTheme="minorEastAsia"/>
          <w:b/>
          <w:szCs w:val="21"/>
        </w:rPr>
      </w:pPr>
      <w:r>
        <w:rPr>
          <w:rFonts w:asciiTheme="minorEastAsia" w:hAnsiTheme="minorEastAsia" w:hint="eastAsia"/>
          <w:b/>
          <w:szCs w:val="21"/>
        </w:rPr>
        <w:t>一、档案人的职责</w:t>
      </w:r>
    </w:p>
    <w:p w:rsidR="008A71F3" w:rsidRPr="008A71F3" w:rsidRDefault="008A71F3" w:rsidP="00AB475A">
      <w:pPr>
        <w:spacing w:line="270" w:lineRule="exact"/>
        <w:ind w:firstLineChars="200" w:firstLine="420"/>
        <w:rPr>
          <w:rFonts w:asciiTheme="minorEastAsia" w:hAnsiTheme="minorEastAsia"/>
          <w:szCs w:val="21"/>
        </w:rPr>
      </w:pPr>
      <w:r w:rsidRPr="008A71F3">
        <w:rPr>
          <w:rFonts w:asciiTheme="minorEastAsia" w:hAnsiTheme="minorEastAsia" w:hint="eastAsia"/>
          <w:szCs w:val="21"/>
        </w:rPr>
        <w:t>1、分管档案工作领导职责</w:t>
      </w:r>
      <w:r w:rsidRPr="008A71F3">
        <w:rPr>
          <w:rFonts w:asciiTheme="minorEastAsia" w:hAnsiTheme="minorEastAsia" w:hint="eastAsia"/>
          <w:szCs w:val="21"/>
        </w:rPr>
        <w:tab/>
      </w:r>
      <w:r w:rsidRPr="008A71F3">
        <w:rPr>
          <w:rFonts w:asciiTheme="minorEastAsia" w:hAnsiTheme="minorEastAsia" w:hint="eastAsia"/>
          <w:szCs w:val="21"/>
        </w:rPr>
        <w:tab/>
      </w:r>
      <w:hyperlink r:id="rId25" w:history="1">
        <w:r w:rsidRPr="008A71F3">
          <w:rPr>
            <w:rStyle w:val="a7"/>
            <w:rFonts w:asciiTheme="minorEastAsia" w:hAnsiTheme="minorEastAsia"/>
            <w:szCs w:val="21"/>
          </w:rPr>
          <w:t>http://www.htu.cn/s/27/t/1363/a1/af/info41391.htm</w:t>
        </w:r>
      </w:hyperlink>
    </w:p>
    <w:p w:rsidR="008A71F3" w:rsidRPr="008A71F3" w:rsidRDefault="008A71F3" w:rsidP="00AB475A">
      <w:pPr>
        <w:spacing w:line="270" w:lineRule="exact"/>
        <w:ind w:firstLineChars="200" w:firstLine="420"/>
        <w:rPr>
          <w:rFonts w:asciiTheme="minorEastAsia" w:hAnsiTheme="minorEastAsia"/>
          <w:szCs w:val="21"/>
        </w:rPr>
      </w:pPr>
      <w:r w:rsidRPr="008A71F3">
        <w:rPr>
          <w:rFonts w:asciiTheme="minorEastAsia" w:hAnsiTheme="minorEastAsia" w:hint="eastAsia"/>
          <w:szCs w:val="21"/>
        </w:rPr>
        <w:t>2、兼职档案员工作职责</w:t>
      </w:r>
      <w:r w:rsidRPr="008A71F3">
        <w:rPr>
          <w:rFonts w:asciiTheme="minorEastAsia" w:hAnsiTheme="minorEastAsia" w:hint="eastAsia"/>
          <w:szCs w:val="21"/>
        </w:rPr>
        <w:tab/>
      </w:r>
      <w:r w:rsidRPr="008A71F3">
        <w:rPr>
          <w:rFonts w:asciiTheme="minorEastAsia" w:hAnsiTheme="minorEastAsia" w:hint="eastAsia"/>
          <w:szCs w:val="21"/>
        </w:rPr>
        <w:tab/>
      </w:r>
      <w:hyperlink r:id="rId26" w:history="1">
        <w:r w:rsidRPr="008A71F3">
          <w:rPr>
            <w:rStyle w:val="a7"/>
            <w:rFonts w:asciiTheme="minorEastAsia" w:hAnsiTheme="minorEastAsia"/>
            <w:szCs w:val="21"/>
          </w:rPr>
          <w:t>http://www.htu.cn/s/27/t/1363/a1/b0/info41392.htm</w:t>
        </w:r>
      </w:hyperlink>
    </w:p>
    <w:p w:rsidR="008A71F3" w:rsidRDefault="008A71F3" w:rsidP="00AB475A">
      <w:pPr>
        <w:spacing w:line="270" w:lineRule="exact"/>
        <w:ind w:firstLineChars="200" w:firstLine="422"/>
        <w:rPr>
          <w:rFonts w:asciiTheme="minorEastAsia" w:hAnsiTheme="minorEastAsia"/>
          <w:b/>
          <w:szCs w:val="21"/>
        </w:rPr>
      </w:pPr>
      <w:r>
        <w:rPr>
          <w:rFonts w:asciiTheme="minorEastAsia" w:hAnsiTheme="minorEastAsia" w:hint="eastAsia"/>
          <w:b/>
          <w:szCs w:val="21"/>
        </w:rPr>
        <w:t>二、</w:t>
      </w:r>
      <w:r w:rsidRPr="00354922">
        <w:rPr>
          <w:rFonts w:ascii="宋体" w:eastAsia="宋体" w:hAnsi="宋体" w:hint="eastAsia"/>
          <w:b/>
          <w:szCs w:val="21"/>
        </w:rPr>
        <w:t>各类档案工作规范、归档范围和保管期限表</w:t>
      </w:r>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1、党群、行政类</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27" w:history="1">
        <w:r w:rsidRPr="003A2A63">
          <w:rPr>
            <w:rStyle w:val="a7"/>
            <w:rFonts w:ascii="宋体" w:eastAsia="宋体" w:hAnsi="宋体" w:hint="eastAsia"/>
            <w:szCs w:val="21"/>
          </w:rPr>
          <w:t>http://www.htu.cn/s/27/t/1363/a2/91/info41617.htm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2、教学类</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28" w:history="1">
        <w:r w:rsidRPr="003A2A63">
          <w:rPr>
            <w:rStyle w:val="a7"/>
            <w:rFonts w:ascii="宋体" w:eastAsia="宋体" w:hAnsi="宋体" w:hint="eastAsia"/>
            <w:szCs w:val="21"/>
          </w:rPr>
          <w:t>http://www.htu.cn/s/27/t/1363/a2/92/info41618.htm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3、科研类</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29" w:history="1">
        <w:r w:rsidRPr="003A2A63">
          <w:rPr>
            <w:rStyle w:val="a7"/>
            <w:rFonts w:ascii="宋体" w:eastAsia="宋体" w:hAnsi="宋体" w:hint="eastAsia"/>
            <w:szCs w:val="21"/>
          </w:rPr>
          <w:t>http://www.htu.cn/s/27/t/1363/a2/93/info41619.htm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4、产品生产与科研开发类</w:t>
      </w:r>
      <w:r w:rsidRPr="00313E8A">
        <w:rPr>
          <w:rFonts w:ascii="宋体" w:eastAsia="宋体" w:hAnsi="宋体" w:hint="eastAsia"/>
          <w:szCs w:val="21"/>
        </w:rPr>
        <w:tab/>
      </w:r>
      <w:r w:rsidRPr="00313E8A">
        <w:rPr>
          <w:rFonts w:ascii="宋体" w:eastAsia="宋体" w:hAnsi="宋体" w:hint="eastAsia"/>
          <w:szCs w:val="21"/>
        </w:rPr>
        <w:tab/>
      </w:r>
      <w:hyperlink r:id="rId30" w:history="1">
        <w:r w:rsidRPr="003A2A63">
          <w:rPr>
            <w:rStyle w:val="a7"/>
            <w:rFonts w:ascii="宋体" w:eastAsia="宋体" w:hAnsi="宋体" w:hint="eastAsia"/>
            <w:szCs w:val="21"/>
          </w:rPr>
          <w:t>http://www.htu.cn/s/27/t/1363/a2/94/info41620.htm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5、基本建设类</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31" w:history="1">
        <w:r w:rsidRPr="003A2A63">
          <w:rPr>
            <w:rStyle w:val="a7"/>
            <w:rFonts w:ascii="宋体" w:eastAsia="宋体" w:hAnsi="宋体" w:hint="eastAsia"/>
            <w:szCs w:val="21"/>
          </w:rPr>
          <w:t>http://www.htu.cn/s/27/t/1363/a2/95/info41621.htm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6、仪器设备类</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32" w:history="1">
        <w:r w:rsidRPr="003A2A63">
          <w:rPr>
            <w:rStyle w:val="a7"/>
            <w:rFonts w:ascii="宋体" w:eastAsia="宋体" w:hAnsi="宋体" w:hint="eastAsia"/>
            <w:szCs w:val="21"/>
          </w:rPr>
          <w:t>http://www.htu.cn/s/27/t/1363/a2/96/info41622.htm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7、出版类</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33" w:history="1">
        <w:r w:rsidRPr="003A2A63">
          <w:rPr>
            <w:rStyle w:val="a7"/>
            <w:rFonts w:ascii="宋体" w:eastAsia="宋体" w:hAnsi="宋体" w:hint="eastAsia"/>
            <w:szCs w:val="21"/>
          </w:rPr>
          <w:t>http://www.htu.cn/s/27/t/1363/a2/97/info41623.htm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8、外事类</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34" w:history="1">
        <w:r w:rsidRPr="003A2A63">
          <w:rPr>
            <w:rStyle w:val="a7"/>
            <w:rFonts w:ascii="宋体" w:eastAsia="宋体" w:hAnsi="宋体" w:hint="eastAsia"/>
            <w:szCs w:val="21"/>
          </w:rPr>
          <w:t>http://www.htu.cn/s/27/t/1363/a2/98/info41624.htm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9、财会类</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35" w:history="1">
        <w:r w:rsidRPr="003A2A63">
          <w:rPr>
            <w:rStyle w:val="a7"/>
            <w:rFonts w:ascii="宋体" w:eastAsia="宋体" w:hAnsi="宋体" w:hint="eastAsia"/>
            <w:szCs w:val="21"/>
          </w:rPr>
          <w:t>http://www.htu.cn/s/27/t/1363/a2/99/info41625.htm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10、声像载体类</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36" w:history="1">
        <w:r w:rsidRPr="003A2A63">
          <w:rPr>
            <w:rStyle w:val="a7"/>
            <w:rFonts w:ascii="宋体" w:eastAsia="宋体" w:hAnsi="宋体" w:hint="eastAsia"/>
            <w:szCs w:val="21"/>
          </w:rPr>
          <w:t>http://www.htu.cn/s/27/t/1363/a2/9a/info41626.htm</w:t>
        </w:r>
      </w:hyperlink>
    </w:p>
    <w:p w:rsidR="00313E8A" w:rsidRPr="00313E8A" w:rsidRDefault="00313E8A" w:rsidP="00AB475A">
      <w:pPr>
        <w:spacing w:line="270" w:lineRule="exact"/>
        <w:ind w:firstLineChars="200" w:firstLine="422"/>
        <w:jc w:val="left"/>
        <w:rPr>
          <w:rFonts w:ascii="宋体" w:eastAsia="宋体" w:hAnsi="宋体"/>
          <w:b/>
          <w:szCs w:val="21"/>
        </w:rPr>
      </w:pPr>
      <w:r w:rsidRPr="00313E8A">
        <w:rPr>
          <w:rFonts w:ascii="宋体" w:eastAsia="宋体" w:hAnsi="宋体" w:hint="eastAsia"/>
          <w:b/>
          <w:szCs w:val="21"/>
        </w:rPr>
        <w:t>三、常用表格下载地址</w:t>
      </w:r>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案卷移交目录</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37" w:history="1">
        <w:r w:rsidRPr="003A2A63">
          <w:rPr>
            <w:rStyle w:val="a7"/>
            <w:rFonts w:ascii="宋体" w:eastAsia="宋体" w:hAnsi="宋体" w:hint="eastAsia"/>
            <w:szCs w:val="21"/>
          </w:rPr>
          <w:t>http://www.htu.cn/s/27/t/1363/76/12/info30226.htm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文件移交目录</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38" w:history="1">
        <w:r w:rsidRPr="003A2A63">
          <w:rPr>
            <w:rStyle w:val="a7"/>
            <w:rFonts w:ascii="宋体" w:eastAsia="宋体" w:hAnsi="宋体" w:hint="eastAsia"/>
            <w:szCs w:val="21"/>
          </w:rPr>
          <w:t>http://www.htu.cn/s/27/t/1363/76/13/info30227.htm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归档文件目录</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39" w:history="1">
        <w:r w:rsidRPr="003A2A63">
          <w:rPr>
            <w:rStyle w:val="a7"/>
            <w:rFonts w:ascii="宋体" w:eastAsia="宋体" w:hAnsi="宋体" w:hint="eastAsia"/>
            <w:szCs w:val="21"/>
          </w:rPr>
          <w:t>http://www.htu.cn/s/27/t/1363/6a/24/info27172.htm</w:t>
        </w:r>
      </w:hyperlink>
    </w:p>
    <w:p w:rsidR="00313E8A" w:rsidRP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综合档案室查阅、借用档案审批表</w:t>
      </w:r>
      <w:r w:rsidRPr="00313E8A">
        <w:rPr>
          <w:rFonts w:ascii="宋体" w:eastAsia="宋体" w:hAnsi="宋体" w:hint="eastAsia"/>
          <w:szCs w:val="21"/>
        </w:rPr>
        <w:tab/>
      </w:r>
      <w:hyperlink r:id="rId40" w:history="1">
        <w:r w:rsidRPr="003A2A63">
          <w:rPr>
            <w:rStyle w:val="a7"/>
            <w:rFonts w:ascii="宋体" w:eastAsia="宋体" w:hAnsi="宋体" w:hint="eastAsia"/>
            <w:szCs w:val="21"/>
          </w:rPr>
          <w:t>http://www.htu.cn/s/27/t/1363/5d/af/info23983.htm</w:t>
        </w:r>
      </w:hyperlink>
    </w:p>
    <w:p w:rsidR="00313E8A" w:rsidRDefault="00313E8A" w:rsidP="00AB475A">
      <w:pPr>
        <w:spacing w:line="270" w:lineRule="exact"/>
        <w:ind w:firstLineChars="200" w:firstLine="420"/>
        <w:jc w:val="left"/>
        <w:rPr>
          <w:rFonts w:ascii="宋体" w:eastAsia="宋体" w:hAnsi="宋体"/>
          <w:szCs w:val="21"/>
        </w:rPr>
      </w:pPr>
      <w:r w:rsidRPr="00313E8A">
        <w:rPr>
          <w:rFonts w:ascii="宋体" w:eastAsia="宋体" w:hAnsi="宋体" w:hint="eastAsia"/>
          <w:szCs w:val="21"/>
        </w:rPr>
        <w:t>电子档案目录</w:t>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r w:rsidRPr="00313E8A">
        <w:rPr>
          <w:rFonts w:ascii="宋体" w:eastAsia="宋体" w:hAnsi="宋体" w:hint="eastAsia"/>
          <w:szCs w:val="21"/>
        </w:rPr>
        <w:tab/>
      </w:r>
      <w:hyperlink r:id="rId41" w:history="1">
        <w:r w:rsidRPr="003A2A63">
          <w:rPr>
            <w:rStyle w:val="a7"/>
            <w:rFonts w:ascii="宋体" w:eastAsia="宋体" w:hAnsi="宋体" w:hint="eastAsia"/>
            <w:szCs w:val="21"/>
          </w:rPr>
          <w:t>http://site.htu.edu.cn/s/27/t/1363/a/55007/info.jspy</w:t>
        </w:r>
      </w:hyperlink>
    </w:p>
    <w:p w:rsidR="00CD52BB" w:rsidRPr="00FA56C7" w:rsidRDefault="00313E8A" w:rsidP="00AB475A">
      <w:pPr>
        <w:spacing w:line="270" w:lineRule="exact"/>
        <w:jc w:val="left"/>
        <w:rPr>
          <w:rFonts w:ascii="宋体" w:eastAsia="宋体" w:hAnsi="宋体"/>
          <w:b/>
          <w:szCs w:val="21"/>
        </w:rPr>
      </w:pPr>
      <w:r w:rsidRPr="00FA56C7">
        <w:rPr>
          <w:rFonts w:ascii="宋体" w:eastAsia="宋体" w:hAnsi="宋体" w:hint="eastAsia"/>
          <w:b/>
          <w:szCs w:val="21"/>
        </w:rPr>
        <w:tab/>
        <w:t>四、国家档案相关法律法规</w:t>
      </w:r>
    </w:p>
    <w:p w:rsidR="0098161B" w:rsidRPr="00CD52BB" w:rsidRDefault="00773968" w:rsidP="00AB475A">
      <w:pPr>
        <w:spacing w:line="270" w:lineRule="exact"/>
        <w:ind w:firstLineChars="200" w:firstLine="420"/>
        <w:jc w:val="left"/>
        <w:rPr>
          <w:rFonts w:ascii="宋体" w:eastAsia="宋体" w:hAnsi="宋体"/>
          <w:szCs w:val="21"/>
        </w:rPr>
      </w:pPr>
      <w:hyperlink r:id="rId42" w:history="1">
        <w:r w:rsidR="0098161B" w:rsidRPr="0070457E">
          <w:rPr>
            <w:rStyle w:val="a7"/>
            <w:rFonts w:ascii="宋体" w:eastAsia="宋体" w:hAnsi="宋体"/>
            <w:szCs w:val="21"/>
          </w:rPr>
          <w:t>http://www.htu.cn/s/27/t/</w:t>
        </w:r>
        <w:r w:rsidR="00313E8A">
          <w:rPr>
            <w:rStyle w:val="a7"/>
            <w:rFonts w:ascii="宋体" w:eastAsia="宋体" w:hAnsi="宋体"/>
            <w:szCs w:val="21"/>
          </w:rPr>
          <w:t>1363</w:t>
        </w:r>
        <w:r w:rsidR="0098161B" w:rsidRPr="0070457E">
          <w:rPr>
            <w:rStyle w:val="a7"/>
            <w:rFonts w:ascii="宋体" w:eastAsia="宋体" w:hAnsi="宋体"/>
            <w:szCs w:val="21"/>
          </w:rPr>
          <w:t>/p/1/c/725/list.htm</w:t>
        </w:r>
      </w:hyperlink>
    </w:p>
    <w:sectPr w:rsidR="0098161B" w:rsidRPr="00CD52BB" w:rsidSect="00B13FF7">
      <w:footerReference w:type="default" r:id="rId43"/>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68" w:rsidRDefault="00773968" w:rsidP="00D15D2D">
      <w:r>
        <w:separator/>
      </w:r>
    </w:p>
  </w:endnote>
  <w:endnote w:type="continuationSeparator" w:id="0">
    <w:p w:rsidR="00773968" w:rsidRDefault="00773968" w:rsidP="00D1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F3" w:rsidRPr="00D15D2D" w:rsidRDefault="008A71F3">
    <w:pPr>
      <w:pStyle w:val="a5"/>
      <w:jc w:val="right"/>
      <w:rPr>
        <w:rFonts w:ascii="Batang" w:eastAsia="Batang" w:hAnsi="Batang"/>
        <w:sz w:val="21"/>
        <w:szCs w:val="21"/>
      </w:rPr>
    </w:pPr>
  </w:p>
  <w:p w:rsidR="008A71F3" w:rsidRDefault="008A71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tang" w:eastAsia="Batang" w:hAnsi="Batang"/>
        <w:sz w:val="28"/>
        <w:szCs w:val="28"/>
      </w:rPr>
      <w:id w:val="695507626"/>
      <w:docPartObj>
        <w:docPartGallery w:val="Page Numbers (Bottom of Page)"/>
        <w:docPartUnique/>
      </w:docPartObj>
    </w:sdtPr>
    <w:sdtEndPr/>
    <w:sdtContent>
      <w:p w:rsidR="008A71F3" w:rsidRPr="006C261F" w:rsidRDefault="008A71F3" w:rsidP="009A553E">
        <w:pPr>
          <w:pStyle w:val="a5"/>
          <w:rPr>
            <w:rFonts w:ascii="Batang" w:eastAsia="Batang" w:hAnsi="Batang"/>
            <w:sz w:val="28"/>
            <w:szCs w:val="28"/>
          </w:rPr>
        </w:pPr>
        <w:r w:rsidRPr="006C261F">
          <w:rPr>
            <w:rFonts w:ascii="Batang" w:eastAsia="Batang" w:hAnsi="Batang" w:hint="eastAsia"/>
            <w:sz w:val="28"/>
            <w:szCs w:val="28"/>
          </w:rPr>
          <w:t>-</w:t>
        </w:r>
        <w:r w:rsidRPr="000B0F25">
          <w:rPr>
            <w:rFonts w:ascii="Batang" w:eastAsia="Batang" w:hAnsi="Batang"/>
            <w:sz w:val="28"/>
            <w:szCs w:val="28"/>
          </w:rPr>
          <w:fldChar w:fldCharType="begin"/>
        </w:r>
        <w:r w:rsidRPr="000B0F25">
          <w:rPr>
            <w:rFonts w:ascii="Batang" w:eastAsia="Batang" w:hAnsi="Batang"/>
            <w:sz w:val="28"/>
            <w:szCs w:val="28"/>
          </w:rPr>
          <w:instrText>PAGE   \* MERGEFORMAT</w:instrText>
        </w:r>
        <w:r w:rsidRPr="000B0F25">
          <w:rPr>
            <w:rFonts w:ascii="Batang" w:eastAsia="Batang" w:hAnsi="Batang"/>
            <w:sz w:val="28"/>
            <w:szCs w:val="28"/>
          </w:rPr>
          <w:fldChar w:fldCharType="separate"/>
        </w:r>
        <w:r w:rsidR="006D17F1">
          <w:rPr>
            <w:rFonts w:ascii="Batang" w:eastAsia="Batang" w:hAnsi="Batang"/>
            <w:noProof/>
            <w:sz w:val="28"/>
            <w:szCs w:val="28"/>
          </w:rPr>
          <w:t>2</w:t>
        </w:r>
        <w:r w:rsidRPr="000B0F25">
          <w:rPr>
            <w:rFonts w:ascii="Batang" w:eastAsia="Batang" w:hAnsi="Batang"/>
            <w:sz w:val="28"/>
            <w:szCs w:val="28"/>
          </w:rPr>
          <w:fldChar w:fldCharType="end"/>
        </w:r>
        <w:r w:rsidRPr="006C261F">
          <w:rPr>
            <w:rFonts w:ascii="Batang" w:eastAsia="Batang" w:hAnsi="Batang" w:hint="eastAsia"/>
            <w:sz w:val="28"/>
            <w:szCs w:val="28"/>
          </w:rPr>
          <w:t>-</w:t>
        </w:r>
      </w:p>
    </w:sdtContent>
  </w:sdt>
  <w:p w:rsidR="008A71F3" w:rsidRDefault="008A71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tang" w:eastAsia="Batang" w:hAnsi="Batang"/>
        <w:sz w:val="28"/>
        <w:szCs w:val="28"/>
      </w:rPr>
      <w:id w:val="77339770"/>
      <w:docPartObj>
        <w:docPartGallery w:val="Page Numbers (Bottom of Page)"/>
        <w:docPartUnique/>
      </w:docPartObj>
    </w:sdtPr>
    <w:sdtEndPr/>
    <w:sdtContent>
      <w:p w:rsidR="009A553E" w:rsidRPr="006C261F" w:rsidRDefault="009A553E" w:rsidP="009A553E">
        <w:pPr>
          <w:pStyle w:val="a5"/>
          <w:jc w:val="right"/>
          <w:rPr>
            <w:rFonts w:ascii="Batang" w:eastAsia="Batang" w:hAnsi="Batang"/>
            <w:sz w:val="28"/>
            <w:szCs w:val="28"/>
          </w:rPr>
        </w:pPr>
        <w:r w:rsidRPr="006C261F">
          <w:rPr>
            <w:rFonts w:ascii="Batang" w:eastAsia="Batang" w:hAnsi="Batang" w:hint="eastAsia"/>
            <w:sz w:val="28"/>
            <w:szCs w:val="28"/>
          </w:rPr>
          <w:t>-</w:t>
        </w:r>
        <w:r w:rsidRPr="000B0F25">
          <w:rPr>
            <w:rFonts w:ascii="Batang" w:eastAsia="Batang" w:hAnsi="Batang"/>
            <w:sz w:val="28"/>
            <w:szCs w:val="28"/>
          </w:rPr>
          <w:fldChar w:fldCharType="begin"/>
        </w:r>
        <w:r w:rsidRPr="000B0F25">
          <w:rPr>
            <w:rFonts w:ascii="Batang" w:eastAsia="Batang" w:hAnsi="Batang"/>
            <w:sz w:val="28"/>
            <w:szCs w:val="28"/>
          </w:rPr>
          <w:instrText>PAGE   \* MERGEFORMAT</w:instrText>
        </w:r>
        <w:r w:rsidRPr="000B0F25">
          <w:rPr>
            <w:rFonts w:ascii="Batang" w:eastAsia="Batang" w:hAnsi="Batang"/>
            <w:sz w:val="28"/>
            <w:szCs w:val="28"/>
          </w:rPr>
          <w:fldChar w:fldCharType="separate"/>
        </w:r>
        <w:r w:rsidR="006D17F1">
          <w:rPr>
            <w:rFonts w:ascii="Batang" w:eastAsia="Batang" w:hAnsi="Batang"/>
            <w:noProof/>
            <w:sz w:val="28"/>
            <w:szCs w:val="28"/>
          </w:rPr>
          <w:t>3</w:t>
        </w:r>
        <w:r w:rsidRPr="000B0F25">
          <w:rPr>
            <w:rFonts w:ascii="Batang" w:eastAsia="Batang" w:hAnsi="Batang"/>
            <w:sz w:val="28"/>
            <w:szCs w:val="28"/>
          </w:rPr>
          <w:fldChar w:fldCharType="end"/>
        </w:r>
        <w:r w:rsidRPr="006C261F">
          <w:rPr>
            <w:rFonts w:ascii="Batang" w:eastAsia="Batang" w:hAnsi="Batang" w:hint="eastAsia"/>
            <w:sz w:val="28"/>
            <w:szCs w:val="28"/>
          </w:rPr>
          <w:t>-</w:t>
        </w:r>
      </w:p>
    </w:sdtContent>
  </w:sdt>
  <w:p w:rsidR="009A553E" w:rsidRDefault="009A553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tang" w:eastAsia="Batang" w:hAnsi="Batang"/>
        <w:sz w:val="28"/>
        <w:szCs w:val="28"/>
      </w:rPr>
      <w:id w:val="-1173795055"/>
      <w:docPartObj>
        <w:docPartGallery w:val="Page Numbers (Bottom of Page)"/>
        <w:docPartUnique/>
      </w:docPartObj>
    </w:sdtPr>
    <w:sdtEndPr/>
    <w:sdtContent>
      <w:p w:rsidR="008A71F3" w:rsidRPr="00A334DE" w:rsidRDefault="008A71F3" w:rsidP="00A334DE">
        <w:pPr>
          <w:pStyle w:val="a5"/>
          <w:jc w:val="right"/>
          <w:rPr>
            <w:rFonts w:ascii="Batang" w:eastAsia="Batang" w:hAnsi="Batang"/>
            <w:sz w:val="28"/>
            <w:szCs w:val="28"/>
          </w:rPr>
        </w:pPr>
        <w:r w:rsidRPr="00A334DE">
          <w:rPr>
            <w:rFonts w:ascii="Batang" w:eastAsia="Batang" w:hAnsi="Batang" w:hint="eastAsia"/>
            <w:sz w:val="28"/>
            <w:szCs w:val="28"/>
          </w:rPr>
          <w:t>-</w:t>
        </w:r>
        <w:r w:rsidRPr="000B0F25">
          <w:rPr>
            <w:rFonts w:ascii="Batang" w:eastAsia="Batang" w:hAnsi="Batang"/>
            <w:sz w:val="28"/>
            <w:szCs w:val="28"/>
          </w:rPr>
          <w:fldChar w:fldCharType="begin"/>
        </w:r>
        <w:r w:rsidRPr="000B0F25">
          <w:rPr>
            <w:rFonts w:ascii="Batang" w:eastAsia="Batang" w:hAnsi="Batang"/>
            <w:sz w:val="28"/>
            <w:szCs w:val="28"/>
          </w:rPr>
          <w:instrText>PAGE   \* MERGEFORMAT</w:instrText>
        </w:r>
        <w:r w:rsidRPr="000B0F25">
          <w:rPr>
            <w:rFonts w:ascii="Batang" w:eastAsia="Batang" w:hAnsi="Batang"/>
            <w:sz w:val="28"/>
            <w:szCs w:val="28"/>
          </w:rPr>
          <w:fldChar w:fldCharType="separate"/>
        </w:r>
        <w:r w:rsidR="009C0E23">
          <w:rPr>
            <w:rFonts w:ascii="Batang" w:eastAsia="Batang" w:hAnsi="Batang"/>
            <w:noProof/>
            <w:sz w:val="28"/>
            <w:szCs w:val="28"/>
          </w:rPr>
          <w:t>4</w:t>
        </w:r>
        <w:r w:rsidRPr="000B0F25">
          <w:rPr>
            <w:rFonts w:ascii="Batang" w:eastAsia="Batang" w:hAnsi="Batang"/>
            <w:sz w:val="28"/>
            <w:szCs w:val="28"/>
          </w:rPr>
          <w:fldChar w:fldCharType="end"/>
        </w:r>
        <w:r w:rsidRPr="00A334DE">
          <w:rPr>
            <w:rFonts w:ascii="Batang" w:eastAsia="Batang" w:hAnsi="Batang" w:hint="eastAsia"/>
            <w:sz w:val="28"/>
            <w:szCs w:val="28"/>
          </w:rPr>
          <w:t>-</w:t>
        </w:r>
      </w:p>
    </w:sdtContent>
  </w:sdt>
  <w:p w:rsidR="008A71F3" w:rsidRDefault="008A71F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tang" w:eastAsia="Batang" w:hAnsi="Batang"/>
        <w:sz w:val="28"/>
        <w:szCs w:val="28"/>
      </w:rPr>
      <w:id w:val="-2015370349"/>
      <w:docPartObj>
        <w:docPartGallery w:val="Page Numbers (Bottom of Page)"/>
        <w:docPartUnique/>
      </w:docPartObj>
    </w:sdtPr>
    <w:sdtEndPr/>
    <w:sdtContent>
      <w:p w:rsidR="008A71F3" w:rsidRPr="00A334DE" w:rsidRDefault="008A71F3" w:rsidP="00A334DE">
        <w:pPr>
          <w:pStyle w:val="a5"/>
          <w:rPr>
            <w:rFonts w:ascii="Batang" w:eastAsia="Batang" w:hAnsi="Batang"/>
            <w:sz w:val="28"/>
            <w:szCs w:val="28"/>
          </w:rPr>
        </w:pPr>
        <w:r w:rsidRPr="00A334DE">
          <w:rPr>
            <w:rFonts w:ascii="Batang" w:eastAsia="Batang" w:hAnsi="Batang" w:hint="eastAsia"/>
            <w:sz w:val="28"/>
            <w:szCs w:val="28"/>
          </w:rPr>
          <w:t>-</w:t>
        </w:r>
        <w:r w:rsidRPr="000B0F25">
          <w:rPr>
            <w:rFonts w:ascii="Batang" w:eastAsia="Batang" w:hAnsi="Batang"/>
            <w:sz w:val="28"/>
            <w:szCs w:val="28"/>
          </w:rPr>
          <w:fldChar w:fldCharType="begin"/>
        </w:r>
        <w:r w:rsidRPr="000B0F25">
          <w:rPr>
            <w:rFonts w:ascii="Batang" w:eastAsia="Batang" w:hAnsi="Batang"/>
            <w:sz w:val="28"/>
            <w:szCs w:val="28"/>
          </w:rPr>
          <w:instrText>PAGE   \* MERGEFORMAT</w:instrText>
        </w:r>
        <w:r w:rsidRPr="000B0F25">
          <w:rPr>
            <w:rFonts w:ascii="Batang" w:eastAsia="Batang" w:hAnsi="Batang"/>
            <w:sz w:val="28"/>
            <w:szCs w:val="28"/>
          </w:rPr>
          <w:fldChar w:fldCharType="separate"/>
        </w:r>
        <w:r w:rsidR="006D17F1">
          <w:rPr>
            <w:rFonts w:ascii="Batang" w:eastAsia="Batang" w:hAnsi="Batang"/>
            <w:noProof/>
            <w:sz w:val="28"/>
            <w:szCs w:val="28"/>
          </w:rPr>
          <w:t>4</w:t>
        </w:r>
        <w:r w:rsidRPr="000B0F25">
          <w:rPr>
            <w:rFonts w:ascii="Batang" w:eastAsia="Batang" w:hAnsi="Batang"/>
            <w:sz w:val="28"/>
            <w:szCs w:val="28"/>
          </w:rPr>
          <w:fldChar w:fldCharType="end"/>
        </w:r>
        <w:r w:rsidRPr="00A334DE">
          <w:rPr>
            <w:rFonts w:ascii="Batang" w:eastAsia="Batang" w:hAnsi="Batang" w:hint="eastAsia"/>
            <w:sz w:val="28"/>
            <w:szCs w:val="28"/>
          </w:rPr>
          <w:t>-</w:t>
        </w:r>
      </w:p>
    </w:sdtContent>
  </w:sdt>
  <w:p w:rsidR="008A71F3" w:rsidRDefault="008A71F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04442"/>
      <w:docPartObj>
        <w:docPartGallery w:val="Page Numbers (Bottom of Page)"/>
        <w:docPartUnique/>
      </w:docPartObj>
    </w:sdtPr>
    <w:sdtEndPr>
      <w:rPr>
        <w:rFonts w:ascii="Batang" w:eastAsia="Batang" w:hAnsi="Batang"/>
        <w:sz w:val="28"/>
        <w:szCs w:val="28"/>
      </w:rPr>
    </w:sdtEndPr>
    <w:sdtContent>
      <w:p w:rsidR="008A71F3" w:rsidRPr="00A334DE" w:rsidRDefault="008A71F3" w:rsidP="009A553E">
        <w:pPr>
          <w:pStyle w:val="a5"/>
          <w:jc w:val="right"/>
          <w:rPr>
            <w:rFonts w:ascii="Batang" w:eastAsia="Batang" w:hAnsi="Batang"/>
            <w:sz w:val="28"/>
            <w:szCs w:val="28"/>
          </w:rPr>
        </w:pPr>
        <w:r w:rsidRPr="00A334DE">
          <w:rPr>
            <w:rFonts w:ascii="Batang" w:eastAsia="Batang" w:hAnsi="Batang" w:hint="eastAsia"/>
            <w:sz w:val="28"/>
            <w:szCs w:val="28"/>
          </w:rPr>
          <w:t>-</w:t>
        </w:r>
        <w:r w:rsidRPr="00A334DE">
          <w:rPr>
            <w:rFonts w:ascii="Batang" w:eastAsia="Batang" w:hAnsi="Batang"/>
            <w:sz w:val="28"/>
            <w:szCs w:val="28"/>
          </w:rPr>
          <w:fldChar w:fldCharType="begin"/>
        </w:r>
        <w:r w:rsidRPr="00A334DE">
          <w:rPr>
            <w:rFonts w:ascii="Batang" w:eastAsia="Batang" w:hAnsi="Batang"/>
            <w:sz w:val="28"/>
            <w:szCs w:val="28"/>
          </w:rPr>
          <w:instrText>PAGE   \* MERGEFORMAT</w:instrText>
        </w:r>
        <w:r w:rsidRPr="00A334DE">
          <w:rPr>
            <w:rFonts w:ascii="Batang" w:eastAsia="Batang" w:hAnsi="Batang"/>
            <w:sz w:val="28"/>
            <w:szCs w:val="28"/>
          </w:rPr>
          <w:fldChar w:fldCharType="separate"/>
        </w:r>
        <w:r w:rsidR="006D17F1" w:rsidRPr="006D17F1">
          <w:rPr>
            <w:rFonts w:ascii="Batang" w:eastAsia="Batang" w:hAnsi="Batang"/>
            <w:noProof/>
            <w:sz w:val="28"/>
            <w:szCs w:val="28"/>
            <w:lang w:val="zh-CN"/>
          </w:rPr>
          <w:t>5</w:t>
        </w:r>
        <w:r w:rsidRPr="00A334DE">
          <w:rPr>
            <w:rFonts w:ascii="Batang" w:eastAsia="Batang" w:hAnsi="Batang"/>
            <w:sz w:val="28"/>
            <w:szCs w:val="28"/>
          </w:rPr>
          <w:fldChar w:fldCharType="end"/>
        </w:r>
        <w:r w:rsidRPr="00A334DE">
          <w:rPr>
            <w:rFonts w:ascii="Batang" w:eastAsia="Batang" w:hAnsi="Batang" w:hint="eastAsia"/>
            <w:sz w:val="28"/>
            <w:szCs w:val="28"/>
          </w:rPr>
          <w:t>-</w:t>
        </w:r>
      </w:p>
    </w:sdtContent>
  </w:sdt>
  <w:p w:rsidR="008A71F3" w:rsidRDefault="008A71F3">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6E" w:rsidRDefault="009C2C6E">
    <w:pPr>
      <w:pStyle w:val="a5"/>
    </w:pPr>
  </w:p>
  <w:p w:rsidR="009A553E" w:rsidRDefault="009A553E">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tang" w:eastAsia="Batang" w:hAnsi="Batang"/>
        <w:sz w:val="28"/>
        <w:szCs w:val="28"/>
      </w:rPr>
      <w:id w:val="-1673793604"/>
      <w:docPartObj>
        <w:docPartGallery w:val="Page Numbers (Bottom of Page)"/>
        <w:docPartUnique/>
      </w:docPartObj>
    </w:sdtPr>
    <w:sdtEndPr/>
    <w:sdtContent>
      <w:p w:rsidR="009C2C6E" w:rsidRPr="006D17F1" w:rsidRDefault="009C2C6E">
        <w:pPr>
          <w:pStyle w:val="a5"/>
          <w:rPr>
            <w:rFonts w:ascii="Batang" w:eastAsia="Batang" w:hAnsi="Batang"/>
            <w:sz w:val="28"/>
            <w:szCs w:val="28"/>
          </w:rPr>
        </w:pPr>
        <w:r w:rsidRPr="006D17F1">
          <w:rPr>
            <w:rFonts w:ascii="Batang" w:eastAsia="Batang" w:hAnsi="Batang" w:hint="eastAsia"/>
            <w:sz w:val="28"/>
            <w:szCs w:val="28"/>
          </w:rPr>
          <w:t>-</w:t>
        </w:r>
        <w:r w:rsidRPr="006D17F1">
          <w:rPr>
            <w:rFonts w:ascii="Batang" w:eastAsia="Batang" w:hAnsi="Batang"/>
            <w:sz w:val="28"/>
            <w:szCs w:val="28"/>
          </w:rPr>
          <w:fldChar w:fldCharType="begin"/>
        </w:r>
        <w:r w:rsidRPr="006D17F1">
          <w:rPr>
            <w:rFonts w:ascii="Batang" w:eastAsia="Batang" w:hAnsi="Batang"/>
            <w:sz w:val="28"/>
            <w:szCs w:val="28"/>
          </w:rPr>
          <w:instrText>PAGE   \* MERGEFORMAT</w:instrText>
        </w:r>
        <w:r w:rsidRPr="006D17F1">
          <w:rPr>
            <w:rFonts w:ascii="Batang" w:eastAsia="Batang" w:hAnsi="Batang"/>
            <w:sz w:val="28"/>
            <w:szCs w:val="28"/>
          </w:rPr>
          <w:fldChar w:fldCharType="separate"/>
        </w:r>
        <w:r w:rsidR="006D17F1" w:rsidRPr="006D17F1">
          <w:rPr>
            <w:rFonts w:ascii="Batang" w:eastAsia="Batang" w:hAnsi="Batang"/>
            <w:noProof/>
            <w:sz w:val="28"/>
            <w:szCs w:val="28"/>
            <w:lang w:val="zh-CN"/>
          </w:rPr>
          <w:t>8</w:t>
        </w:r>
        <w:r w:rsidRPr="006D17F1">
          <w:rPr>
            <w:rFonts w:ascii="Batang" w:eastAsia="Batang" w:hAnsi="Batang"/>
            <w:sz w:val="28"/>
            <w:szCs w:val="28"/>
          </w:rPr>
          <w:fldChar w:fldCharType="end"/>
        </w:r>
        <w:r w:rsidRPr="006D17F1">
          <w:rPr>
            <w:rFonts w:ascii="Batang" w:eastAsia="Batang" w:hAnsi="Batang" w:hint="eastAsia"/>
            <w:sz w:val="28"/>
            <w:szCs w:val="28"/>
          </w:rPr>
          <w:t>-</w:t>
        </w:r>
      </w:p>
    </w:sdtContent>
  </w:sdt>
  <w:p w:rsidR="009C2C6E" w:rsidRDefault="009C2C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68" w:rsidRDefault="00773968" w:rsidP="00D15D2D">
      <w:r>
        <w:separator/>
      </w:r>
    </w:p>
  </w:footnote>
  <w:footnote w:type="continuationSeparator" w:id="0">
    <w:p w:rsidR="00773968" w:rsidRDefault="00773968" w:rsidP="00D15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0C8"/>
    <w:multiLevelType w:val="hybridMultilevel"/>
    <w:tmpl w:val="F39EB3D8"/>
    <w:lvl w:ilvl="0" w:tplc="FEC8F67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598B6D44"/>
    <w:multiLevelType w:val="hybridMultilevel"/>
    <w:tmpl w:val="7FE4B3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BD"/>
    <w:rsid w:val="00051920"/>
    <w:rsid w:val="00062EA5"/>
    <w:rsid w:val="000801DF"/>
    <w:rsid w:val="000A18D6"/>
    <w:rsid w:val="000B0F25"/>
    <w:rsid w:val="000C3659"/>
    <w:rsid w:val="0010475E"/>
    <w:rsid w:val="001E2AE1"/>
    <w:rsid w:val="00213BC2"/>
    <w:rsid w:val="00226B63"/>
    <w:rsid w:val="00227A68"/>
    <w:rsid w:val="00247B13"/>
    <w:rsid w:val="00252893"/>
    <w:rsid w:val="002D40D7"/>
    <w:rsid w:val="0030170C"/>
    <w:rsid w:val="00313E8A"/>
    <w:rsid w:val="003159D1"/>
    <w:rsid w:val="00315A74"/>
    <w:rsid w:val="003234A1"/>
    <w:rsid w:val="003450D3"/>
    <w:rsid w:val="00354922"/>
    <w:rsid w:val="00375250"/>
    <w:rsid w:val="00391A79"/>
    <w:rsid w:val="003C10A4"/>
    <w:rsid w:val="003F1265"/>
    <w:rsid w:val="004231FF"/>
    <w:rsid w:val="00431012"/>
    <w:rsid w:val="004D7FB6"/>
    <w:rsid w:val="004E6AE0"/>
    <w:rsid w:val="004F1D49"/>
    <w:rsid w:val="004F39E7"/>
    <w:rsid w:val="005122CF"/>
    <w:rsid w:val="00553C83"/>
    <w:rsid w:val="005B2B80"/>
    <w:rsid w:val="006235A5"/>
    <w:rsid w:val="0067415F"/>
    <w:rsid w:val="006A3D0E"/>
    <w:rsid w:val="006B24FF"/>
    <w:rsid w:val="006C261F"/>
    <w:rsid w:val="006D17F1"/>
    <w:rsid w:val="006E2617"/>
    <w:rsid w:val="006F0338"/>
    <w:rsid w:val="0071332B"/>
    <w:rsid w:val="00757BB5"/>
    <w:rsid w:val="00761EC6"/>
    <w:rsid w:val="007675D9"/>
    <w:rsid w:val="00773968"/>
    <w:rsid w:val="00775ED9"/>
    <w:rsid w:val="0078032F"/>
    <w:rsid w:val="00790DF2"/>
    <w:rsid w:val="007A5673"/>
    <w:rsid w:val="007C703E"/>
    <w:rsid w:val="007F546F"/>
    <w:rsid w:val="007F6AFE"/>
    <w:rsid w:val="00800C9D"/>
    <w:rsid w:val="00812221"/>
    <w:rsid w:val="008150C6"/>
    <w:rsid w:val="00845E5D"/>
    <w:rsid w:val="008513B7"/>
    <w:rsid w:val="0085447C"/>
    <w:rsid w:val="008A71F3"/>
    <w:rsid w:val="009227CF"/>
    <w:rsid w:val="00943C2F"/>
    <w:rsid w:val="009639F2"/>
    <w:rsid w:val="009654B3"/>
    <w:rsid w:val="00967035"/>
    <w:rsid w:val="0097034C"/>
    <w:rsid w:val="0098161B"/>
    <w:rsid w:val="009823EA"/>
    <w:rsid w:val="00995081"/>
    <w:rsid w:val="009A553E"/>
    <w:rsid w:val="009B2566"/>
    <w:rsid w:val="009B5984"/>
    <w:rsid w:val="009C0E23"/>
    <w:rsid w:val="009C2C6E"/>
    <w:rsid w:val="009D2C19"/>
    <w:rsid w:val="009F3862"/>
    <w:rsid w:val="00A1560D"/>
    <w:rsid w:val="00A334DE"/>
    <w:rsid w:val="00A33AE7"/>
    <w:rsid w:val="00AB2135"/>
    <w:rsid w:val="00AB475A"/>
    <w:rsid w:val="00AB6A19"/>
    <w:rsid w:val="00B0778C"/>
    <w:rsid w:val="00B13FF7"/>
    <w:rsid w:val="00B63128"/>
    <w:rsid w:val="00B77325"/>
    <w:rsid w:val="00B95508"/>
    <w:rsid w:val="00BD73C0"/>
    <w:rsid w:val="00BE6BA8"/>
    <w:rsid w:val="00BF17D5"/>
    <w:rsid w:val="00BF2D4C"/>
    <w:rsid w:val="00C160F7"/>
    <w:rsid w:val="00C23441"/>
    <w:rsid w:val="00C42A5F"/>
    <w:rsid w:val="00C60A32"/>
    <w:rsid w:val="00C65B66"/>
    <w:rsid w:val="00C66E6C"/>
    <w:rsid w:val="00C674BD"/>
    <w:rsid w:val="00C726BC"/>
    <w:rsid w:val="00C77364"/>
    <w:rsid w:val="00C81049"/>
    <w:rsid w:val="00C95E8B"/>
    <w:rsid w:val="00CA12C8"/>
    <w:rsid w:val="00CB6C8A"/>
    <w:rsid w:val="00CD4572"/>
    <w:rsid w:val="00CD52BB"/>
    <w:rsid w:val="00CE15EF"/>
    <w:rsid w:val="00D15D2D"/>
    <w:rsid w:val="00D22C70"/>
    <w:rsid w:val="00D6429B"/>
    <w:rsid w:val="00D77AE3"/>
    <w:rsid w:val="00D945AF"/>
    <w:rsid w:val="00DA7768"/>
    <w:rsid w:val="00DC7E02"/>
    <w:rsid w:val="00DE144F"/>
    <w:rsid w:val="00DE1690"/>
    <w:rsid w:val="00DF30A4"/>
    <w:rsid w:val="00E5577E"/>
    <w:rsid w:val="00E73A59"/>
    <w:rsid w:val="00E80FF8"/>
    <w:rsid w:val="00ED2B1F"/>
    <w:rsid w:val="00F8030D"/>
    <w:rsid w:val="00FA56C7"/>
    <w:rsid w:val="00FA7499"/>
    <w:rsid w:val="00FD0C43"/>
    <w:rsid w:val="00FE0845"/>
  </w:rsids>
  <m:mathPr>
    <m:mathFont m:val="Cambria Math"/>
    <m:brkBin m:val="before"/>
    <m:brkBinSub m:val="--"/>
    <m:smallFrac/>
    <m:dispDef/>
    <m:lMargin m:val="0"/>
    <m:rMargin m:val="0"/>
    <m:defJc m:val="left"/>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659"/>
    <w:pPr>
      <w:ind w:firstLineChars="200" w:firstLine="420"/>
    </w:pPr>
  </w:style>
  <w:style w:type="paragraph" w:styleId="a4">
    <w:name w:val="header"/>
    <w:basedOn w:val="a"/>
    <w:link w:val="Char"/>
    <w:uiPriority w:val="99"/>
    <w:unhideWhenUsed/>
    <w:rsid w:val="00D15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5D2D"/>
    <w:rPr>
      <w:sz w:val="18"/>
      <w:szCs w:val="18"/>
    </w:rPr>
  </w:style>
  <w:style w:type="paragraph" w:styleId="a5">
    <w:name w:val="footer"/>
    <w:basedOn w:val="a"/>
    <w:link w:val="Char0"/>
    <w:uiPriority w:val="99"/>
    <w:unhideWhenUsed/>
    <w:rsid w:val="00D15D2D"/>
    <w:pPr>
      <w:tabs>
        <w:tab w:val="center" w:pos="4153"/>
        <w:tab w:val="right" w:pos="8306"/>
      </w:tabs>
      <w:snapToGrid w:val="0"/>
      <w:jc w:val="left"/>
    </w:pPr>
    <w:rPr>
      <w:sz w:val="18"/>
      <w:szCs w:val="18"/>
    </w:rPr>
  </w:style>
  <w:style w:type="character" w:customStyle="1" w:styleId="Char0">
    <w:name w:val="页脚 Char"/>
    <w:basedOn w:val="a0"/>
    <w:link w:val="a5"/>
    <w:uiPriority w:val="99"/>
    <w:rsid w:val="00D15D2D"/>
    <w:rPr>
      <w:sz w:val="18"/>
      <w:szCs w:val="18"/>
    </w:rPr>
  </w:style>
  <w:style w:type="paragraph" w:styleId="a6">
    <w:name w:val="Balloon Text"/>
    <w:basedOn w:val="a"/>
    <w:link w:val="Char1"/>
    <w:uiPriority w:val="99"/>
    <w:semiHidden/>
    <w:unhideWhenUsed/>
    <w:rsid w:val="003159D1"/>
    <w:rPr>
      <w:sz w:val="18"/>
      <w:szCs w:val="18"/>
    </w:rPr>
  </w:style>
  <w:style w:type="character" w:customStyle="1" w:styleId="Char1">
    <w:name w:val="批注框文本 Char"/>
    <w:basedOn w:val="a0"/>
    <w:link w:val="a6"/>
    <w:uiPriority w:val="99"/>
    <w:semiHidden/>
    <w:rsid w:val="003159D1"/>
    <w:rPr>
      <w:sz w:val="18"/>
      <w:szCs w:val="18"/>
    </w:rPr>
  </w:style>
  <w:style w:type="character" w:styleId="a7">
    <w:name w:val="Hyperlink"/>
    <w:basedOn w:val="a0"/>
    <w:uiPriority w:val="99"/>
    <w:unhideWhenUsed/>
    <w:rsid w:val="00CD52BB"/>
    <w:rPr>
      <w:color w:val="0000FF" w:themeColor="hyperlink"/>
      <w:u w:val="single"/>
    </w:rPr>
  </w:style>
  <w:style w:type="character" w:styleId="a8">
    <w:name w:val="FollowedHyperlink"/>
    <w:basedOn w:val="a0"/>
    <w:uiPriority w:val="99"/>
    <w:semiHidden/>
    <w:unhideWhenUsed/>
    <w:rsid w:val="00CD52BB"/>
    <w:rPr>
      <w:color w:val="800080" w:themeColor="followedHyperlink"/>
      <w:u w:val="single"/>
    </w:rPr>
  </w:style>
  <w:style w:type="paragraph" w:styleId="a9">
    <w:name w:val="Date"/>
    <w:basedOn w:val="a"/>
    <w:next w:val="a"/>
    <w:link w:val="Char2"/>
    <w:uiPriority w:val="99"/>
    <w:semiHidden/>
    <w:unhideWhenUsed/>
    <w:rsid w:val="000B0F25"/>
    <w:pPr>
      <w:ind w:leftChars="2500" w:left="100"/>
    </w:pPr>
  </w:style>
  <w:style w:type="character" w:customStyle="1" w:styleId="Char2">
    <w:name w:val="日期 Char"/>
    <w:basedOn w:val="a0"/>
    <w:link w:val="a9"/>
    <w:uiPriority w:val="99"/>
    <w:semiHidden/>
    <w:rsid w:val="000B0F25"/>
  </w:style>
  <w:style w:type="character" w:styleId="aa">
    <w:name w:val="Placeholder Text"/>
    <w:basedOn w:val="a0"/>
    <w:uiPriority w:val="99"/>
    <w:semiHidden/>
    <w:rsid w:val="006A3D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659"/>
    <w:pPr>
      <w:ind w:firstLineChars="200" w:firstLine="420"/>
    </w:pPr>
  </w:style>
  <w:style w:type="paragraph" w:styleId="a4">
    <w:name w:val="header"/>
    <w:basedOn w:val="a"/>
    <w:link w:val="Char"/>
    <w:uiPriority w:val="99"/>
    <w:unhideWhenUsed/>
    <w:rsid w:val="00D15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5D2D"/>
    <w:rPr>
      <w:sz w:val="18"/>
      <w:szCs w:val="18"/>
    </w:rPr>
  </w:style>
  <w:style w:type="paragraph" w:styleId="a5">
    <w:name w:val="footer"/>
    <w:basedOn w:val="a"/>
    <w:link w:val="Char0"/>
    <w:uiPriority w:val="99"/>
    <w:unhideWhenUsed/>
    <w:rsid w:val="00D15D2D"/>
    <w:pPr>
      <w:tabs>
        <w:tab w:val="center" w:pos="4153"/>
        <w:tab w:val="right" w:pos="8306"/>
      </w:tabs>
      <w:snapToGrid w:val="0"/>
      <w:jc w:val="left"/>
    </w:pPr>
    <w:rPr>
      <w:sz w:val="18"/>
      <w:szCs w:val="18"/>
    </w:rPr>
  </w:style>
  <w:style w:type="character" w:customStyle="1" w:styleId="Char0">
    <w:name w:val="页脚 Char"/>
    <w:basedOn w:val="a0"/>
    <w:link w:val="a5"/>
    <w:uiPriority w:val="99"/>
    <w:rsid w:val="00D15D2D"/>
    <w:rPr>
      <w:sz w:val="18"/>
      <w:szCs w:val="18"/>
    </w:rPr>
  </w:style>
  <w:style w:type="paragraph" w:styleId="a6">
    <w:name w:val="Balloon Text"/>
    <w:basedOn w:val="a"/>
    <w:link w:val="Char1"/>
    <w:uiPriority w:val="99"/>
    <w:semiHidden/>
    <w:unhideWhenUsed/>
    <w:rsid w:val="003159D1"/>
    <w:rPr>
      <w:sz w:val="18"/>
      <w:szCs w:val="18"/>
    </w:rPr>
  </w:style>
  <w:style w:type="character" w:customStyle="1" w:styleId="Char1">
    <w:name w:val="批注框文本 Char"/>
    <w:basedOn w:val="a0"/>
    <w:link w:val="a6"/>
    <w:uiPriority w:val="99"/>
    <w:semiHidden/>
    <w:rsid w:val="003159D1"/>
    <w:rPr>
      <w:sz w:val="18"/>
      <w:szCs w:val="18"/>
    </w:rPr>
  </w:style>
  <w:style w:type="character" w:styleId="a7">
    <w:name w:val="Hyperlink"/>
    <w:basedOn w:val="a0"/>
    <w:uiPriority w:val="99"/>
    <w:unhideWhenUsed/>
    <w:rsid w:val="00CD52BB"/>
    <w:rPr>
      <w:color w:val="0000FF" w:themeColor="hyperlink"/>
      <w:u w:val="single"/>
    </w:rPr>
  </w:style>
  <w:style w:type="character" w:styleId="a8">
    <w:name w:val="FollowedHyperlink"/>
    <w:basedOn w:val="a0"/>
    <w:uiPriority w:val="99"/>
    <w:semiHidden/>
    <w:unhideWhenUsed/>
    <w:rsid w:val="00CD52BB"/>
    <w:rPr>
      <w:color w:val="800080" w:themeColor="followedHyperlink"/>
      <w:u w:val="single"/>
    </w:rPr>
  </w:style>
  <w:style w:type="paragraph" w:styleId="a9">
    <w:name w:val="Date"/>
    <w:basedOn w:val="a"/>
    <w:next w:val="a"/>
    <w:link w:val="Char2"/>
    <w:uiPriority w:val="99"/>
    <w:semiHidden/>
    <w:unhideWhenUsed/>
    <w:rsid w:val="000B0F25"/>
    <w:pPr>
      <w:ind w:leftChars="2500" w:left="100"/>
    </w:pPr>
  </w:style>
  <w:style w:type="character" w:customStyle="1" w:styleId="Char2">
    <w:name w:val="日期 Char"/>
    <w:basedOn w:val="a0"/>
    <w:link w:val="a9"/>
    <w:uiPriority w:val="99"/>
    <w:semiHidden/>
    <w:rsid w:val="000B0F25"/>
  </w:style>
  <w:style w:type="character" w:styleId="aa">
    <w:name w:val="Placeholder Text"/>
    <w:basedOn w:val="a0"/>
    <w:uiPriority w:val="99"/>
    <w:semiHidden/>
    <w:rsid w:val="006A3D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574">
      <w:bodyDiv w:val="1"/>
      <w:marLeft w:val="0"/>
      <w:marRight w:val="0"/>
      <w:marTop w:val="0"/>
      <w:marBottom w:val="0"/>
      <w:divBdr>
        <w:top w:val="none" w:sz="0" w:space="0" w:color="auto"/>
        <w:left w:val="none" w:sz="0" w:space="0" w:color="auto"/>
        <w:bottom w:val="none" w:sz="0" w:space="0" w:color="auto"/>
        <w:right w:val="none" w:sz="0" w:space="0" w:color="auto"/>
      </w:divBdr>
    </w:div>
    <w:div w:id="175196008">
      <w:bodyDiv w:val="1"/>
      <w:marLeft w:val="0"/>
      <w:marRight w:val="0"/>
      <w:marTop w:val="0"/>
      <w:marBottom w:val="0"/>
      <w:divBdr>
        <w:top w:val="none" w:sz="0" w:space="0" w:color="auto"/>
        <w:left w:val="none" w:sz="0" w:space="0" w:color="auto"/>
        <w:bottom w:val="none" w:sz="0" w:space="0" w:color="auto"/>
        <w:right w:val="none" w:sz="0" w:space="0" w:color="auto"/>
      </w:divBdr>
      <w:divsChild>
        <w:div w:id="1166945933">
          <w:marLeft w:val="547"/>
          <w:marRight w:val="0"/>
          <w:marTop w:val="0"/>
          <w:marBottom w:val="0"/>
          <w:divBdr>
            <w:top w:val="none" w:sz="0" w:space="0" w:color="auto"/>
            <w:left w:val="none" w:sz="0" w:space="0" w:color="auto"/>
            <w:bottom w:val="none" w:sz="0" w:space="0" w:color="auto"/>
            <w:right w:val="none" w:sz="0" w:space="0" w:color="auto"/>
          </w:divBdr>
        </w:div>
        <w:div w:id="543103447">
          <w:marLeft w:val="547"/>
          <w:marRight w:val="0"/>
          <w:marTop w:val="0"/>
          <w:marBottom w:val="0"/>
          <w:divBdr>
            <w:top w:val="none" w:sz="0" w:space="0" w:color="auto"/>
            <w:left w:val="none" w:sz="0" w:space="0" w:color="auto"/>
            <w:bottom w:val="none" w:sz="0" w:space="0" w:color="auto"/>
            <w:right w:val="none" w:sz="0" w:space="0" w:color="auto"/>
          </w:divBdr>
        </w:div>
        <w:div w:id="994527169">
          <w:marLeft w:val="547"/>
          <w:marRight w:val="0"/>
          <w:marTop w:val="0"/>
          <w:marBottom w:val="0"/>
          <w:divBdr>
            <w:top w:val="none" w:sz="0" w:space="0" w:color="auto"/>
            <w:left w:val="none" w:sz="0" w:space="0" w:color="auto"/>
            <w:bottom w:val="none" w:sz="0" w:space="0" w:color="auto"/>
            <w:right w:val="none" w:sz="0" w:space="0" w:color="auto"/>
          </w:divBdr>
        </w:div>
        <w:div w:id="1774477792">
          <w:marLeft w:val="547"/>
          <w:marRight w:val="0"/>
          <w:marTop w:val="0"/>
          <w:marBottom w:val="0"/>
          <w:divBdr>
            <w:top w:val="none" w:sz="0" w:space="0" w:color="auto"/>
            <w:left w:val="none" w:sz="0" w:space="0" w:color="auto"/>
            <w:bottom w:val="none" w:sz="0" w:space="0" w:color="auto"/>
            <w:right w:val="none" w:sz="0" w:space="0" w:color="auto"/>
          </w:divBdr>
        </w:div>
        <w:div w:id="1173179846">
          <w:marLeft w:val="547"/>
          <w:marRight w:val="0"/>
          <w:marTop w:val="0"/>
          <w:marBottom w:val="0"/>
          <w:divBdr>
            <w:top w:val="none" w:sz="0" w:space="0" w:color="auto"/>
            <w:left w:val="none" w:sz="0" w:space="0" w:color="auto"/>
            <w:bottom w:val="none" w:sz="0" w:space="0" w:color="auto"/>
            <w:right w:val="none" w:sz="0" w:space="0" w:color="auto"/>
          </w:divBdr>
        </w:div>
        <w:div w:id="730033768">
          <w:marLeft w:val="547"/>
          <w:marRight w:val="0"/>
          <w:marTop w:val="0"/>
          <w:marBottom w:val="0"/>
          <w:divBdr>
            <w:top w:val="none" w:sz="0" w:space="0" w:color="auto"/>
            <w:left w:val="none" w:sz="0" w:space="0" w:color="auto"/>
            <w:bottom w:val="none" w:sz="0" w:space="0" w:color="auto"/>
            <w:right w:val="none" w:sz="0" w:space="0" w:color="auto"/>
          </w:divBdr>
        </w:div>
        <w:div w:id="1148211538">
          <w:marLeft w:val="547"/>
          <w:marRight w:val="0"/>
          <w:marTop w:val="0"/>
          <w:marBottom w:val="0"/>
          <w:divBdr>
            <w:top w:val="none" w:sz="0" w:space="0" w:color="auto"/>
            <w:left w:val="none" w:sz="0" w:space="0" w:color="auto"/>
            <w:bottom w:val="none" w:sz="0" w:space="0" w:color="auto"/>
            <w:right w:val="none" w:sz="0" w:space="0" w:color="auto"/>
          </w:divBdr>
        </w:div>
        <w:div w:id="1200045587">
          <w:marLeft w:val="547"/>
          <w:marRight w:val="0"/>
          <w:marTop w:val="0"/>
          <w:marBottom w:val="0"/>
          <w:divBdr>
            <w:top w:val="none" w:sz="0" w:space="0" w:color="auto"/>
            <w:left w:val="none" w:sz="0" w:space="0" w:color="auto"/>
            <w:bottom w:val="none" w:sz="0" w:space="0" w:color="auto"/>
            <w:right w:val="none" w:sz="0" w:space="0" w:color="auto"/>
          </w:divBdr>
        </w:div>
      </w:divsChild>
    </w:div>
    <w:div w:id="185024894">
      <w:bodyDiv w:val="1"/>
      <w:marLeft w:val="0"/>
      <w:marRight w:val="0"/>
      <w:marTop w:val="0"/>
      <w:marBottom w:val="0"/>
      <w:divBdr>
        <w:top w:val="none" w:sz="0" w:space="0" w:color="auto"/>
        <w:left w:val="none" w:sz="0" w:space="0" w:color="auto"/>
        <w:bottom w:val="none" w:sz="0" w:space="0" w:color="auto"/>
        <w:right w:val="none" w:sz="0" w:space="0" w:color="auto"/>
      </w:divBdr>
    </w:div>
    <w:div w:id="305014992">
      <w:bodyDiv w:val="1"/>
      <w:marLeft w:val="0"/>
      <w:marRight w:val="0"/>
      <w:marTop w:val="0"/>
      <w:marBottom w:val="0"/>
      <w:divBdr>
        <w:top w:val="none" w:sz="0" w:space="0" w:color="auto"/>
        <w:left w:val="none" w:sz="0" w:space="0" w:color="auto"/>
        <w:bottom w:val="none" w:sz="0" w:space="0" w:color="auto"/>
        <w:right w:val="none" w:sz="0" w:space="0" w:color="auto"/>
      </w:divBdr>
    </w:div>
    <w:div w:id="415250660">
      <w:bodyDiv w:val="1"/>
      <w:marLeft w:val="0"/>
      <w:marRight w:val="0"/>
      <w:marTop w:val="0"/>
      <w:marBottom w:val="0"/>
      <w:divBdr>
        <w:top w:val="none" w:sz="0" w:space="0" w:color="auto"/>
        <w:left w:val="none" w:sz="0" w:space="0" w:color="auto"/>
        <w:bottom w:val="none" w:sz="0" w:space="0" w:color="auto"/>
        <w:right w:val="none" w:sz="0" w:space="0" w:color="auto"/>
      </w:divBdr>
      <w:divsChild>
        <w:div w:id="1775782693">
          <w:marLeft w:val="0"/>
          <w:marRight w:val="0"/>
          <w:marTop w:val="0"/>
          <w:marBottom w:val="0"/>
          <w:divBdr>
            <w:top w:val="none" w:sz="0" w:space="0" w:color="auto"/>
            <w:left w:val="none" w:sz="0" w:space="0" w:color="auto"/>
            <w:bottom w:val="none" w:sz="0" w:space="0" w:color="auto"/>
            <w:right w:val="none" w:sz="0" w:space="0" w:color="auto"/>
          </w:divBdr>
          <w:divsChild>
            <w:div w:id="1162632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14046633">
      <w:bodyDiv w:val="1"/>
      <w:marLeft w:val="0"/>
      <w:marRight w:val="0"/>
      <w:marTop w:val="0"/>
      <w:marBottom w:val="0"/>
      <w:divBdr>
        <w:top w:val="none" w:sz="0" w:space="0" w:color="auto"/>
        <w:left w:val="none" w:sz="0" w:space="0" w:color="auto"/>
        <w:bottom w:val="none" w:sz="0" w:space="0" w:color="auto"/>
        <w:right w:val="none" w:sz="0" w:space="0" w:color="auto"/>
      </w:divBdr>
    </w:div>
    <w:div w:id="739130959">
      <w:bodyDiv w:val="1"/>
      <w:marLeft w:val="0"/>
      <w:marRight w:val="0"/>
      <w:marTop w:val="0"/>
      <w:marBottom w:val="0"/>
      <w:divBdr>
        <w:top w:val="none" w:sz="0" w:space="0" w:color="auto"/>
        <w:left w:val="none" w:sz="0" w:space="0" w:color="auto"/>
        <w:bottom w:val="none" w:sz="0" w:space="0" w:color="auto"/>
        <w:right w:val="none" w:sz="0" w:space="0" w:color="auto"/>
      </w:divBdr>
      <w:divsChild>
        <w:div w:id="1394232910">
          <w:marLeft w:val="0"/>
          <w:marRight w:val="0"/>
          <w:marTop w:val="0"/>
          <w:marBottom w:val="0"/>
          <w:divBdr>
            <w:top w:val="none" w:sz="0" w:space="0" w:color="auto"/>
            <w:left w:val="none" w:sz="0" w:space="0" w:color="auto"/>
            <w:bottom w:val="none" w:sz="0" w:space="0" w:color="auto"/>
            <w:right w:val="none" w:sz="0" w:space="0" w:color="auto"/>
          </w:divBdr>
        </w:div>
      </w:divsChild>
    </w:div>
    <w:div w:id="774247280">
      <w:bodyDiv w:val="1"/>
      <w:marLeft w:val="0"/>
      <w:marRight w:val="0"/>
      <w:marTop w:val="0"/>
      <w:marBottom w:val="0"/>
      <w:divBdr>
        <w:top w:val="none" w:sz="0" w:space="0" w:color="auto"/>
        <w:left w:val="none" w:sz="0" w:space="0" w:color="auto"/>
        <w:bottom w:val="none" w:sz="0" w:space="0" w:color="auto"/>
        <w:right w:val="none" w:sz="0" w:space="0" w:color="auto"/>
      </w:divBdr>
    </w:div>
    <w:div w:id="812992242">
      <w:bodyDiv w:val="1"/>
      <w:marLeft w:val="0"/>
      <w:marRight w:val="0"/>
      <w:marTop w:val="0"/>
      <w:marBottom w:val="0"/>
      <w:divBdr>
        <w:top w:val="none" w:sz="0" w:space="0" w:color="auto"/>
        <w:left w:val="none" w:sz="0" w:space="0" w:color="auto"/>
        <w:bottom w:val="none" w:sz="0" w:space="0" w:color="auto"/>
        <w:right w:val="none" w:sz="0" w:space="0" w:color="auto"/>
      </w:divBdr>
    </w:div>
    <w:div w:id="1031150019">
      <w:bodyDiv w:val="1"/>
      <w:marLeft w:val="0"/>
      <w:marRight w:val="0"/>
      <w:marTop w:val="0"/>
      <w:marBottom w:val="0"/>
      <w:divBdr>
        <w:top w:val="none" w:sz="0" w:space="0" w:color="auto"/>
        <w:left w:val="none" w:sz="0" w:space="0" w:color="auto"/>
        <w:bottom w:val="none" w:sz="0" w:space="0" w:color="auto"/>
        <w:right w:val="none" w:sz="0" w:space="0" w:color="auto"/>
      </w:divBdr>
    </w:div>
    <w:div w:id="1117027075">
      <w:bodyDiv w:val="1"/>
      <w:marLeft w:val="0"/>
      <w:marRight w:val="0"/>
      <w:marTop w:val="0"/>
      <w:marBottom w:val="0"/>
      <w:divBdr>
        <w:top w:val="none" w:sz="0" w:space="0" w:color="auto"/>
        <w:left w:val="none" w:sz="0" w:space="0" w:color="auto"/>
        <w:bottom w:val="none" w:sz="0" w:space="0" w:color="auto"/>
        <w:right w:val="none" w:sz="0" w:space="0" w:color="auto"/>
      </w:divBdr>
    </w:div>
    <w:div w:id="1197737276">
      <w:bodyDiv w:val="1"/>
      <w:marLeft w:val="0"/>
      <w:marRight w:val="0"/>
      <w:marTop w:val="0"/>
      <w:marBottom w:val="0"/>
      <w:divBdr>
        <w:top w:val="none" w:sz="0" w:space="0" w:color="auto"/>
        <w:left w:val="none" w:sz="0" w:space="0" w:color="auto"/>
        <w:bottom w:val="none" w:sz="0" w:space="0" w:color="auto"/>
        <w:right w:val="none" w:sz="0" w:space="0" w:color="auto"/>
      </w:divBdr>
    </w:div>
    <w:div w:id="1257709140">
      <w:bodyDiv w:val="1"/>
      <w:marLeft w:val="0"/>
      <w:marRight w:val="0"/>
      <w:marTop w:val="0"/>
      <w:marBottom w:val="0"/>
      <w:divBdr>
        <w:top w:val="none" w:sz="0" w:space="0" w:color="auto"/>
        <w:left w:val="none" w:sz="0" w:space="0" w:color="auto"/>
        <w:bottom w:val="none" w:sz="0" w:space="0" w:color="auto"/>
        <w:right w:val="none" w:sz="0" w:space="0" w:color="auto"/>
      </w:divBdr>
    </w:div>
    <w:div w:id="1435706543">
      <w:bodyDiv w:val="1"/>
      <w:marLeft w:val="0"/>
      <w:marRight w:val="0"/>
      <w:marTop w:val="0"/>
      <w:marBottom w:val="0"/>
      <w:divBdr>
        <w:top w:val="none" w:sz="0" w:space="0" w:color="auto"/>
        <w:left w:val="none" w:sz="0" w:space="0" w:color="auto"/>
        <w:bottom w:val="none" w:sz="0" w:space="0" w:color="auto"/>
        <w:right w:val="none" w:sz="0" w:space="0" w:color="auto"/>
      </w:divBdr>
    </w:div>
    <w:div w:id="1456946757">
      <w:bodyDiv w:val="1"/>
      <w:marLeft w:val="0"/>
      <w:marRight w:val="0"/>
      <w:marTop w:val="0"/>
      <w:marBottom w:val="0"/>
      <w:divBdr>
        <w:top w:val="none" w:sz="0" w:space="0" w:color="auto"/>
        <w:left w:val="none" w:sz="0" w:space="0" w:color="auto"/>
        <w:bottom w:val="none" w:sz="0" w:space="0" w:color="auto"/>
        <w:right w:val="none" w:sz="0" w:space="0" w:color="auto"/>
      </w:divBdr>
    </w:div>
    <w:div w:id="1732726338">
      <w:bodyDiv w:val="1"/>
      <w:marLeft w:val="0"/>
      <w:marRight w:val="0"/>
      <w:marTop w:val="0"/>
      <w:marBottom w:val="0"/>
      <w:divBdr>
        <w:top w:val="none" w:sz="0" w:space="0" w:color="auto"/>
        <w:left w:val="none" w:sz="0" w:space="0" w:color="auto"/>
        <w:bottom w:val="none" w:sz="0" w:space="0" w:color="auto"/>
        <w:right w:val="none" w:sz="0" w:space="0" w:color="auto"/>
      </w:divBdr>
    </w:div>
    <w:div w:id="1856578299">
      <w:bodyDiv w:val="1"/>
      <w:marLeft w:val="0"/>
      <w:marRight w:val="0"/>
      <w:marTop w:val="0"/>
      <w:marBottom w:val="0"/>
      <w:divBdr>
        <w:top w:val="none" w:sz="0" w:space="0" w:color="auto"/>
        <w:left w:val="none" w:sz="0" w:space="0" w:color="auto"/>
        <w:bottom w:val="none" w:sz="0" w:space="0" w:color="auto"/>
        <w:right w:val="none" w:sz="0" w:space="0" w:color="auto"/>
      </w:divBdr>
    </w:div>
    <w:div w:id="1925064047">
      <w:bodyDiv w:val="1"/>
      <w:marLeft w:val="0"/>
      <w:marRight w:val="0"/>
      <w:marTop w:val="0"/>
      <w:marBottom w:val="0"/>
      <w:divBdr>
        <w:top w:val="none" w:sz="0" w:space="0" w:color="auto"/>
        <w:left w:val="none" w:sz="0" w:space="0" w:color="auto"/>
        <w:bottom w:val="none" w:sz="0" w:space="0" w:color="auto"/>
        <w:right w:val="none" w:sz="0" w:space="0" w:color="auto"/>
      </w:divBdr>
      <w:divsChild>
        <w:div w:id="1083338050">
          <w:marLeft w:val="547"/>
          <w:marRight w:val="0"/>
          <w:marTop w:val="0"/>
          <w:marBottom w:val="0"/>
          <w:divBdr>
            <w:top w:val="none" w:sz="0" w:space="0" w:color="auto"/>
            <w:left w:val="none" w:sz="0" w:space="0" w:color="auto"/>
            <w:bottom w:val="none" w:sz="0" w:space="0" w:color="auto"/>
            <w:right w:val="none" w:sz="0" w:space="0" w:color="auto"/>
          </w:divBdr>
        </w:div>
        <w:div w:id="23798845">
          <w:marLeft w:val="547"/>
          <w:marRight w:val="0"/>
          <w:marTop w:val="0"/>
          <w:marBottom w:val="0"/>
          <w:divBdr>
            <w:top w:val="none" w:sz="0" w:space="0" w:color="auto"/>
            <w:left w:val="none" w:sz="0" w:space="0" w:color="auto"/>
            <w:bottom w:val="none" w:sz="0" w:space="0" w:color="auto"/>
            <w:right w:val="none" w:sz="0" w:space="0" w:color="auto"/>
          </w:divBdr>
        </w:div>
        <w:div w:id="1991901543">
          <w:marLeft w:val="547"/>
          <w:marRight w:val="0"/>
          <w:marTop w:val="0"/>
          <w:marBottom w:val="0"/>
          <w:divBdr>
            <w:top w:val="none" w:sz="0" w:space="0" w:color="auto"/>
            <w:left w:val="none" w:sz="0" w:space="0" w:color="auto"/>
            <w:bottom w:val="none" w:sz="0" w:space="0" w:color="auto"/>
            <w:right w:val="none" w:sz="0" w:space="0" w:color="auto"/>
          </w:divBdr>
        </w:div>
        <w:div w:id="283581384">
          <w:marLeft w:val="547"/>
          <w:marRight w:val="0"/>
          <w:marTop w:val="0"/>
          <w:marBottom w:val="0"/>
          <w:divBdr>
            <w:top w:val="none" w:sz="0" w:space="0" w:color="auto"/>
            <w:left w:val="none" w:sz="0" w:space="0" w:color="auto"/>
            <w:bottom w:val="none" w:sz="0" w:space="0" w:color="auto"/>
            <w:right w:val="none" w:sz="0" w:space="0" w:color="auto"/>
          </w:divBdr>
        </w:div>
        <w:div w:id="581448027">
          <w:marLeft w:val="547"/>
          <w:marRight w:val="0"/>
          <w:marTop w:val="0"/>
          <w:marBottom w:val="0"/>
          <w:divBdr>
            <w:top w:val="none" w:sz="0" w:space="0" w:color="auto"/>
            <w:left w:val="none" w:sz="0" w:space="0" w:color="auto"/>
            <w:bottom w:val="none" w:sz="0" w:space="0" w:color="auto"/>
            <w:right w:val="none" w:sz="0" w:space="0" w:color="auto"/>
          </w:divBdr>
        </w:div>
        <w:div w:id="1285893597">
          <w:marLeft w:val="547"/>
          <w:marRight w:val="0"/>
          <w:marTop w:val="0"/>
          <w:marBottom w:val="0"/>
          <w:divBdr>
            <w:top w:val="none" w:sz="0" w:space="0" w:color="auto"/>
            <w:left w:val="none" w:sz="0" w:space="0" w:color="auto"/>
            <w:bottom w:val="none" w:sz="0" w:space="0" w:color="auto"/>
            <w:right w:val="none" w:sz="0" w:space="0" w:color="auto"/>
          </w:divBdr>
        </w:div>
        <w:div w:id="1089234431">
          <w:marLeft w:val="547"/>
          <w:marRight w:val="0"/>
          <w:marTop w:val="0"/>
          <w:marBottom w:val="0"/>
          <w:divBdr>
            <w:top w:val="none" w:sz="0" w:space="0" w:color="auto"/>
            <w:left w:val="none" w:sz="0" w:space="0" w:color="auto"/>
            <w:bottom w:val="none" w:sz="0" w:space="0" w:color="auto"/>
            <w:right w:val="none" w:sz="0" w:space="0" w:color="auto"/>
          </w:divBdr>
        </w:div>
        <w:div w:id="576287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www.htu.cn/s/27/t/1363/a1/b0/info41392.htm" TargetMode="External"/><Relationship Id="rId39" Type="http://schemas.openxmlformats.org/officeDocument/2006/relationships/hyperlink" Target="http://www.htu.cn/s/27/t/1363/6a/24/info27172.htm"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htu.cn/s/27/t/1363/a2/98/info41624.htm" TargetMode="External"/><Relationship Id="rId42" Type="http://schemas.openxmlformats.org/officeDocument/2006/relationships/hyperlink" Target="http://www.htu.cn/s/27/t/1363/p/1/c/725/list.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yperlink" Target="http://www.htu.cn/s/27/t/1363/a1/af/info41391.htm" TargetMode="External"/><Relationship Id="rId33" Type="http://schemas.openxmlformats.org/officeDocument/2006/relationships/hyperlink" Target="http://www.htu.cn/s/27/t/1363/a2/97/info41623.htm" TargetMode="External"/><Relationship Id="rId38" Type="http://schemas.openxmlformats.org/officeDocument/2006/relationships/hyperlink" Target="http://www.htu.cn/s/27/t/1363/76/13/info30227.htm"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JPG"/><Relationship Id="rId29" Type="http://schemas.openxmlformats.org/officeDocument/2006/relationships/hyperlink" Target="http://www.htu.cn/s/27/t/1363/a2/93/info41619.htm" TargetMode="External"/><Relationship Id="rId41" Type="http://schemas.openxmlformats.org/officeDocument/2006/relationships/hyperlink" Target="http://site.htu.edu.cn/s/27/t/1363/a/55007/info.jsp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jpeg"/><Relationship Id="rId32" Type="http://schemas.openxmlformats.org/officeDocument/2006/relationships/hyperlink" Target="http://www.htu.cn/s/27/t/1363/a2/96/info41622.htm" TargetMode="External"/><Relationship Id="rId37" Type="http://schemas.openxmlformats.org/officeDocument/2006/relationships/hyperlink" Target="http://www.htu.cn/s/27/t/1363/76/12/info30226.htm" TargetMode="External"/><Relationship Id="rId40" Type="http://schemas.openxmlformats.org/officeDocument/2006/relationships/hyperlink" Target="http://www.htu.cn/s/27/t/1363/5d/af/info23983.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7.JPG"/><Relationship Id="rId28" Type="http://schemas.openxmlformats.org/officeDocument/2006/relationships/hyperlink" Target="http://www.htu.cn/s/27/t/1363/a2/92/info41618.htm" TargetMode="External"/><Relationship Id="rId36" Type="http://schemas.openxmlformats.org/officeDocument/2006/relationships/hyperlink" Target="http://www.htu.cn/s/27/t/1363/a2/9a/info41626.htm" TargetMode="External"/><Relationship Id="rId10" Type="http://schemas.openxmlformats.org/officeDocument/2006/relationships/image" Target="media/image1.png"/><Relationship Id="rId19" Type="http://schemas.openxmlformats.org/officeDocument/2006/relationships/image" Target="media/image4.JPG"/><Relationship Id="rId31" Type="http://schemas.openxmlformats.org/officeDocument/2006/relationships/hyperlink" Target="http://www.htu.cn/s/27/t/1363/a2/95/info41621.ht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JPG"/><Relationship Id="rId27" Type="http://schemas.openxmlformats.org/officeDocument/2006/relationships/hyperlink" Target="http://www.htu.cn/s/27/t/1363/a2/91/info41617.htm" TargetMode="External"/><Relationship Id="rId30" Type="http://schemas.openxmlformats.org/officeDocument/2006/relationships/hyperlink" Target="http://www.htu.cn/s/27/t/1363/a2/94/info41620.htm" TargetMode="External"/><Relationship Id="rId35" Type="http://schemas.openxmlformats.org/officeDocument/2006/relationships/hyperlink" Target="http://www.htu.cn/s/27/t/1363/a2/99/info41625.htm" TargetMode="External"/><Relationship Id="rId43"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98AA-1020-49CA-9E5F-ADAB14F7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992</Words>
  <Characters>5657</Characters>
  <Application>Microsoft Office Word</Application>
  <DocSecurity>0</DocSecurity>
  <Lines>47</Lines>
  <Paragraphs>13</Paragraphs>
  <ScaleCrop>false</ScaleCrop>
  <Company>Microsoft</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Microsoft</cp:lastModifiedBy>
  <cp:revision>8</cp:revision>
  <cp:lastPrinted>2013-05-09T10:11:00Z</cp:lastPrinted>
  <dcterms:created xsi:type="dcterms:W3CDTF">2013-05-06T02:44:00Z</dcterms:created>
  <dcterms:modified xsi:type="dcterms:W3CDTF">2013-05-09T10:22:00Z</dcterms:modified>
</cp:coreProperties>
</file>