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北京师范大学：全方位加强思想政治理论课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（一）构建“三位一体”教学模式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课堂讲授为主体，实践教学作为理论讲解的拓展和延伸，网络作为第二课堂，构建“课堂讲授、实践教学、网络课堂”三位一体的教学体系，把社会主义核心价值观教育渗透到每个环节。站稳课堂讲授主阵地，在教学内容上，强化问题意识，把教学重点、社会热点、理论难点和学生关注点结合起来。在教学方法上，把专题讲授、案例教学、互动式教学、分众式教学等有机结合，构建以“学生为主体、教师为主导”的双主体教学模式。建立思想政治理论课教学网站，将本科课程、硕士和博士研究生必修课的授课资源全部上传至网络教学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（二）搭建“1+4+X”实践体系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学校党委统一协调，多部门联动，校内和校外、课上和课后有机结合的“1+4+X”思政课实践教学体系。“1”指学校党委统一协调，马克思主义学院和学生工作部门协同管理。“4”指针对4门思政课程，分别设定固定的实践教学环节。“思想道德修养与法律基础”课要求每位学生利用暑寒假采访一位先进人物，并撰写采访报告；“中国近现代史纲要”课要求观看视频资料、撰写观后感，进行课堂讨论；“马克思主义基本原理概论”课安排学生课后阅读经典文献，撰写读书笔记；“毛泽东思想和中国特色社会主义理论体系概论”课设计与实际联系比较紧密的题目，学生分组收集资料，集体完成一份作业，并由小组代表在课堂上进行主题发言。“X”指在教师个人层面，采取多种手段开展实践教学，充分调动和发挥学生自主学习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（三）推进研究生课程“步步高”建设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立本硕博一体化的教学理念，制定并实施内容层级化的教学方案。针对硕士阶段思想政治理论课，实行以问题为导向的团队循环专题授课，突出教学内容的理论深度和现实针对性。与课程网站相互配合，实现专题讲授和网络课堂有机结合。构建课程负责人、课堂主管教师、课程主讲教师和助教“四位一体”的教学管理模式，使优质授课和严格管理相互支撑。针对博士阶段思想政治理论课，建设院内、校内院外、校外3个不同范围的授课专家库，实行基于前沿问题的“专家库”授课。采取抽查答辩的特色考核方式，促进交流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（四）凝练教学研究成果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写出版“思想政治理论课系列教案”，将思政课的教材内容以教案的方式呈现出来，展示各个教学环节。编写出版涵盖本科、硕士、博士三个阶段思想政治理论课的教学用书“思想政治理论课教学文库”，包含名人名言、专题讲授、案例分析、疑难问题解答、实践教学设计、理论前沿等6大模块。编写出版论文集《思想政治理论课教学方法创新研究》，为加强和改进教学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instrText xml:space="preserve"> HYPERLINK "http://www.moe.gov.cn/jyb_xwfb/s6192/s133/s139/201608/t20160818_275585.html（北京师范大学全方位加强思想政治理论课建设）" </w:instrTex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http://www.moe.gov.cn/jyb_xwfb/s6192/s133/s139/201608/t20160818_275585.html 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2016-8-16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2D13"/>
    <w:rsid w:val="00D118F3"/>
    <w:rsid w:val="012E5C57"/>
    <w:rsid w:val="0ADD0BB1"/>
    <w:rsid w:val="3A102D13"/>
    <w:rsid w:val="3F782DAF"/>
    <w:rsid w:val="763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2020-06-26T10:46:00Z</dcterms:created>
  <dc:creator>勇者不惧</dc:creator>
  <cp:lastModifiedBy>Administrator</cp:lastModifiedBy>
  <dcterms:modified xsi:type="dcterms:W3CDTF">2020-06-26T15:49:47Z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