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2780" w14:textId="56136773" w:rsidR="000314CF" w:rsidRDefault="000314CF" w:rsidP="000314CF">
      <w:pPr>
        <w:spacing w:line="480" w:lineRule="auto"/>
        <w:jc w:val="left"/>
        <w:rPr>
          <w:rFonts w:ascii="黑体" w:eastAsia="黑体" w:hAnsi="黑体" w:cs="Times New Roman"/>
          <w:sz w:val="32"/>
          <w:szCs w:val="32"/>
        </w:rPr>
      </w:pPr>
      <w:r>
        <w:rPr>
          <w:rFonts w:ascii="黑体" w:eastAsia="黑体" w:hAnsi="黑体" w:cs="Times New Roman" w:hint="eastAsia"/>
          <w:sz w:val="32"/>
          <w:szCs w:val="32"/>
        </w:rPr>
        <w:t>附件1</w:t>
      </w:r>
    </w:p>
    <w:p w14:paraId="2F1AAC31" w14:textId="77777777" w:rsidR="000314CF" w:rsidRDefault="000314CF" w:rsidP="000314CF">
      <w:pPr>
        <w:spacing w:line="480" w:lineRule="auto"/>
        <w:jc w:val="left"/>
        <w:rPr>
          <w:rFonts w:ascii="黑体" w:eastAsia="黑体" w:hAnsi="黑体" w:cs="Times New Roman"/>
          <w:sz w:val="32"/>
          <w:szCs w:val="32"/>
        </w:rPr>
      </w:pPr>
    </w:p>
    <w:p w14:paraId="33A9C0F8" w14:textId="0FAB2827" w:rsidR="001F108B" w:rsidRDefault="00000000" w:rsidP="001F108B">
      <w:pPr>
        <w:spacing w:line="480" w:lineRule="auto"/>
        <w:jc w:val="center"/>
        <w:rPr>
          <w:rFonts w:ascii="黑体" w:eastAsia="黑体" w:hAnsi="黑体"/>
          <w:sz w:val="32"/>
          <w:szCs w:val="32"/>
        </w:rPr>
      </w:pPr>
      <w:r w:rsidRPr="001F108B">
        <w:rPr>
          <w:rFonts w:ascii="黑体" w:eastAsia="黑体" w:hAnsi="黑体" w:cs="Times New Roman"/>
          <w:sz w:val="32"/>
          <w:szCs w:val="32"/>
        </w:rPr>
        <w:t>202</w:t>
      </w:r>
      <w:r w:rsidRPr="001F108B">
        <w:rPr>
          <w:rFonts w:ascii="黑体" w:eastAsia="黑体" w:hAnsi="黑体" w:cs="Times New Roman" w:hint="eastAsia"/>
          <w:sz w:val="32"/>
          <w:szCs w:val="32"/>
        </w:rPr>
        <w:t>5</w:t>
      </w:r>
      <w:r w:rsidRPr="001F108B">
        <w:rPr>
          <w:rFonts w:ascii="黑体" w:eastAsia="黑体" w:hAnsi="黑体" w:hint="eastAsia"/>
          <w:sz w:val="32"/>
          <w:szCs w:val="32"/>
        </w:rPr>
        <w:t>年度教育部哲学社会科学研究重大课题攻关项目和高校思想政治理论课教师研究</w:t>
      </w:r>
      <w:proofErr w:type="gramStart"/>
      <w:r w:rsidRPr="001F108B">
        <w:rPr>
          <w:rFonts w:ascii="黑体" w:eastAsia="黑体" w:hAnsi="黑体" w:hint="eastAsia"/>
          <w:sz w:val="32"/>
          <w:szCs w:val="32"/>
        </w:rPr>
        <w:t>专项重大</w:t>
      </w:r>
      <w:proofErr w:type="gramEnd"/>
      <w:r w:rsidRPr="001F108B">
        <w:rPr>
          <w:rFonts w:ascii="黑体" w:eastAsia="黑体" w:hAnsi="黑体" w:hint="eastAsia"/>
          <w:sz w:val="32"/>
          <w:szCs w:val="32"/>
        </w:rPr>
        <w:t>课题攻关项目</w:t>
      </w:r>
      <w:r w:rsidRPr="001F108B">
        <w:rPr>
          <w:rFonts w:ascii="黑体" w:eastAsia="黑体" w:hAnsi="黑体"/>
          <w:sz w:val="32"/>
          <w:szCs w:val="32"/>
        </w:rPr>
        <w:t>招标</w:t>
      </w:r>
    </w:p>
    <w:p w14:paraId="575D805E" w14:textId="3587BEA6" w:rsidR="00A56877" w:rsidRPr="001F108B" w:rsidRDefault="00000000" w:rsidP="001F108B">
      <w:pPr>
        <w:spacing w:line="480" w:lineRule="auto"/>
        <w:jc w:val="center"/>
        <w:rPr>
          <w:rFonts w:ascii="黑体" w:eastAsia="黑体" w:hAnsi="黑体"/>
          <w:sz w:val="28"/>
          <w:szCs w:val="28"/>
        </w:rPr>
      </w:pPr>
      <w:r w:rsidRPr="001F108B">
        <w:rPr>
          <w:rFonts w:ascii="黑体" w:eastAsia="黑体" w:hAnsi="黑体"/>
          <w:sz w:val="32"/>
          <w:szCs w:val="32"/>
        </w:rPr>
        <w:t>课题指南</w:t>
      </w:r>
    </w:p>
    <w:p w14:paraId="39128A96" w14:textId="77777777" w:rsidR="00A56877" w:rsidRPr="001F108B" w:rsidRDefault="00A56877" w:rsidP="001F108B">
      <w:pPr>
        <w:spacing w:line="480" w:lineRule="auto"/>
        <w:rPr>
          <w:rFonts w:ascii="黑体" w:eastAsia="黑体" w:hAnsi="黑体"/>
          <w:sz w:val="28"/>
          <w:szCs w:val="28"/>
        </w:rPr>
      </w:pPr>
    </w:p>
    <w:p w14:paraId="175B80AD" w14:textId="77777777" w:rsidR="00A56877" w:rsidRPr="001F108B" w:rsidRDefault="00000000" w:rsidP="001F108B">
      <w:pPr>
        <w:spacing w:line="480" w:lineRule="auto"/>
        <w:rPr>
          <w:rFonts w:ascii="黑体" w:eastAsia="黑体" w:hAnsi="黑体"/>
          <w:sz w:val="30"/>
          <w:szCs w:val="30"/>
        </w:rPr>
      </w:pPr>
      <w:r w:rsidRPr="001F108B">
        <w:rPr>
          <w:rFonts w:ascii="黑体" w:eastAsia="黑体" w:hAnsi="黑体" w:hint="eastAsia"/>
          <w:sz w:val="30"/>
          <w:szCs w:val="30"/>
        </w:rPr>
        <w:t>一、教育部哲学社会科学研究重大课题攻关项目</w:t>
      </w:r>
    </w:p>
    <w:p w14:paraId="3E4E0D78" w14:textId="77777777" w:rsidR="001F108B" w:rsidRPr="001F108B" w:rsidRDefault="001F108B" w:rsidP="001F108B">
      <w:pPr>
        <w:spacing w:line="480" w:lineRule="auto"/>
        <w:rPr>
          <w:rFonts w:ascii="黑体" w:eastAsia="黑体" w:hAnsi="黑体" w:hint="eastAsia"/>
          <w:sz w:val="28"/>
          <w:szCs w:val="28"/>
        </w:rPr>
      </w:pPr>
    </w:p>
    <w:p w14:paraId="2C641AB5"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习近平新时代中国特色社会主义思想对马克思主义和人类文明的原创性贡献研究</w:t>
      </w:r>
    </w:p>
    <w:p w14:paraId="17614B87"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习近平总书记关于城市工作重要论述研究</w:t>
      </w:r>
    </w:p>
    <w:p w14:paraId="0A9B2F3F"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习近平总书记关于海洋强国建设重要论述研究</w:t>
      </w:r>
    </w:p>
    <w:p w14:paraId="7E703603"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习近平总书记关于青年工作重要论述研究</w:t>
      </w:r>
    </w:p>
    <w:p w14:paraId="31D4FEC9"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习近平总书记</w:t>
      </w:r>
      <w:r w:rsidRPr="001F108B">
        <w:rPr>
          <w:rFonts w:ascii="宋体" w:eastAsia="宋体" w:hAnsi="宋体" w:cs="Times New Roman" w:hint="eastAsia"/>
          <w:sz w:val="28"/>
          <w:szCs w:val="28"/>
        </w:rPr>
        <w:t>“</w:t>
      </w:r>
      <w:r w:rsidRPr="001F108B">
        <w:rPr>
          <w:rFonts w:ascii="宋体" w:eastAsia="宋体" w:hAnsi="宋体" w:cs="Times New Roman"/>
          <w:sz w:val="28"/>
          <w:szCs w:val="28"/>
        </w:rPr>
        <w:t>全球南方</w:t>
      </w:r>
      <w:r w:rsidRPr="001F108B">
        <w:rPr>
          <w:rFonts w:ascii="宋体" w:eastAsia="宋体" w:hAnsi="宋体" w:cs="Times New Roman" w:hint="eastAsia"/>
          <w:sz w:val="28"/>
          <w:szCs w:val="28"/>
        </w:rPr>
        <w:t>”</w:t>
      </w:r>
      <w:r w:rsidRPr="001F108B">
        <w:rPr>
          <w:rFonts w:ascii="宋体" w:eastAsia="宋体" w:hAnsi="宋体" w:cs="Times New Roman"/>
          <w:sz w:val="28"/>
          <w:szCs w:val="28"/>
        </w:rPr>
        <w:t>战略思想与实践路径研究</w:t>
      </w:r>
    </w:p>
    <w:p w14:paraId="533F3BDC"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百年马克思主义美学中国化与理论建构研究</w:t>
      </w:r>
    </w:p>
    <w:p w14:paraId="3BE854C4"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中国共产党领导抗战文艺的档案文献整理研究</w:t>
      </w:r>
    </w:p>
    <w:p w14:paraId="5B08C7FB" w14:textId="77777777" w:rsidR="00A56877" w:rsidRPr="001F108B" w:rsidRDefault="00000000" w:rsidP="001F108B">
      <w:pPr>
        <w:numPr>
          <w:ilvl w:val="0"/>
          <w:numId w:val="1"/>
        </w:numPr>
        <w:spacing w:line="480" w:lineRule="auto"/>
        <w:rPr>
          <w:rFonts w:ascii="宋体" w:eastAsia="宋体" w:hAnsi="宋体" w:cs="Times New Roman"/>
          <w:sz w:val="28"/>
          <w:szCs w:val="28"/>
        </w:rPr>
      </w:pPr>
      <w:proofErr w:type="gramStart"/>
      <w:r w:rsidRPr="001F108B">
        <w:rPr>
          <w:rFonts w:ascii="宋体" w:eastAsia="宋体" w:hAnsi="宋体" w:cs="Times New Roman"/>
          <w:sz w:val="28"/>
          <w:szCs w:val="28"/>
        </w:rPr>
        <w:t>具身人工智能</w:t>
      </w:r>
      <w:proofErr w:type="gramEnd"/>
      <w:r w:rsidRPr="001F108B">
        <w:rPr>
          <w:rFonts w:ascii="宋体" w:eastAsia="宋体" w:hAnsi="宋体" w:cs="Times New Roman"/>
          <w:sz w:val="28"/>
          <w:szCs w:val="28"/>
        </w:rPr>
        <w:t>的哲学基础问题研究</w:t>
      </w:r>
    </w:p>
    <w:p w14:paraId="7AECCDC8" w14:textId="77777777" w:rsidR="00A56877" w:rsidRPr="001F108B" w:rsidRDefault="00000000" w:rsidP="001F108B">
      <w:pPr>
        <w:numPr>
          <w:ilvl w:val="0"/>
          <w:numId w:val="1"/>
        </w:numPr>
        <w:spacing w:line="480" w:lineRule="auto"/>
        <w:rPr>
          <w:rFonts w:ascii="宋体" w:eastAsia="宋体" w:hAnsi="宋体" w:cs="Times New Roman"/>
          <w:sz w:val="28"/>
          <w:szCs w:val="28"/>
        </w:rPr>
      </w:pPr>
      <w:proofErr w:type="gramStart"/>
      <w:r w:rsidRPr="001F108B">
        <w:rPr>
          <w:rFonts w:ascii="宋体" w:eastAsia="宋体" w:hAnsi="宋体" w:cs="Times New Roman"/>
          <w:sz w:val="28"/>
          <w:szCs w:val="28"/>
        </w:rPr>
        <w:t>文明互鉴视域</w:t>
      </w:r>
      <w:proofErr w:type="gramEnd"/>
      <w:r w:rsidRPr="001F108B">
        <w:rPr>
          <w:rFonts w:ascii="宋体" w:eastAsia="宋体" w:hAnsi="宋体" w:cs="Times New Roman"/>
          <w:sz w:val="28"/>
          <w:szCs w:val="28"/>
        </w:rPr>
        <w:t>下的海外流散甲骨整理研究</w:t>
      </w:r>
    </w:p>
    <w:p w14:paraId="699F7D8C"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联合国文化政策与中国文化话语权提升路径研究</w:t>
      </w:r>
    </w:p>
    <w:p w14:paraId="26A0427F"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历代珍稀文话版本集成与综合研究</w:t>
      </w:r>
    </w:p>
    <w:p w14:paraId="6D23C56B"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中国民间叙事学的理论体系建构</w:t>
      </w:r>
    </w:p>
    <w:p w14:paraId="10599E6C"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京剧百年（1915</w:t>
      </w:r>
      <w:r w:rsidRPr="001F108B">
        <w:rPr>
          <w:rFonts w:ascii="宋体" w:eastAsia="宋体" w:hAnsi="宋体" w:cs="Times New Roman" w:hint="eastAsia"/>
          <w:sz w:val="28"/>
          <w:szCs w:val="28"/>
        </w:rPr>
        <w:t>—</w:t>
      </w:r>
      <w:r w:rsidRPr="001F108B">
        <w:rPr>
          <w:rFonts w:ascii="宋体" w:eastAsia="宋体" w:hAnsi="宋体" w:cs="Times New Roman"/>
          <w:sz w:val="28"/>
          <w:szCs w:val="28"/>
        </w:rPr>
        <w:t>2025）翻译传播与词典编纂研究</w:t>
      </w:r>
    </w:p>
    <w:p w14:paraId="591F5526"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lastRenderedPageBreak/>
        <w:t>敦煌文书算学文献整理与研究</w:t>
      </w:r>
    </w:p>
    <w:p w14:paraId="22126A53"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亚太战争审判全史编纂研究</w:t>
      </w:r>
    </w:p>
    <w:p w14:paraId="3785ABA0"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海疆文物保护利用研究</w:t>
      </w:r>
    </w:p>
    <w:p w14:paraId="1E15D8D1"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建立健全政府债务规模控制机制和风险评估研究</w:t>
      </w:r>
    </w:p>
    <w:p w14:paraId="472B8C89"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在新发展理念指引下加强政府投资基金统筹管理研究</w:t>
      </w:r>
    </w:p>
    <w:p w14:paraId="6CBB4FF7"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数字资产与数字货币的风险机理研究</w:t>
      </w:r>
    </w:p>
    <w:p w14:paraId="68F79BA8"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新兴技术领域出口管制国际比较与应对研究</w:t>
      </w:r>
    </w:p>
    <w:p w14:paraId="7E1B6FA4"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美国经贸政策重大调整对全球产业</w:t>
      </w:r>
      <w:proofErr w:type="gramStart"/>
      <w:r w:rsidRPr="001F108B">
        <w:rPr>
          <w:rFonts w:ascii="宋体" w:eastAsia="宋体" w:hAnsi="宋体" w:cs="Times New Roman"/>
          <w:sz w:val="28"/>
          <w:szCs w:val="28"/>
        </w:rPr>
        <w:t>链供应</w:t>
      </w:r>
      <w:proofErr w:type="gramEnd"/>
      <w:r w:rsidRPr="001F108B">
        <w:rPr>
          <w:rFonts w:ascii="宋体" w:eastAsia="宋体" w:hAnsi="宋体" w:cs="Times New Roman"/>
          <w:sz w:val="28"/>
          <w:szCs w:val="28"/>
        </w:rPr>
        <w:t>链的冲击与应对研究</w:t>
      </w:r>
    </w:p>
    <w:p w14:paraId="7D96F131"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战略性</w:t>
      </w:r>
      <w:proofErr w:type="gramStart"/>
      <w:r w:rsidRPr="001F108B">
        <w:rPr>
          <w:rFonts w:ascii="宋体" w:eastAsia="宋体" w:hAnsi="宋体" w:cs="Times New Roman"/>
          <w:sz w:val="28"/>
          <w:szCs w:val="28"/>
        </w:rPr>
        <w:t>矿产资源探产供储销</w:t>
      </w:r>
      <w:proofErr w:type="gramEnd"/>
      <w:r w:rsidRPr="001F108B">
        <w:rPr>
          <w:rFonts w:ascii="宋体" w:eastAsia="宋体" w:hAnsi="宋体" w:cs="Times New Roman"/>
          <w:sz w:val="28"/>
          <w:szCs w:val="28"/>
        </w:rPr>
        <w:t>统筹和衔接机制研究</w:t>
      </w:r>
    </w:p>
    <w:p w14:paraId="22AFE681"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大食物观下多元食物供给体系建设的体制机制研究</w:t>
      </w:r>
    </w:p>
    <w:p w14:paraId="512AA686"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强农惠农富农支持制度体系研究</w:t>
      </w:r>
    </w:p>
    <w:p w14:paraId="6C433D57"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 xml:space="preserve">传统中国基层公共品供给的制度安排与历史经验 </w:t>
      </w:r>
    </w:p>
    <w:p w14:paraId="6A952A90"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区域协调发展的法治保障研究</w:t>
      </w:r>
    </w:p>
    <w:p w14:paraId="778ECF2B"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更高水平平安中国背景下新型网络犯罪治理研究</w:t>
      </w:r>
    </w:p>
    <w:p w14:paraId="3CAEA44D"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中华法系的近代转型与重构研究</w:t>
      </w:r>
    </w:p>
    <w:p w14:paraId="12E1E53C"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国际比较视野下中国家庭变迁趋势研究</w:t>
      </w:r>
    </w:p>
    <w:p w14:paraId="7F23D84E"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中国共产党领导西藏现代化的历史进程和伟大成就研究</w:t>
      </w:r>
    </w:p>
    <w:p w14:paraId="1D2E1A4E"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南疆乡村七十年社会变迁调查研究（1955</w:t>
      </w:r>
      <w:r w:rsidRPr="001F108B">
        <w:rPr>
          <w:rFonts w:ascii="宋体" w:eastAsia="宋体" w:hAnsi="宋体" w:cs="Times New Roman" w:hint="eastAsia"/>
          <w:sz w:val="28"/>
          <w:szCs w:val="28"/>
        </w:rPr>
        <w:t>—</w:t>
      </w:r>
      <w:r w:rsidRPr="001F108B">
        <w:rPr>
          <w:rFonts w:ascii="宋体" w:eastAsia="宋体" w:hAnsi="宋体" w:cs="Times New Roman"/>
          <w:sz w:val="28"/>
          <w:szCs w:val="28"/>
        </w:rPr>
        <w:t>2025）</w:t>
      </w:r>
    </w:p>
    <w:p w14:paraId="0CB3E074"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边疆地区现代化进程中实现共同富裕的机制创新研究</w:t>
      </w:r>
    </w:p>
    <w:p w14:paraId="6BB68BDE"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健全专家参与公共决策的制度研究</w:t>
      </w:r>
    </w:p>
    <w:p w14:paraId="5520B9A9"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完善失能老年人照护服务体系建设研究</w:t>
      </w:r>
    </w:p>
    <w:p w14:paraId="637F6587"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就业影响评价机制研究</w:t>
      </w:r>
    </w:p>
    <w:p w14:paraId="2966E3C8"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lastRenderedPageBreak/>
        <w:t>耐心资本绩效评价改革与容错机制研究</w:t>
      </w:r>
    </w:p>
    <w:p w14:paraId="6B3D2D2C"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可持续的城市更新模式和政策研究</w:t>
      </w:r>
    </w:p>
    <w:p w14:paraId="24FACFB2"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百年乡村建设文献整理研究与数据库建设</w:t>
      </w:r>
    </w:p>
    <w:p w14:paraId="44FEA9EB"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粮食安全背景下推进耕地撂荒复耕复垦长效机制研究</w:t>
      </w:r>
    </w:p>
    <w:p w14:paraId="78C9766F" w14:textId="77777777" w:rsidR="00A56877" w:rsidRPr="001F108B" w:rsidRDefault="00000000" w:rsidP="001F108B">
      <w:pPr>
        <w:numPr>
          <w:ilvl w:val="0"/>
          <w:numId w:val="1"/>
        </w:numPr>
        <w:spacing w:line="480" w:lineRule="auto"/>
        <w:rPr>
          <w:rFonts w:ascii="宋体" w:eastAsia="宋体" w:hAnsi="宋体" w:cs="Times New Roman"/>
          <w:sz w:val="28"/>
          <w:szCs w:val="28"/>
        </w:rPr>
      </w:pPr>
      <w:proofErr w:type="gramStart"/>
      <w:r w:rsidRPr="001F108B">
        <w:rPr>
          <w:rFonts w:ascii="宋体" w:eastAsia="宋体" w:hAnsi="宋体" w:cs="Times New Roman"/>
          <w:sz w:val="28"/>
          <w:szCs w:val="28"/>
        </w:rPr>
        <w:t>低空经济</w:t>
      </w:r>
      <w:proofErr w:type="gramEnd"/>
      <w:r w:rsidRPr="001F108B">
        <w:rPr>
          <w:rFonts w:ascii="宋体" w:eastAsia="宋体" w:hAnsi="宋体" w:cs="Times New Roman"/>
          <w:sz w:val="28"/>
          <w:szCs w:val="28"/>
        </w:rPr>
        <w:t>背景下应急物流系统管理与优化研究</w:t>
      </w:r>
    </w:p>
    <w:p w14:paraId="63D166E6"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提升</w:t>
      </w:r>
      <w:r w:rsidRPr="001F108B">
        <w:rPr>
          <w:rFonts w:ascii="宋体" w:eastAsia="宋体" w:hAnsi="宋体" w:cs="Times New Roman" w:hint="eastAsia"/>
          <w:sz w:val="28"/>
          <w:szCs w:val="28"/>
        </w:rPr>
        <w:t>“</w:t>
      </w:r>
      <w:r w:rsidRPr="001F108B">
        <w:rPr>
          <w:rFonts w:ascii="宋体" w:eastAsia="宋体" w:hAnsi="宋体" w:cs="Times New Roman"/>
          <w:sz w:val="28"/>
          <w:szCs w:val="28"/>
        </w:rPr>
        <w:t>投资于人</w:t>
      </w:r>
      <w:r w:rsidRPr="001F108B">
        <w:rPr>
          <w:rFonts w:ascii="宋体" w:eastAsia="宋体" w:hAnsi="宋体" w:cs="Times New Roman" w:hint="eastAsia"/>
          <w:sz w:val="28"/>
          <w:szCs w:val="28"/>
        </w:rPr>
        <w:t>”</w:t>
      </w:r>
      <w:r w:rsidRPr="001F108B">
        <w:rPr>
          <w:rFonts w:ascii="宋体" w:eastAsia="宋体" w:hAnsi="宋体" w:cs="Times New Roman"/>
          <w:sz w:val="28"/>
          <w:szCs w:val="28"/>
        </w:rPr>
        <w:t>效能的社会保障体系优化与政策创新研究</w:t>
      </w:r>
    </w:p>
    <w:p w14:paraId="73657904"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我国企业海外安全保障实践方案的探索与验证研究</w:t>
      </w:r>
    </w:p>
    <w:p w14:paraId="16E08B23"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人才供需适配机制研究</w:t>
      </w:r>
    </w:p>
    <w:p w14:paraId="3F467AC8"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加快基础教育优质均衡的动力、机制与保障研究</w:t>
      </w:r>
    </w:p>
    <w:p w14:paraId="0DE125EC"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分类推进高校改革的实践路径研究</w:t>
      </w:r>
    </w:p>
    <w:p w14:paraId="11788B5B"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人工智能驱动下教育的体制创新与高质量发展路径研究</w:t>
      </w:r>
    </w:p>
    <w:p w14:paraId="5886D383"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优化高等教育布局背景下高校高层次人才培育与流动管理的创新机制研究</w:t>
      </w:r>
    </w:p>
    <w:p w14:paraId="476D1DEF"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教育科技人才一体发展理论、路径与国际经验研究</w:t>
      </w:r>
    </w:p>
    <w:p w14:paraId="40222F65" w14:textId="77777777" w:rsidR="00A56877" w:rsidRPr="001F108B" w:rsidRDefault="00000000" w:rsidP="001F108B">
      <w:pPr>
        <w:numPr>
          <w:ilvl w:val="0"/>
          <w:numId w:val="1"/>
        </w:numPr>
        <w:spacing w:line="480" w:lineRule="auto"/>
        <w:rPr>
          <w:rFonts w:ascii="宋体" w:eastAsia="宋体" w:hAnsi="宋体" w:cs="Times New Roman"/>
          <w:sz w:val="28"/>
          <w:szCs w:val="28"/>
        </w:rPr>
      </w:pPr>
      <w:r w:rsidRPr="001F108B">
        <w:rPr>
          <w:rFonts w:ascii="宋体" w:eastAsia="宋体" w:hAnsi="宋体" w:cs="Times New Roman"/>
          <w:sz w:val="28"/>
          <w:szCs w:val="28"/>
        </w:rPr>
        <w:t>教育法学基本理论研究</w:t>
      </w:r>
    </w:p>
    <w:p w14:paraId="7A80F9CC" w14:textId="3561568E" w:rsidR="00A56877" w:rsidRPr="001F108B" w:rsidRDefault="00000000" w:rsidP="001F108B">
      <w:pPr>
        <w:pStyle w:val="a5"/>
        <w:numPr>
          <w:ilvl w:val="0"/>
          <w:numId w:val="1"/>
        </w:numPr>
        <w:spacing w:line="480" w:lineRule="auto"/>
        <w:ind w:firstLineChars="0"/>
        <w:rPr>
          <w:rFonts w:ascii="宋体" w:eastAsia="宋体" w:hAnsi="宋体" w:cs="Times New Roman"/>
          <w:sz w:val="28"/>
          <w:szCs w:val="28"/>
        </w:rPr>
      </w:pPr>
      <w:r w:rsidRPr="001F108B">
        <w:rPr>
          <w:rFonts w:ascii="宋体" w:eastAsia="宋体" w:hAnsi="宋体" w:cs="Times New Roman"/>
          <w:sz w:val="28"/>
          <w:szCs w:val="28"/>
        </w:rPr>
        <w:t>重要海运通道安全对我国全球供应链的影响及对策研究</w:t>
      </w:r>
    </w:p>
    <w:p w14:paraId="0A9947BA" w14:textId="77777777" w:rsidR="001F108B" w:rsidRDefault="001F108B" w:rsidP="001F108B">
      <w:pPr>
        <w:spacing w:line="480" w:lineRule="auto"/>
        <w:rPr>
          <w:rFonts w:ascii="黑体" w:eastAsia="黑体" w:hAnsi="黑体"/>
          <w:sz w:val="28"/>
          <w:szCs w:val="28"/>
        </w:rPr>
      </w:pPr>
    </w:p>
    <w:p w14:paraId="4C641C76" w14:textId="77777777" w:rsidR="001F108B" w:rsidRDefault="001F108B" w:rsidP="001F108B">
      <w:pPr>
        <w:spacing w:line="480" w:lineRule="auto"/>
        <w:rPr>
          <w:rFonts w:ascii="黑体" w:eastAsia="黑体" w:hAnsi="黑体"/>
          <w:sz w:val="28"/>
          <w:szCs w:val="28"/>
        </w:rPr>
      </w:pPr>
    </w:p>
    <w:p w14:paraId="43006915" w14:textId="77777777" w:rsidR="001F108B" w:rsidRDefault="001F108B" w:rsidP="001F108B">
      <w:pPr>
        <w:spacing w:line="480" w:lineRule="auto"/>
        <w:rPr>
          <w:rFonts w:ascii="黑体" w:eastAsia="黑体" w:hAnsi="黑体"/>
          <w:sz w:val="28"/>
          <w:szCs w:val="28"/>
        </w:rPr>
      </w:pPr>
    </w:p>
    <w:p w14:paraId="11718C51" w14:textId="77777777" w:rsidR="001F108B" w:rsidRDefault="001F108B" w:rsidP="001F108B">
      <w:pPr>
        <w:spacing w:line="480" w:lineRule="auto"/>
        <w:rPr>
          <w:rFonts w:ascii="黑体" w:eastAsia="黑体" w:hAnsi="黑体"/>
          <w:sz w:val="28"/>
          <w:szCs w:val="28"/>
        </w:rPr>
      </w:pPr>
    </w:p>
    <w:p w14:paraId="20DA89CC" w14:textId="77777777" w:rsidR="001F108B" w:rsidRDefault="001F108B" w:rsidP="001F108B">
      <w:pPr>
        <w:spacing w:line="480" w:lineRule="auto"/>
        <w:rPr>
          <w:rFonts w:ascii="黑体" w:eastAsia="黑体" w:hAnsi="黑体"/>
          <w:sz w:val="28"/>
          <w:szCs w:val="28"/>
        </w:rPr>
      </w:pPr>
    </w:p>
    <w:p w14:paraId="0DA07DB3" w14:textId="77777777" w:rsidR="001F108B" w:rsidRPr="001F108B" w:rsidRDefault="001F108B" w:rsidP="001F108B">
      <w:pPr>
        <w:spacing w:line="480" w:lineRule="auto"/>
        <w:rPr>
          <w:rFonts w:ascii="黑体" w:eastAsia="黑体" w:hAnsi="黑体" w:hint="eastAsia"/>
          <w:sz w:val="28"/>
          <w:szCs w:val="28"/>
        </w:rPr>
      </w:pPr>
    </w:p>
    <w:p w14:paraId="40FC0B95" w14:textId="77777777" w:rsidR="00A56877" w:rsidRPr="001F108B" w:rsidRDefault="00000000" w:rsidP="001F108B">
      <w:pPr>
        <w:spacing w:line="480" w:lineRule="auto"/>
        <w:rPr>
          <w:rFonts w:ascii="黑体" w:eastAsia="黑体" w:hAnsi="黑体"/>
          <w:sz w:val="30"/>
          <w:szCs w:val="30"/>
        </w:rPr>
      </w:pPr>
      <w:r w:rsidRPr="001F108B">
        <w:rPr>
          <w:rFonts w:ascii="黑体" w:eastAsia="黑体" w:hAnsi="黑体" w:hint="eastAsia"/>
          <w:sz w:val="30"/>
          <w:szCs w:val="30"/>
        </w:rPr>
        <w:lastRenderedPageBreak/>
        <w:t>二、高校思想政治理论课教师研究</w:t>
      </w:r>
      <w:proofErr w:type="gramStart"/>
      <w:r w:rsidRPr="001F108B">
        <w:rPr>
          <w:rFonts w:ascii="黑体" w:eastAsia="黑体" w:hAnsi="黑体" w:hint="eastAsia"/>
          <w:sz w:val="30"/>
          <w:szCs w:val="30"/>
        </w:rPr>
        <w:t>专项重大</w:t>
      </w:r>
      <w:proofErr w:type="gramEnd"/>
      <w:r w:rsidRPr="001F108B">
        <w:rPr>
          <w:rFonts w:ascii="黑体" w:eastAsia="黑体" w:hAnsi="黑体" w:hint="eastAsia"/>
          <w:sz w:val="30"/>
          <w:szCs w:val="30"/>
        </w:rPr>
        <w:t>课题攻关项目</w:t>
      </w:r>
    </w:p>
    <w:p w14:paraId="48773BDD" w14:textId="77777777" w:rsidR="001F108B" w:rsidRPr="001F108B" w:rsidRDefault="001F108B" w:rsidP="001F108B">
      <w:pPr>
        <w:spacing w:line="480" w:lineRule="auto"/>
        <w:rPr>
          <w:rFonts w:ascii="黑体" w:eastAsia="黑体" w:hAnsi="黑体" w:hint="eastAsia"/>
          <w:sz w:val="28"/>
          <w:szCs w:val="28"/>
        </w:rPr>
      </w:pPr>
    </w:p>
    <w:p w14:paraId="2055325D"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中国哲学社会科学自主知识体系融入高校</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hint="eastAsia"/>
          <w:sz w:val="28"/>
          <w:szCs w:val="28"/>
        </w:rPr>
        <w:t>路径研究</w:t>
      </w:r>
    </w:p>
    <w:p w14:paraId="7F79EE73"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教育强国背景下高校</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hint="eastAsia"/>
          <w:sz w:val="28"/>
          <w:szCs w:val="28"/>
        </w:rPr>
        <w:t>建设水平评估标准研究</w:t>
      </w:r>
    </w:p>
    <w:p w14:paraId="03BDBBB9"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基于大中小学</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sz w:val="28"/>
          <w:szCs w:val="28"/>
        </w:rPr>
        <w:t>一体化</w:t>
      </w:r>
      <w:r w:rsidRPr="001F108B">
        <w:rPr>
          <w:rFonts w:ascii="宋体" w:eastAsia="宋体" w:hAnsi="宋体" w:cs="Times New Roman" w:hint="eastAsia"/>
          <w:sz w:val="28"/>
          <w:szCs w:val="28"/>
        </w:rPr>
        <w:t>改革试点成果的制度机制研究</w:t>
      </w:r>
    </w:p>
    <w:p w14:paraId="20D76B1F"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青年</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hint="eastAsia"/>
          <w:sz w:val="28"/>
          <w:szCs w:val="28"/>
        </w:rPr>
        <w:t>教师经典著作研读长效机制研究</w:t>
      </w:r>
    </w:p>
    <w:p w14:paraId="03353F9C"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高校</w:t>
      </w:r>
      <w:proofErr w:type="gramStart"/>
      <w:r w:rsidRPr="001F108B">
        <w:rPr>
          <w:rFonts w:ascii="宋体" w:eastAsia="宋体" w:hAnsi="宋体" w:cs="Times New Roman"/>
          <w:sz w:val="28"/>
          <w:szCs w:val="28"/>
        </w:rPr>
        <w:t>思政课</w:t>
      </w:r>
      <w:proofErr w:type="gramEnd"/>
      <w:r w:rsidRPr="001F108B">
        <w:rPr>
          <w:rFonts w:ascii="宋体" w:eastAsia="宋体" w:hAnsi="宋体" w:cs="Times New Roman"/>
          <w:sz w:val="28"/>
          <w:szCs w:val="28"/>
        </w:rPr>
        <w:t>教师</w:t>
      </w:r>
      <w:r w:rsidRPr="001F108B">
        <w:rPr>
          <w:rFonts w:ascii="宋体" w:eastAsia="宋体" w:hAnsi="宋体" w:cs="Times New Roman" w:hint="eastAsia"/>
          <w:sz w:val="28"/>
          <w:szCs w:val="28"/>
        </w:rPr>
        <w:t>人工</w:t>
      </w:r>
      <w:r w:rsidRPr="001F108B">
        <w:rPr>
          <w:rFonts w:ascii="宋体" w:eastAsia="宋体" w:hAnsi="宋体" w:cs="Times New Roman"/>
          <w:sz w:val="28"/>
          <w:szCs w:val="28"/>
        </w:rPr>
        <w:t>智能素养提升研究</w:t>
      </w:r>
    </w:p>
    <w:p w14:paraId="2CD5F1C1"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中外合作办学</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hint="eastAsia"/>
          <w:sz w:val="28"/>
          <w:szCs w:val="28"/>
        </w:rPr>
        <w:t>建设难点和对策研究</w:t>
      </w:r>
    </w:p>
    <w:p w14:paraId="26A847CB" w14:textId="77777777" w:rsidR="00A56877" w:rsidRP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民办高校</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hint="eastAsia"/>
          <w:sz w:val="28"/>
          <w:szCs w:val="28"/>
        </w:rPr>
        <w:t>建设难点和对策研究</w:t>
      </w:r>
    </w:p>
    <w:p w14:paraId="65B83A13" w14:textId="77777777" w:rsid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大中小学</w:t>
      </w:r>
      <w:proofErr w:type="gramStart"/>
      <w:r w:rsidRPr="001F108B">
        <w:rPr>
          <w:rFonts w:ascii="宋体" w:eastAsia="宋体" w:hAnsi="宋体" w:cs="Times New Roman" w:hint="eastAsia"/>
          <w:sz w:val="28"/>
          <w:szCs w:val="28"/>
        </w:rPr>
        <w:t>思政课</w:t>
      </w:r>
      <w:proofErr w:type="gramEnd"/>
      <w:r w:rsidRPr="001F108B">
        <w:rPr>
          <w:rFonts w:ascii="宋体" w:eastAsia="宋体" w:hAnsi="宋体" w:cs="Times New Roman" w:hint="eastAsia"/>
          <w:sz w:val="28"/>
          <w:szCs w:val="28"/>
        </w:rPr>
        <w:t>一体化数字平台建设研究</w:t>
      </w:r>
    </w:p>
    <w:p w14:paraId="046ECEA6" w14:textId="77777777" w:rsidR="001F108B" w:rsidRDefault="00000000" w:rsidP="001F108B">
      <w:pPr>
        <w:numPr>
          <w:ilvl w:val="0"/>
          <w:numId w:val="2"/>
        </w:numPr>
        <w:spacing w:line="480" w:lineRule="auto"/>
        <w:rPr>
          <w:rFonts w:ascii="宋体" w:eastAsia="宋体" w:hAnsi="宋体" w:cs="Times New Roman"/>
          <w:sz w:val="28"/>
          <w:szCs w:val="28"/>
        </w:rPr>
      </w:pPr>
      <w:r w:rsidRPr="001F108B">
        <w:rPr>
          <w:rFonts w:ascii="宋体" w:eastAsia="宋体" w:hAnsi="宋体" w:cs="Times New Roman" w:hint="eastAsia"/>
          <w:sz w:val="28"/>
          <w:szCs w:val="28"/>
        </w:rPr>
        <w:t>地方</w:t>
      </w:r>
      <w:proofErr w:type="gramStart"/>
      <w:r w:rsidRPr="001F108B">
        <w:rPr>
          <w:rFonts w:ascii="宋体" w:eastAsia="宋体" w:hAnsi="宋体" w:cs="Times New Roman" w:hint="eastAsia"/>
          <w:sz w:val="28"/>
          <w:szCs w:val="28"/>
        </w:rPr>
        <w:t>思政实践</w:t>
      </w:r>
      <w:proofErr w:type="gramEnd"/>
      <w:r w:rsidRPr="001F108B">
        <w:rPr>
          <w:rFonts w:ascii="宋体" w:eastAsia="宋体" w:hAnsi="宋体" w:cs="Times New Roman" w:hint="eastAsia"/>
          <w:sz w:val="28"/>
          <w:szCs w:val="28"/>
        </w:rPr>
        <w:t>课程品牌建设研究</w:t>
      </w:r>
    </w:p>
    <w:p w14:paraId="3A67C896" w14:textId="50C1500B" w:rsidR="00A56877" w:rsidRPr="001F108B" w:rsidRDefault="001F108B" w:rsidP="001F108B">
      <w:pPr>
        <w:spacing w:line="480" w:lineRule="auto"/>
        <w:rPr>
          <w:rFonts w:ascii="宋体" w:eastAsia="宋体" w:hAnsi="宋体" w:cs="Times New Roman"/>
          <w:sz w:val="28"/>
          <w:szCs w:val="28"/>
        </w:rPr>
      </w:pPr>
      <w:r>
        <w:rPr>
          <w:rFonts w:ascii="宋体" w:eastAsia="宋体" w:hAnsi="宋体" w:cs="Times New Roman" w:hint="eastAsia"/>
          <w:sz w:val="28"/>
          <w:szCs w:val="28"/>
        </w:rPr>
        <w:t>10.</w:t>
      </w:r>
      <w:r w:rsidR="00000000" w:rsidRPr="001F108B">
        <w:rPr>
          <w:rFonts w:ascii="宋体" w:eastAsia="宋体" w:hAnsi="宋体" w:cs="Times New Roman" w:hint="eastAsia"/>
          <w:sz w:val="28"/>
          <w:szCs w:val="28"/>
        </w:rPr>
        <w:t>高校马克思主义学院院长素质能力模型研究</w:t>
      </w:r>
    </w:p>
    <w:p w14:paraId="3A870852" w14:textId="1C9C35CD" w:rsidR="00A56877" w:rsidRPr="001F108B" w:rsidRDefault="001F108B" w:rsidP="001F108B">
      <w:pPr>
        <w:spacing w:line="480" w:lineRule="auto"/>
        <w:rPr>
          <w:rFonts w:ascii="宋体" w:eastAsia="宋体" w:hAnsi="宋体" w:cs="Times New Roman"/>
          <w:sz w:val="28"/>
          <w:szCs w:val="28"/>
        </w:rPr>
      </w:pPr>
      <w:r>
        <w:rPr>
          <w:rFonts w:ascii="宋体" w:eastAsia="宋体" w:hAnsi="宋体" w:cs="Times New Roman" w:hint="eastAsia"/>
          <w:sz w:val="28"/>
          <w:szCs w:val="28"/>
        </w:rPr>
        <w:t>11.</w:t>
      </w:r>
      <w:r w:rsidR="00000000" w:rsidRPr="001F108B">
        <w:rPr>
          <w:rFonts w:ascii="宋体" w:eastAsia="宋体" w:hAnsi="宋体" w:cs="Times New Roman" w:hint="eastAsia"/>
          <w:sz w:val="28"/>
          <w:szCs w:val="28"/>
        </w:rPr>
        <w:t>高校形势与政策教育数字资源开发研究</w:t>
      </w:r>
    </w:p>
    <w:p w14:paraId="695705DB" w14:textId="629B6A39" w:rsidR="00A56877" w:rsidRPr="001F108B" w:rsidRDefault="001F108B" w:rsidP="001F108B">
      <w:pPr>
        <w:spacing w:line="480" w:lineRule="auto"/>
        <w:rPr>
          <w:rFonts w:ascii="宋体" w:eastAsia="宋体" w:hAnsi="宋体" w:cs="Times New Roman"/>
          <w:sz w:val="28"/>
          <w:szCs w:val="28"/>
        </w:rPr>
      </w:pPr>
      <w:r>
        <w:rPr>
          <w:rFonts w:ascii="宋体" w:eastAsia="宋体" w:hAnsi="宋体" w:cs="Times New Roman" w:hint="eastAsia"/>
          <w:sz w:val="28"/>
          <w:szCs w:val="28"/>
        </w:rPr>
        <w:t>12.</w:t>
      </w:r>
      <w:r w:rsidR="00000000" w:rsidRPr="001F108B">
        <w:rPr>
          <w:rFonts w:ascii="宋体" w:eastAsia="宋体" w:hAnsi="宋体" w:cs="Times New Roman" w:hint="eastAsia"/>
          <w:sz w:val="28"/>
          <w:szCs w:val="28"/>
        </w:rPr>
        <w:t>针对“</w:t>
      </w:r>
      <w:bookmarkStart w:id="0" w:name="OLE_LINK1"/>
      <w:r w:rsidR="002C3482" w:rsidRPr="002C3482">
        <w:rPr>
          <w:rFonts w:ascii="宋体" w:eastAsia="宋体" w:hAnsi="宋体" w:cs="Times New Roman"/>
          <w:sz w:val="28"/>
          <w:szCs w:val="28"/>
        </w:rPr>
        <w:t>α</w:t>
      </w:r>
      <w:r w:rsidR="00000000" w:rsidRPr="001F108B">
        <w:rPr>
          <w:rFonts w:ascii="宋体" w:eastAsia="宋体" w:hAnsi="宋体" w:cs="Times New Roman" w:hint="eastAsia"/>
          <w:sz w:val="28"/>
          <w:szCs w:val="28"/>
        </w:rPr>
        <w:t>世代</w:t>
      </w:r>
      <w:bookmarkEnd w:id="0"/>
      <w:r w:rsidR="00000000" w:rsidRPr="001F108B">
        <w:rPr>
          <w:rFonts w:ascii="宋体" w:eastAsia="宋体" w:hAnsi="宋体" w:cs="Times New Roman" w:hint="eastAsia"/>
          <w:sz w:val="28"/>
          <w:szCs w:val="28"/>
        </w:rPr>
        <w:t>”的高校</w:t>
      </w:r>
      <w:proofErr w:type="gramStart"/>
      <w:r w:rsidR="00000000" w:rsidRPr="001F108B">
        <w:rPr>
          <w:rFonts w:ascii="宋体" w:eastAsia="宋体" w:hAnsi="宋体" w:cs="Times New Roman" w:hint="eastAsia"/>
          <w:sz w:val="28"/>
          <w:szCs w:val="28"/>
        </w:rPr>
        <w:t>思政课</w:t>
      </w:r>
      <w:proofErr w:type="gramEnd"/>
      <w:r w:rsidR="00000000" w:rsidRPr="001F108B">
        <w:rPr>
          <w:rFonts w:ascii="宋体" w:eastAsia="宋体" w:hAnsi="宋体" w:cs="Times New Roman" w:hint="eastAsia"/>
          <w:sz w:val="28"/>
          <w:szCs w:val="28"/>
        </w:rPr>
        <w:t>学情研究</w:t>
      </w:r>
    </w:p>
    <w:sectPr w:rsidR="00A56877" w:rsidRPr="001F108B">
      <w:footerReference w:type="default" r:id="rId8"/>
      <w:pgSz w:w="11906" w:h="16838"/>
      <w:pgMar w:top="1440" w:right="1587" w:bottom="1440" w:left="1644" w:header="851" w:footer="1247"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5195" w14:textId="77777777" w:rsidR="00F079DE" w:rsidRDefault="00F079DE">
      <w:r>
        <w:separator/>
      </w:r>
    </w:p>
  </w:endnote>
  <w:endnote w:type="continuationSeparator" w:id="0">
    <w:p w14:paraId="524E0590" w14:textId="77777777" w:rsidR="00F079DE" w:rsidRDefault="00F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DD8D" w14:textId="77777777" w:rsidR="00A56877" w:rsidRDefault="00000000">
    <w:pPr>
      <w:pStyle w:val="a3"/>
      <w:tabs>
        <w:tab w:val="clear" w:pos="4153"/>
        <w:tab w:val="center" w:pos="4309"/>
      </w:tabs>
    </w:pPr>
    <w:r>
      <w:rPr>
        <w:noProof/>
      </w:rPr>
      <mc:AlternateContent>
        <mc:Choice Requires="wps">
          <w:drawing>
            <wp:anchor distT="0" distB="0" distL="114300" distR="114300" simplePos="0" relativeHeight="251659264" behindDoc="0" locked="0" layoutInCell="1" allowOverlap="1" wp14:anchorId="6FCB9456" wp14:editId="7006A10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B5D48" w14:textId="77777777" w:rsidR="00A56877" w:rsidRDefault="00000000">
                          <w:pPr>
                            <w:pStyle w:val="a3"/>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CB9456"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5B5D48" w14:textId="77777777" w:rsidR="00A56877" w:rsidRDefault="00000000">
                    <w:pPr>
                      <w:pStyle w:val="a3"/>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90EB" w14:textId="77777777" w:rsidR="00F079DE" w:rsidRDefault="00F079DE">
      <w:r>
        <w:separator/>
      </w:r>
    </w:p>
  </w:footnote>
  <w:footnote w:type="continuationSeparator" w:id="0">
    <w:p w14:paraId="16DCCF29" w14:textId="77777777" w:rsidR="00F079DE" w:rsidRDefault="00F0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CDCCB5"/>
    <w:multiLevelType w:val="singleLevel"/>
    <w:tmpl w:val="A5CDCCB5"/>
    <w:lvl w:ilvl="0">
      <w:start w:val="1"/>
      <w:numFmt w:val="decimal"/>
      <w:lvlText w:val="%1."/>
      <w:lvlJc w:val="left"/>
      <w:pPr>
        <w:ind w:left="425" w:hanging="425"/>
      </w:pPr>
      <w:rPr>
        <w:rFonts w:hint="default"/>
      </w:rPr>
    </w:lvl>
  </w:abstractNum>
  <w:abstractNum w:abstractNumId="1" w15:restartNumberingAfterBreak="0">
    <w:nsid w:val="490D9518"/>
    <w:multiLevelType w:val="singleLevel"/>
    <w:tmpl w:val="490D9518"/>
    <w:lvl w:ilvl="0">
      <w:start w:val="1"/>
      <w:numFmt w:val="decimal"/>
      <w:lvlText w:val="%1."/>
      <w:lvlJc w:val="left"/>
      <w:pPr>
        <w:ind w:left="425" w:hanging="425"/>
      </w:pPr>
      <w:rPr>
        <w:rFonts w:hint="default"/>
        <w:sz w:val="32"/>
        <w:szCs w:val="32"/>
      </w:rPr>
    </w:lvl>
  </w:abstractNum>
  <w:num w:numId="1" w16cid:durableId="339628854">
    <w:abstractNumId w:val="0"/>
  </w:num>
  <w:num w:numId="2" w16cid:durableId="190456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DF3468"/>
    <w:rsid w:val="CC1FBE30"/>
    <w:rsid w:val="FDDBDB51"/>
    <w:rsid w:val="000314CF"/>
    <w:rsid w:val="00036787"/>
    <w:rsid w:val="000D1DCE"/>
    <w:rsid w:val="001F108B"/>
    <w:rsid w:val="002C3482"/>
    <w:rsid w:val="00961B53"/>
    <w:rsid w:val="00A56877"/>
    <w:rsid w:val="00F079DE"/>
    <w:rsid w:val="15DF3468"/>
    <w:rsid w:val="1B9071B5"/>
    <w:rsid w:val="3DBCB362"/>
    <w:rsid w:val="46D072E6"/>
    <w:rsid w:val="57117A69"/>
    <w:rsid w:val="5E616F5A"/>
    <w:rsid w:val="7381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B5F29"/>
  <w15:docId w15:val="{FFE335AD-6266-4601-887F-8A47BA9B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龚君</dc:creator>
  <cp:lastModifiedBy>Lenovo</cp:lastModifiedBy>
  <cp:revision>7</cp:revision>
  <cp:lastPrinted>2025-10-21T14:25:00Z</cp:lastPrinted>
  <dcterms:created xsi:type="dcterms:W3CDTF">2025-07-08T21:57:00Z</dcterms:created>
  <dcterms:modified xsi:type="dcterms:W3CDTF">2025-10-31T12:01:00Z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42860890200576DA8F2FF8685AC2CD2D</vt:lpwstr>
  </property>
  <property fmtid="{D5CDD505-2E9C-101B-9397-08002B2CF9AE}" pid="4" name="KSOTemplateDocerSaveRecord">
    <vt:lpwstr>eyJoZGlkIjoiNjc5ZTU0MDIzY2M0YzIzNWIwMjYxZWI1YjRiNTA3NjciLCJ1c2VySWQiOiI3MjY5MjY0MzIifQ==</vt:lpwstr>
  </property>
</Properties>
</file>