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2459" w14:textId="77777777" w:rsidR="003C2D9C" w:rsidRDefault="003D1BCA">
      <w:pPr>
        <w:snapToGrid w:val="0"/>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4</w:t>
      </w:r>
    </w:p>
    <w:p w14:paraId="45FC54E1" w14:textId="77777777" w:rsidR="003C2D9C" w:rsidRDefault="003C2D9C">
      <w:pPr>
        <w:snapToGrid w:val="0"/>
        <w:spacing w:line="560" w:lineRule="exact"/>
        <w:rPr>
          <w:rFonts w:ascii="Times New Roman" w:eastAsia="仿宋_GB2312" w:hAnsi="Times New Roman" w:cs="Times New Roman"/>
          <w:sz w:val="32"/>
          <w:szCs w:val="32"/>
        </w:rPr>
      </w:pPr>
    </w:p>
    <w:p w14:paraId="7C5120D0" w14:textId="77777777" w:rsidR="003C2D9C" w:rsidRDefault="003D1BCA">
      <w:pPr>
        <w:snapToGrid w:val="0"/>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2025</w:t>
      </w:r>
      <w:r>
        <w:rPr>
          <w:rFonts w:ascii="Times New Roman" w:eastAsia="方正小标宋简体" w:hAnsi="Times New Roman" w:cs="Times New Roman"/>
          <w:color w:val="000000"/>
          <w:kern w:val="0"/>
          <w:sz w:val="44"/>
          <w:szCs w:val="44"/>
        </w:rPr>
        <w:t>年度教育部哲学社会科学研究</w:t>
      </w:r>
    </w:p>
    <w:p w14:paraId="4F64CD0A" w14:textId="77777777" w:rsidR="003C2D9C" w:rsidRDefault="003D1BCA">
      <w:pPr>
        <w:snapToGrid w:val="0"/>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重大课题攻关项目和高校思想政治理论课</w:t>
      </w:r>
    </w:p>
    <w:p w14:paraId="691ACDAD" w14:textId="77777777" w:rsidR="0076590F" w:rsidRDefault="003D1BCA" w:rsidP="0082017D">
      <w:pPr>
        <w:snapToGrid w:val="0"/>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教师研究专项重大课题攻关项目</w:t>
      </w:r>
    </w:p>
    <w:p w14:paraId="445145E8" w14:textId="77777777" w:rsidR="003C2D9C" w:rsidRPr="0082017D" w:rsidRDefault="003D1BCA" w:rsidP="0082017D">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申报常见问题答疑</w:t>
      </w:r>
    </w:p>
    <w:p w14:paraId="7CF3A9DF" w14:textId="77777777" w:rsidR="003C2D9C" w:rsidRDefault="003C2D9C">
      <w:pPr>
        <w:snapToGrid w:val="0"/>
        <w:spacing w:line="560" w:lineRule="exact"/>
        <w:ind w:firstLineChars="200" w:firstLine="640"/>
        <w:rPr>
          <w:rFonts w:ascii="Times New Roman" w:eastAsia="仿宋_GB2312" w:hAnsi="Times New Roman" w:cs="Times New Roman"/>
          <w:sz w:val="32"/>
          <w:szCs w:val="32"/>
        </w:rPr>
      </w:pPr>
    </w:p>
    <w:p w14:paraId="2AC8D2FD"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哪些人员可以作为首席专家参加重大攻关项目的投标？</w:t>
      </w:r>
    </w:p>
    <w:p w14:paraId="7552FADD"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两类重大攻关项目首席专家（投标者）都必须是法人（高等学校）担保的高等学校具有正高级专业技术职称的有关人员，能够担负起课题研究实际组织和指导责任。</w:t>
      </w:r>
    </w:p>
    <w:p w14:paraId="0B6EF104" w14:textId="77777777" w:rsidR="003C2D9C" w:rsidRPr="0076590F" w:rsidRDefault="003D1BCA">
      <w:pPr>
        <w:snapToGrid w:val="0"/>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同时，高校思想政治理论课教师研究专项重大课题攻关项目首席专家必须是专职思想政治理论课教师，实际从事思想政治理论课教学、研究工作并真正承担和负责组织项目实施。</w:t>
      </w:r>
      <w:r w:rsidRPr="0076590F">
        <w:rPr>
          <w:rFonts w:ascii="Times New Roman" w:eastAsia="仿宋_GB2312" w:hAnsi="Times New Roman" w:cs="Times New Roman"/>
          <w:color w:val="FF0000"/>
          <w:sz w:val="32"/>
          <w:szCs w:val="32"/>
        </w:rPr>
        <w:t>专职思想政治理论课教师身份以申报截止日期前</w:t>
      </w:r>
      <w:r w:rsidRPr="0076590F">
        <w:rPr>
          <w:rFonts w:ascii="Times New Roman" w:eastAsia="仿宋_GB2312" w:hAnsi="Times New Roman" w:cs="Times New Roman"/>
          <w:color w:val="FF0000"/>
          <w:sz w:val="32"/>
          <w:szCs w:val="32"/>
        </w:rPr>
        <w:t>“</w:t>
      </w:r>
      <w:r w:rsidRPr="0076590F">
        <w:rPr>
          <w:rFonts w:ascii="Times New Roman" w:eastAsia="仿宋_GB2312" w:hAnsi="Times New Roman" w:cs="Times New Roman"/>
          <w:color w:val="FF0000"/>
          <w:sz w:val="32"/>
          <w:szCs w:val="32"/>
        </w:rPr>
        <w:t>高校思想政治理论课教师信息库</w:t>
      </w:r>
      <w:r w:rsidRPr="0076590F">
        <w:rPr>
          <w:rFonts w:ascii="Times New Roman" w:eastAsia="仿宋_GB2312" w:hAnsi="Times New Roman" w:cs="Times New Roman"/>
          <w:color w:val="FF0000"/>
          <w:sz w:val="32"/>
          <w:szCs w:val="32"/>
        </w:rPr>
        <w:t>”</w:t>
      </w:r>
      <w:r w:rsidRPr="0076590F">
        <w:rPr>
          <w:rFonts w:ascii="Times New Roman" w:eastAsia="仿宋_GB2312" w:hAnsi="Times New Roman" w:cs="Times New Roman"/>
          <w:color w:val="FF0000"/>
          <w:sz w:val="32"/>
          <w:szCs w:val="32"/>
        </w:rPr>
        <w:t>为准。</w:t>
      </w:r>
    </w:p>
    <w:p w14:paraId="3A20DC54"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首席专家可以同时投标本次的两类重大攻关项目吗？</w:t>
      </w:r>
    </w:p>
    <w:p w14:paraId="19B14CFF"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不可以。只能选择两类招标课题中的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项进行投标。</w:t>
      </w:r>
    </w:p>
    <w:p w14:paraId="41E39B3E"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课题组成员可以是非高校系统人员吗？</w:t>
      </w:r>
    </w:p>
    <w:p w14:paraId="53C773BC"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可以。课题组成员既可是高校教师，也可是非高校系统的人员。重大攻关项目鼓励协同攻关。</w:t>
      </w:r>
    </w:p>
    <w:p w14:paraId="25AFE7D0"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首席专家可以是两个人或更多人吗？</w:t>
      </w:r>
    </w:p>
    <w:p w14:paraId="685CDB58"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不可以，首席专家只能是一人。校内多家单位或多校联合投标，也只能由其中一人作为首席专家来进行投标。</w:t>
      </w:r>
    </w:p>
    <w:p w14:paraId="4D57B56E"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w:t>
      </w:r>
      <w:r>
        <w:rPr>
          <w:rFonts w:ascii="Times New Roman" w:eastAsia="仿宋_GB2312" w:hAnsi="Times New Roman" w:cs="Times New Roman"/>
          <w:sz w:val="32"/>
          <w:szCs w:val="32"/>
        </w:rPr>
        <w:t>首席专家可以作为子课题负责人或课题组成员参与本次投标的其他课题吗？</w:t>
      </w:r>
    </w:p>
    <w:p w14:paraId="38D81D78"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w:t>
      </w:r>
    </w:p>
    <w:p w14:paraId="55EF5CA2"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子课题负责人或课题组成员最多参与几个课题投标？</w:t>
      </w:r>
    </w:p>
    <w:p w14:paraId="5AC19D19"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bookmarkStart w:id="0" w:name="_Hlk76457757"/>
      <w:r>
        <w:rPr>
          <w:rFonts w:ascii="Times New Roman" w:eastAsia="仿宋_GB2312" w:hAnsi="Times New Roman" w:cs="Times New Roman"/>
          <w:sz w:val="32"/>
          <w:szCs w:val="32"/>
        </w:rPr>
        <w:t>子课题负责人本次只能参与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个课题投标，课题组成员最多参与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个课题投标</w:t>
      </w:r>
      <w:bookmarkEnd w:id="0"/>
      <w:r>
        <w:rPr>
          <w:rFonts w:ascii="Times New Roman" w:eastAsia="仿宋_GB2312" w:hAnsi="Times New Roman" w:cs="Times New Roman"/>
          <w:sz w:val="32"/>
          <w:szCs w:val="32"/>
        </w:rPr>
        <w:t>。首席专家在组建课题组时应严格把握相关要求，并对此负主要责任。</w:t>
      </w:r>
    </w:p>
    <w:p w14:paraId="50B4B7A6"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哪些情况不能参与重大攻关项目的投标？</w:t>
      </w:r>
    </w:p>
    <w:p w14:paraId="3FF646E7"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有以下情况之一者不得投标：</w:t>
      </w:r>
    </w:p>
    <w:p w14:paraId="660ADF76"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）承担国家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基金重大项目、重大研究专项项目及其他国家级科研重大项目尚未完成者；</w:t>
      </w:r>
    </w:p>
    <w:p w14:paraId="4A2BA003"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）承担历年教育部人文社会科学重点研究基地重大项目、教育部哲学社会科学研究后期资助重大项目尚未完成者；</w:t>
      </w:r>
    </w:p>
    <w:p w14:paraId="06A66D62"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）正在承担教育部哲学社会科学研究重大课题攻关项目、高校思想政治理论课教师研究专项重大课题攻关项目的首席专家，在</w:t>
      </w:r>
      <w:r>
        <w:rPr>
          <w:rFonts w:ascii="Times New Roman" w:eastAsia="仿宋_GB2312" w:hAnsi="Times New Roman" w:cs="Times New Roman" w:hint="eastAsia"/>
          <w:sz w:val="32"/>
          <w:szCs w:val="32"/>
        </w:rPr>
        <w:t>本通知发布</w:t>
      </w:r>
      <w:r>
        <w:rPr>
          <w:rFonts w:ascii="Times New Roman" w:eastAsia="仿宋_GB2312" w:hAnsi="Times New Roman" w:cs="Times New Roman"/>
          <w:sz w:val="32"/>
          <w:szCs w:val="32"/>
        </w:rPr>
        <w:t>前未提出最终成果鉴定申请者。</w:t>
      </w:r>
    </w:p>
    <w:p w14:paraId="39BEF75C"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参加</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基金重大项目的首席专家能投标本次教育部的重大攻关项目吗？</w:t>
      </w:r>
    </w:p>
    <w:p w14:paraId="6E244515"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w:t>
      </w:r>
      <w:r w:rsidRPr="0076590F">
        <w:rPr>
          <w:rFonts w:ascii="Times New Roman" w:eastAsia="仿宋_GB2312" w:hAnsi="Times New Roman" w:cs="Times New Roman"/>
          <w:color w:val="FF0000"/>
          <w:sz w:val="32"/>
          <w:szCs w:val="32"/>
        </w:rPr>
        <w:t>同年度申请国家社会科学基金重大项目、重大研究专项项目及其他国家级科研重大项目的首席专家不能投标本次教育部的重大攻关项目。</w:t>
      </w:r>
    </w:p>
    <w:p w14:paraId="007B2D78"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招标课题名称可以进行改动吗？</w:t>
      </w:r>
    </w:p>
    <w:p w14:paraId="108C0B5F"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Pr="0076590F">
        <w:rPr>
          <w:rFonts w:ascii="Times New Roman" w:eastAsia="仿宋_GB2312" w:hAnsi="Times New Roman" w:cs="Times New Roman"/>
          <w:color w:val="FF0000"/>
          <w:sz w:val="32"/>
          <w:szCs w:val="32"/>
        </w:rPr>
        <w:t>不可以。投标者不得自行改动投标课题名称，也不能增加副标题。</w:t>
      </w:r>
    </w:p>
    <w:p w14:paraId="679CE685"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10.</w:t>
      </w:r>
      <w:r>
        <w:rPr>
          <w:rFonts w:ascii="Times New Roman" w:eastAsia="仿宋_GB2312" w:hAnsi="Times New Roman" w:cs="Times New Roman"/>
          <w:sz w:val="32"/>
          <w:szCs w:val="32"/>
        </w:rPr>
        <w:t>高校思想政治理论课教师研究专项重大课题攻关项目《投标评审书》中的主要阶段性成果和最终成果填写有何注意事项？</w:t>
      </w:r>
      <w:r>
        <w:rPr>
          <w:rFonts w:ascii="Times New Roman" w:eastAsia="仿宋_GB2312" w:hAnsi="Times New Roman" w:cs="Times New Roman"/>
          <w:sz w:val="32"/>
          <w:szCs w:val="32"/>
        </w:rPr>
        <w:t xml:space="preserve"> </w:t>
      </w:r>
    </w:p>
    <w:p w14:paraId="09446BB3"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20E47910"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bookmarkStart w:id="1" w:name="_Hlk13150934"/>
      <w:r>
        <w:rPr>
          <w:rFonts w:ascii="Times New Roman" w:eastAsia="仿宋_GB2312" w:hAnsi="Times New Roman" w:cs="Times New Roman"/>
          <w:sz w:val="32"/>
          <w:szCs w:val="32"/>
        </w:rPr>
        <w:t>经费预算填报有何要求？</w:t>
      </w:r>
      <w:bookmarkEnd w:id="1"/>
    </w:p>
    <w:p w14:paraId="780515C7" w14:textId="77777777" w:rsidR="003C2D9C" w:rsidRDefault="003D1BCA">
      <w:pPr>
        <w:pStyle w:val="a5"/>
        <w:tabs>
          <w:tab w:val="left" w:pos="1526"/>
        </w:tabs>
        <w:adjustRightInd w:val="0"/>
        <w:snapToGrid w:val="0"/>
        <w:spacing w:line="560" w:lineRule="exact"/>
        <w:ind w:firstLine="640"/>
        <w:rPr>
          <w:rFonts w:ascii="Times New Roman" w:hAnsi="Times New Roman"/>
          <w:color w:val="000000"/>
          <w:sz w:val="32"/>
          <w:szCs w:val="32"/>
        </w:rPr>
      </w:pPr>
      <w:r>
        <w:rPr>
          <w:rFonts w:ascii="Times New Roman" w:hAnsi="Times New Roman"/>
          <w:bCs/>
          <w:kern w:val="0"/>
          <w:sz w:val="32"/>
          <w:szCs w:val="32"/>
        </w:rPr>
        <w:t>——</w:t>
      </w:r>
      <w:r>
        <w:rPr>
          <w:rFonts w:ascii="Times New Roman" w:hAnsi="Times New Roman" w:hint="eastAsia"/>
          <w:bCs/>
          <w:kern w:val="0"/>
          <w:sz w:val="32"/>
          <w:szCs w:val="32"/>
        </w:rPr>
        <w:t>项目经费按照《高等学校哲学社会科学繁荣计划专项资金管理办法》（财教〔</w:t>
      </w:r>
      <w:r>
        <w:rPr>
          <w:rFonts w:ascii="Times New Roman" w:hAnsi="Times New Roman" w:hint="eastAsia"/>
          <w:bCs/>
          <w:kern w:val="0"/>
          <w:sz w:val="32"/>
          <w:szCs w:val="32"/>
        </w:rPr>
        <w:t>2021</w:t>
      </w:r>
      <w:r>
        <w:rPr>
          <w:rFonts w:ascii="Times New Roman" w:hAnsi="Times New Roman" w:hint="eastAsia"/>
          <w:bCs/>
          <w:kern w:val="0"/>
          <w:sz w:val="32"/>
          <w:szCs w:val="32"/>
        </w:rPr>
        <w:t>〕</w:t>
      </w:r>
      <w:r>
        <w:rPr>
          <w:rFonts w:ascii="Times New Roman" w:hAnsi="Times New Roman" w:hint="eastAsia"/>
          <w:bCs/>
          <w:kern w:val="0"/>
          <w:sz w:val="32"/>
          <w:szCs w:val="32"/>
        </w:rPr>
        <w:t>285</w:t>
      </w:r>
      <w:r>
        <w:rPr>
          <w:rFonts w:ascii="Times New Roman" w:hAnsi="Times New Roman" w:hint="eastAsia"/>
          <w:bCs/>
          <w:kern w:val="0"/>
          <w:sz w:val="32"/>
          <w:szCs w:val="32"/>
        </w:rPr>
        <w:t>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7621719E" w14:textId="77777777" w:rsidR="003C2D9C" w:rsidRDefault="003D1BCA">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kern w:val="0"/>
          <w:sz w:val="32"/>
          <w:szCs w:val="32"/>
        </w:rPr>
        <w:t>项目负责人应</w:t>
      </w:r>
      <w:r>
        <w:rPr>
          <w:rFonts w:ascii="Times New Roman" w:eastAsia="仿宋_GB2312" w:hAnsi="Times New Roman" w:cs="Times New Roman"/>
          <w:color w:val="000000"/>
          <w:sz w:val="32"/>
          <w:szCs w:val="32"/>
        </w:rPr>
        <w:t>严格执行批准后的预算，</w:t>
      </w:r>
      <w:r>
        <w:rPr>
          <w:rFonts w:ascii="Times New Roman" w:eastAsia="仿宋_GB2312" w:hAnsi="Times New Roman"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eastAsia="仿宋_GB2312" w:hAnsi="Times New Roman" w:cs="Times New Roman"/>
          <w:color w:val="000000"/>
          <w:sz w:val="32"/>
          <w:szCs w:val="32"/>
        </w:rPr>
        <w:t>间接费用由项目承担高校统筹安排使用。项目承担高校应当公开透明、合理合规使用间接费用，处理好分摊间接成本和对科研人员激</w:t>
      </w:r>
      <w:r>
        <w:rPr>
          <w:rFonts w:ascii="Times New Roman" w:eastAsia="仿宋_GB2312" w:hAnsi="Times New Roman" w:cs="Times New Roman"/>
          <w:color w:val="000000"/>
          <w:sz w:val="32"/>
          <w:szCs w:val="32"/>
        </w:rPr>
        <w:lastRenderedPageBreak/>
        <w:t>励的关系。绩效支出安排应当与科研人员在研究工作中的实际贡献挂钩，可以将间接费用全部用于绩效支出，并向创新绩效突出的团队和个人倾斜。</w:t>
      </w:r>
    </w:p>
    <w:p w14:paraId="7C10C430" w14:textId="77777777" w:rsidR="003C2D9C" w:rsidRDefault="003D1BCA">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14:paraId="2A436724"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申报方式及材料报送要求是怎样的？</w:t>
      </w:r>
    </w:p>
    <w:p w14:paraId="76D893BC"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本次项目投标通过网络平台在线申报。</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日开始，各高校科研管理部门登录教育部社会科学司主页（</w:t>
      </w:r>
      <w:r>
        <w:rPr>
          <w:rFonts w:ascii="Times New Roman" w:eastAsia="仿宋_GB2312" w:hAnsi="Times New Roman" w:cs="Times New Roman"/>
          <w:sz w:val="32"/>
          <w:szCs w:val="32"/>
        </w:rPr>
        <w:t>www.moe.gov.cn/s78/A13/</w:t>
      </w:r>
      <w:r>
        <w:rPr>
          <w:rFonts w:ascii="Times New Roman" w:eastAsia="仿宋_GB2312" w:hAnsi="Times New Roman" w:cs="Times New Roman"/>
          <w:sz w:val="32"/>
          <w:szCs w:val="32"/>
        </w:rPr>
        <w:t>）</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教育部人文社会科学研究管理平台</w:t>
      </w:r>
      <w:r>
        <w:rPr>
          <w:rFonts w:ascii="Times New Roman" w:eastAsia="微软雅黑" w:hAnsi="Times New Roman" w:cs="Times New Roman"/>
          <w:sz w:val="32"/>
          <w:szCs w:val="32"/>
        </w:rPr>
        <w:t>•</w:t>
      </w:r>
      <w:r>
        <w:rPr>
          <w:rFonts w:ascii="Times New Roman" w:eastAsia="仿宋_GB2312" w:hAnsi="Times New Roman" w:cs="Times New Roman"/>
          <w:sz w:val="32"/>
          <w:szCs w:val="32"/>
        </w:rPr>
        <w:t>申报系统</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（以下简称申报系统），在相应类别的项目申报模块在线填报投标项目基本信息，并分别上传签字盖章的</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版本《投标评审书》（文件大小不超过</w:t>
      </w:r>
      <w:r>
        <w:rPr>
          <w:rFonts w:ascii="Times New Roman" w:eastAsia="仿宋_GB2312" w:hAnsi="Times New Roman" w:cs="Times New Roman"/>
          <w:sz w:val="32"/>
          <w:szCs w:val="32"/>
        </w:rPr>
        <w:t>20M</w:t>
      </w:r>
      <w:r>
        <w:rPr>
          <w:rFonts w:ascii="Times New Roman" w:eastAsia="仿宋_GB2312" w:hAnsi="Times New Roman" w:cs="Times New Roman"/>
          <w:sz w:val="32"/>
          <w:szCs w:val="32"/>
        </w:rPr>
        <w:t>）及附件材料（文件大小不超过</w:t>
      </w:r>
      <w:r>
        <w:rPr>
          <w:rFonts w:ascii="Times New Roman" w:eastAsia="仿宋_GB2312" w:hAnsi="Times New Roman" w:cs="Times New Roman"/>
          <w:sz w:val="32"/>
          <w:szCs w:val="32"/>
        </w:rPr>
        <w:t>80M</w:t>
      </w:r>
      <w:r>
        <w:rPr>
          <w:rFonts w:ascii="Times New Roman" w:eastAsia="仿宋_GB2312" w:hAnsi="Times New Roman" w:cs="Times New Roman"/>
          <w:sz w:val="32"/>
          <w:szCs w:val="32"/>
        </w:rPr>
        <w:t>）。</w:t>
      </w:r>
    </w:p>
    <w:p w14:paraId="6DA89452" w14:textId="7215DD2B"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sidR="00CF4FBA">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点截止网络申报，高校科研管理部门须在此之前进行在线审核确认。</w:t>
      </w:r>
    </w:p>
    <w:p w14:paraId="774F05E5" w14:textId="77777777" w:rsidR="003C2D9C" w:rsidRDefault="003D1B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申报阶段无需报送各投标项目的纸质申报材料，待立项公布后，已立项项目按要求寄送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份签字盖章的纸质申报材料。教育部哲学社会科学研究重大课题攻关项目报送至高校社会科学研究评价中心，高校思想政治理论课教师研究专项重大课题攻关项目报送至高校社会科学管理咨询服务中心。</w:t>
      </w:r>
    </w:p>
    <w:sectPr w:rsidR="003C2D9C">
      <w:footerReference w:type="default" r:id="rId7"/>
      <w:pgSz w:w="11906" w:h="16838"/>
      <w:pgMar w:top="1440" w:right="1588" w:bottom="1701" w:left="1797" w:header="851" w:footer="1247" w:gutter="0"/>
      <w:pgNumType w:start="4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EB64" w14:textId="77777777" w:rsidR="00FA1B9A" w:rsidRDefault="00FA1B9A">
      <w:pPr>
        <w:rPr>
          <w:rFonts w:hint="eastAsia"/>
        </w:rPr>
      </w:pPr>
      <w:r>
        <w:separator/>
      </w:r>
    </w:p>
  </w:endnote>
  <w:endnote w:type="continuationSeparator" w:id="0">
    <w:p w14:paraId="7104156B" w14:textId="77777777" w:rsidR="00FA1B9A" w:rsidRDefault="00FA1B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47A0" w14:textId="77777777" w:rsidR="003C2D9C" w:rsidRDefault="003D1BCA">
    <w:pPr>
      <w:pStyle w:val="a9"/>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4A489D0B" wp14:editId="5EBD801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id w:val="527603038"/>
                          </w:sdtPr>
                          <w:sdtContent>
                            <w:p w14:paraId="26E6FA8C" w14:textId="77777777" w:rsidR="003C2D9C" w:rsidRDefault="003D1BCA">
                              <w:pPr>
                                <w:pStyle w:val="a9"/>
                                <w:jc w:val="center"/>
                                <w:rPr>
                                  <w:rFonts w:ascii="Times New Roman" w:hAnsi="Times New Roman" w:cs="Times New Roman"/>
                                  <w:sz w:val="24"/>
                                  <w:szCs w:val="24"/>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6590F" w:rsidRPr="0076590F">
                                <w:rPr>
                                  <w:rFonts w:ascii="Times New Roman" w:hAnsi="Times New Roman" w:cs="Times New Roman"/>
                                  <w:noProof/>
                                  <w:sz w:val="28"/>
                                  <w:szCs w:val="28"/>
                                  <w:lang w:val="zh-CN"/>
                                </w:rPr>
                                <w:t>42</w:t>
                              </w:r>
                              <w:r>
                                <w:rPr>
                                  <w:rFonts w:ascii="Times New Roman" w:hAnsi="Times New Roman" w:cs="Times New Roman"/>
                                  <w:sz w:val="28"/>
                                  <w:szCs w:val="28"/>
                                </w:rPr>
                                <w:fldChar w:fldCharType="end"/>
                              </w:r>
                              <w:r>
                                <w:rPr>
                                  <w:rFonts w:ascii="宋体" w:eastAsia="宋体" w:hAnsi="宋体" w:cs="宋体" w:hint="eastAsia"/>
                                  <w:sz w:val="28"/>
                                  <w:szCs w:val="28"/>
                                </w:rPr>
                                <w:t xml:space="preserve"> —</w:t>
                              </w:r>
                            </w:p>
                          </w:sdtContent>
                        </w:sdt>
                        <w:p w14:paraId="062695B2" w14:textId="77777777" w:rsidR="003C2D9C" w:rsidRDefault="003C2D9C">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9D0B"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rPr>
                        <w:rFonts w:ascii="Times New Roman" w:hAnsi="Times New Roman" w:cs="Times New Roman"/>
                        <w:sz w:val="24"/>
                        <w:szCs w:val="24"/>
                      </w:rPr>
                      <w:id w:val="527603038"/>
                    </w:sdtPr>
                    <w:sdtContent>
                      <w:p w14:paraId="26E6FA8C" w14:textId="77777777" w:rsidR="003C2D9C" w:rsidRDefault="003D1BCA">
                        <w:pPr>
                          <w:pStyle w:val="a9"/>
                          <w:jc w:val="center"/>
                          <w:rPr>
                            <w:rFonts w:ascii="Times New Roman" w:hAnsi="Times New Roman" w:cs="Times New Roman"/>
                            <w:sz w:val="24"/>
                            <w:szCs w:val="24"/>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6590F" w:rsidRPr="0076590F">
                          <w:rPr>
                            <w:rFonts w:ascii="Times New Roman" w:hAnsi="Times New Roman" w:cs="Times New Roman"/>
                            <w:noProof/>
                            <w:sz w:val="28"/>
                            <w:szCs w:val="28"/>
                            <w:lang w:val="zh-CN"/>
                          </w:rPr>
                          <w:t>42</w:t>
                        </w:r>
                        <w:r>
                          <w:rPr>
                            <w:rFonts w:ascii="Times New Roman" w:hAnsi="Times New Roman" w:cs="Times New Roman"/>
                            <w:sz w:val="28"/>
                            <w:szCs w:val="28"/>
                          </w:rPr>
                          <w:fldChar w:fldCharType="end"/>
                        </w:r>
                        <w:r>
                          <w:rPr>
                            <w:rFonts w:ascii="宋体" w:eastAsia="宋体" w:hAnsi="宋体" w:cs="宋体" w:hint="eastAsia"/>
                            <w:sz w:val="28"/>
                            <w:szCs w:val="28"/>
                          </w:rPr>
                          <w:t xml:space="preserve"> —</w:t>
                        </w:r>
                      </w:p>
                    </w:sdtContent>
                  </w:sdt>
                  <w:p w14:paraId="062695B2" w14:textId="77777777" w:rsidR="003C2D9C" w:rsidRDefault="003C2D9C">
                    <w:pPr>
                      <w:rPr>
                        <w:rFonts w:ascii="Times New Roman" w:hAnsi="Times New Roman" w:cs="Times New Roman"/>
                        <w:sz w:val="24"/>
                        <w:szCs w:val="24"/>
                      </w:rPr>
                    </w:pPr>
                  </w:p>
                </w:txbxContent>
              </v:textbox>
              <w10:wrap anchorx="margin"/>
            </v:shape>
          </w:pict>
        </mc:Fallback>
      </mc:AlternateContent>
    </w:r>
  </w:p>
  <w:p w14:paraId="3743AA47" w14:textId="77777777" w:rsidR="003C2D9C" w:rsidRDefault="003C2D9C">
    <w:pPr>
      <w:pStyle w:val="a9"/>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F074" w14:textId="77777777" w:rsidR="00FA1B9A" w:rsidRDefault="00FA1B9A">
      <w:pPr>
        <w:rPr>
          <w:rFonts w:hint="eastAsia"/>
        </w:rPr>
      </w:pPr>
      <w:r>
        <w:separator/>
      </w:r>
    </w:p>
  </w:footnote>
  <w:footnote w:type="continuationSeparator" w:id="0">
    <w:p w14:paraId="43AF8F18" w14:textId="77777777" w:rsidR="00FA1B9A" w:rsidRDefault="00FA1B9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1DCE"/>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2D9C"/>
    <w:rsid w:val="003C59C4"/>
    <w:rsid w:val="003D1543"/>
    <w:rsid w:val="003D1BCA"/>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6590F"/>
    <w:rsid w:val="00772053"/>
    <w:rsid w:val="00785024"/>
    <w:rsid w:val="0078637C"/>
    <w:rsid w:val="007865A4"/>
    <w:rsid w:val="007926FB"/>
    <w:rsid w:val="007A3C50"/>
    <w:rsid w:val="007D00D9"/>
    <w:rsid w:val="007D7AF1"/>
    <w:rsid w:val="00803233"/>
    <w:rsid w:val="00810B8D"/>
    <w:rsid w:val="0082017D"/>
    <w:rsid w:val="0082632E"/>
    <w:rsid w:val="00855BF7"/>
    <w:rsid w:val="00855C19"/>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CF4FBA"/>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A1B9A"/>
    <w:rsid w:val="00FC1FA0"/>
    <w:rsid w:val="00FD6EE2"/>
    <w:rsid w:val="05B5715C"/>
    <w:rsid w:val="0CCE61CB"/>
    <w:rsid w:val="15B471C4"/>
    <w:rsid w:val="28274937"/>
    <w:rsid w:val="36C23C5C"/>
    <w:rsid w:val="393F6677"/>
    <w:rsid w:val="3FBFB7BC"/>
    <w:rsid w:val="3FEF411C"/>
    <w:rsid w:val="41AB7AA3"/>
    <w:rsid w:val="48D14B40"/>
    <w:rsid w:val="4CE46059"/>
    <w:rsid w:val="4D35295D"/>
    <w:rsid w:val="5003670B"/>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7312"/>
  <w15:docId w15:val="{1A8C4997-72C6-43A4-8610-69A4FF09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520" w:lineRule="exact"/>
      <w:ind w:firstLineChars="200" w:firstLine="560"/>
    </w:pPr>
    <w:rPr>
      <w:rFonts w:ascii="仿宋_GB2312" w:eastAsia="仿宋_GB2312" w:hAnsi="Calibri" w:cs="Times New Roman"/>
      <w:sz w:val="28"/>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pple-converted-space">
    <w:name w:val="apple-converted-space"/>
    <w:basedOn w:val="a0"/>
    <w:qFormat/>
  </w:style>
  <w:style w:type="character" w:customStyle="1" w:styleId="1">
    <w:name w:val="未处理的提及1"/>
    <w:basedOn w:val="a0"/>
    <w:uiPriority w:val="99"/>
    <w:semiHidden/>
    <w:unhideWhenUsed/>
    <w:qFormat/>
    <w:rPr>
      <w:color w:val="808080"/>
      <w:shd w:val="clear" w:color="auto" w:fill="E6E6E6"/>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6">
    <w:name w:val="正文文本缩进 字符"/>
    <w:basedOn w:val="a0"/>
    <w:link w:val="a5"/>
    <w:qFormat/>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312</Words>
  <Characters>1782</Characters>
  <Application>Microsoft Office Word</Application>
  <DocSecurity>0</DocSecurity>
  <Lines>14</Lines>
  <Paragraphs>4</Paragraphs>
  <ScaleCrop>false</ScaleCrop>
  <Company>P R C</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Lenovo</cp:lastModifiedBy>
  <cp:revision>12</cp:revision>
  <cp:lastPrinted>2025-10-16T10:01:00Z</cp:lastPrinted>
  <dcterms:created xsi:type="dcterms:W3CDTF">2023-06-27T09:28:00Z</dcterms:created>
  <dcterms:modified xsi:type="dcterms:W3CDTF">2025-10-31T12:00:00Z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800CBD6376A3EBD2DB30F868D2AB06AC</vt:lpwstr>
  </property>
  <property fmtid="{D5CDD505-2E9C-101B-9397-08002B2CF9AE}" pid="4" name="KSOTemplateDocerSaveRecord">
    <vt:lpwstr>eyJoZGlkIjoiNjc5ZTU0MDIzY2M0YzIzNWIwMjYxZWI1YjRiNTA3NjciLCJ1c2VySWQiOiI3MjY5MjY0MzIifQ==</vt:lpwstr>
  </property>
</Properties>
</file>