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297B" w:rsidRPr="003F297B" w:rsidRDefault="003F297B" w:rsidP="003F297B">
      <w:pPr>
        <w:widowControl/>
        <w:shd w:val="clear" w:color="auto" w:fill="FFFFFF"/>
        <w:spacing w:before="100" w:beforeAutospacing="1" w:after="100" w:afterAutospacing="1" w:line="384" w:lineRule="atLeast"/>
        <w:jc w:val="center"/>
        <w:rPr>
          <w:rFonts w:ascii="微软雅黑" w:eastAsia="微软雅黑" w:hAnsi="微软雅黑" w:cs="宋体" w:hint="eastAsia"/>
          <w:b/>
          <w:bCs/>
          <w:color w:val="4B4B4B"/>
          <w:kern w:val="0"/>
          <w:sz w:val="32"/>
          <w:szCs w:val="32"/>
        </w:rPr>
      </w:pPr>
      <w:r>
        <w:rPr>
          <w:rFonts w:ascii="微软雅黑" w:eastAsia="微软雅黑" w:hAnsi="微软雅黑" w:cs="宋体" w:hint="eastAsia"/>
          <w:b/>
          <w:bCs/>
          <w:color w:val="4B4B4B"/>
          <w:kern w:val="0"/>
          <w:sz w:val="32"/>
          <w:szCs w:val="32"/>
        </w:rPr>
        <w:t>教育部文件</w:t>
      </w:r>
    </w:p>
    <w:p w:rsidR="003F297B" w:rsidRPr="003F297B" w:rsidRDefault="003F297B" w:rsidP="003F297B">
      <w:pPr>
        <w:widowControl/>
        <w:shd w:val="clear" w:color="auto" w:fill="FFFFFF"/>
        <w:spacing w:before="100" w:beforeAutospacing="1" w:after="100" w:afterAutospacing="1" w:line="384" w:lineRule="atLeast"/>
        <w:jc w:val="center"/>
        <w:rPr>
          <w:rFonts w:ascii="微软雅黑" w:eastAsia="微软雅黑" w:hAnsi="微软雅黑" w:cs="宋体"/>
          <w:b/>
          <w:bCs/>
          <w:color w:val="4B4B4B"/>
          <w:kern w:val="0"/>
          <w:sz w:val="19"/>
          <w:szCs w:val="19"/>
        </w:rPr>
      </w:pPr>
      <w:r w:rsidRPr="003F297B">
        <w:rPr>
          <w:rFonts w:ascii="微软雅黑" w:eastAsia="微软雅黑" w:hAnsi="微软雅黑" w:cs="宋体" w:hint="eastAsia"/>
          <w:b/>
          <w:bCs/>
          <w:color w:val="4B4B4B"/>
          <w:kern w:val="0"/>
          <w:sz w:val="19"/>
          <w:szCs w:val="19"/>
        </w:rPr>
        <w:t>教师〔2018〕17号</w:t>
      </w:r>
    </w:p>
    <w:p w:rsidR="003F297B" w:rsidRPr="003F297B" w:rsidRDefault="003F297B" w:rsidP="003F297B">
      <w:pPr>
        <w:widowControl/>
        <w:shd w:val="clear" w:color="auto" w:fill="FFFFFF"/>
        <w:spacing w:before="100" w:beforeAutospacing="1" w:after="100" w:afterAutospacing="1"/>
        <w:jc w:val="center"/>
        <w:outlineLvl w:val="1"/>
        <w:rPr>
          <w:rFonts w:ascii="微软雅黑" w:eastAsia="微软雅黑" w:hAnsi="微软雅黑" w:cs="宋体" w:hint="eastAsia"/>
          <w:b/>
          <w:bCs/>
          <w:color w:val="4B4B4B"/>
          <w:kern w:val="36"/>
          <w:sz w:val="24"/>
          <w:szCs w:val="24"/>
        </w:rPr>
      </w:pPr>
      <w:r w:rsidRPr="003F297B">
        <w:rPr>
          <w:rFonts w:ascii="微软雅黑" w:eastAsia="微软雅黑" w:hAnsi="微软雅黑" w:cs="宋体" w:hint="eastAsia"/>
          <w:b/>
          <w:bCs/>
          <w:color w:val="4B4B4B"/>
          <w:kern w:val="36"/>
          <w:sz w:val="24"/>
          <w:szCs w:val="24"/>
        </w:rPr>
        <w:t>教育部关于高校教师师德失范行为处理的指导意见</w:t>
      </w:r>
    </w:p>
    <w:p w:rsidR="003F297B" w:rsidRPr="003F297B" w:rsidRDefault="003F297B" w:rsidP="003F297B">
      <w:pPr>
        <w:widowControl/>
        <w:shd w:val="clear" w:color="auto" w:fill="FFFFFF"/>
        <w:spacing w:before="100" w:beforeAutospacing="1" w:after="100" w:afterAutospacing="1" w:line="384" w:lineRule="atLeast"/>
        <w:jc w:val="right"/>
        <w:rPr>
          <w:rFonts w:ascii="微软雅黑" w:eastAsia="微软雅黑" w:hAnsi="微软雅黑" w:cs="宋体" w:hint="eastAsia"/>
          <w:b/>
          <w:bCs/>
          <w:vanish/>
          <w:color w:val="4B4B4B"/>
          <w:kern w:val="0"/>
          <w:sz w:val="19"/>
          <w:szCs w:val="19"/>
        </w:rPr>
      </w:pPr>
      <w:r w:rsidRPr="003F297B">
        <w:rPr>
          <w:rFonts w:ascii="微软雅黑" w:eastAsia="微软雅黑" w:hAnsi="微软雅黑" w:cs="宋体" w:hint="eastAsia"/>
          <w:b/>
          <w:bCs/>
          <w:vanish/>
          <w:color w:val="4B4B4B"/>
          <w:kern w:val="0"/>
          <w:sz w:val="19"/>
          <w:szCs w:val="19"/>
        </w:rPr>
        <w:t>教师〔2018〕17号</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各省、自治区、直辖市教育厅（教委），新疆生产建设兵团教育局，有关部门（单位）教育司（局），部属各高等学校、部省合建各高等学校：</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为进一步规范高校教师履职履责行为，落实立德树人根本任务，弘扬新时代高校教师道德风尚，努力建设有理想信念、有道德情操、有扎实学识、有仁爱之心的高校教师队伍，现就教师违反《高等学校教师职业道德规范》《教育部关于建立健全高校师德建设长效机制的意见》和《新时代高校教师职业行为十项准则》等规定，发生师德失范行为的处理提出如下指导意见。</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一、各高校要严格落实师德建设主体责任，建立完善党委统一领导、党政齐抓共管、牵头部门明确、院（系）具体落实、教师自我约束的工作机制。党委书记和校长抓师德同责，是师德建设第一责任人。院（系）行政主要负责人对本单位师德建设负直接领导责任，院（系）党组织主要负责人也负有直接领导责任。</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二、高校教师要自觉加强师德修养，严格遵守师德规范，严以律己，为人师表，把教书育人和自我修养结合起来，坚持以德立身、以德立学、以德施教、以德育德。发生师德失范行为，本人要承担相应责任。</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三、对高校教师师德失范行为实行“一票否决”。高校教师出现违反师德行为的，根据情节轻重，给予相应处理或处分。情节较轻的，给予批评教育、诫勉谈话、责令检查、通报批评，以及取消其在评奖评优、职务晋升、职称评定、岗位聘用、工资晋级、干部选任、申报人才计划、申报科研项目等</w:t>
      </w:r>
      <w:r w:rsidRPr="003F297B">
        <w:rPr>
          <w:rFonts w:ascii="微软雅黑" w:eastAsia="微软雅黑" w:hAnsi="微软雅黑" w:cs="宋体" w:hint="eastAsia"/>
          <w:color w:val="4B4B4B"/>
          <w:kern w:val="0"/>
          <w:sz w:val="19"/>
          <w:szCs w:val="19"/>
        </w:rPr>
        <w:lastRenderedPageBreak/>
        <w:t>方面的资格。担任研究生导师的，还应采取限制招生名额、停止招生资格直至取消导师资格的处理。以上取消相关资格处理的执行期限不得少于24个月。情节较重应当给予处分的，还应根据《事业单位工作人员处分暂行规定》给予行政处分，包括警告、记过、降低岗位等级或撤职、开除，需要解除聘用合同的，按照《事业单位人事管理条例》相关规定进行处理。情节严重、影响恶劣的，应当依据《教师资格条例》报请主管教育部门撤销其教师资格。是中共党员的，同时给予党纪处分。涉嫌违法犯罪的，及时移送司法机关依法处理。</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四、对师德失范行为的处理，应坚持公平公正、教育与惩处相结合的原则，做到事实清楚、证据确凿、定性准确、处理适当、程序合法、手续完备。</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五、高校要建立健全师德失范行为受理与调查处理机制，指定或设立专门组织负责，明确受理、调查、认定、处理、复核、监督等处理程序。在教师师德失范行为调查过程中，应听取教师本人的陈述和申辩，同时当事各方均不应公开调查的有关内容。教师对处理决定不服的，按照国家有关规定提出复核、申诉。对高校教师的处理，在期满后根据悔改表现予以延期或解除，处理决定和处理解除决定都应完整存入个人人事档案。</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六、高校师德师风建设要坚持权责对等、分级负责、层层落实、失责必问、问责必严的原则。对于相关单位和责任人不履行或不正确履行职责，有下列情形之一的，根据职责权限和责任划分进行问责：</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（一）师德师风制度建设、日常教育监督、舆论宣传、预防工作不到位；</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（二）师德失范问题排查发现不及时；</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（三）对已发现的师德失范行为处置不力、方式不当；</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lastRenderedPageBreak/>
        <w:t xml:space="preserve">　　（四）已作出的师德失范行为处理决定落实不到位，师德失范行为整改不彻底；</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（五）多次出现师德失范问题或因师德失范行为引起不良社会影响；</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（六）其他应当问责的失职失责情形。</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七、教师出现师德失范问题，所在院（系）行政主要负责人和党组织主要负责人需向学校分别做出检讨，由学校依据有关规定视情节轻重采取约谈、诫勉谈话、通报批评、纪律处分和组织处理等方式进行问责。</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八、教师出现师德失范问题，学校需向上级主管部门做出说明，并引以为戒，进行自查自纠与落实整改。如有学校反复出现师德失范问题，分管校领导应向学校做出检讨，学校应在上级主管部门督导下进行整改。</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九、各地各校应当依据本意见制定高校教师师德失范行为负面清单及处理办法，并报上级主管部门备案。</w:t>
      </w:r>
    </w:p>
    <w:p w:rsidR="003F297B" w:rsidRPr="003F297B" w:rsidRDefault="003F297B" w:rsidP="003F297B">
      <w:pPr>
        <w:widowControl/>
        <w:shd w:val="clear" w:color="auto" w:fill="FFFFFF"/>
        <w:spacing w:before="100" w:beforeAutospacing="1" w:after="100" w:afterAutospacing="1" w:line="384" w:lineRule="atLeast"/>
        <w:jc w:val="lef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 xml:space="preserve">　　十、民办高校的劳动人事管理执行《中华人民共和国劳动合同法》规定，对教师师德失范行为的处理，遵照本指导意见执行。　</w:t>
      </w:r>
    </w:p>
    <w:p w:rsidR="003F297B" w:rsidRPr="003F297B" w:rsidRDefault="003F297B" w:rsidP="003F297B">
      <w:pPr>
        <w:widowControl/>
        <w:shd w:val="clear" w:color="auto" w:fill="FFFFFF"/>
        <w:spacing w:before="100" w:beforeAutospacing="1" w:after="100" w:afterAutospacing="1" w:line="384" w:lineRule="atLeast"/>
        <w:jc w:val="righ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教育部</w:t>
      </w:r>
    </w:p>
    <w:p w:rsidR="003F297B" w:rsidRPr="003F297B" w:rsidRDefault="003F297B" w:rsidP="003F297B">
      <w:pPr>
        <w:widowControl/>
        <w:shd w:val="clear" w:color="auto" w:fill="FFFFFF"/>
        <w:spacing w:before="100" w:beforeAutospacing="1" w:after="100" w:afterAutospacing="1" w:line="384" w:lineRule="atLeast"/>
        <w:jc w:val="right"/>
        <w:rPr>
          <w:rFonts w:ascii="微软雅黑" w:eastAsia="微软雅黑" w:hAnsi="微软雅黑" w:cs="宋体" w:hint="eastAsia"/>
          <w:color w:val="4B4B4B"/>
          <w:kern w:val="0"/>
          <w:sz w:val="19"/>
          <w:szCs w:val="19"/>
        </w:rPr>
      </w:pPr>
      <w:r w:rsidRPr="003F297B">
        <w:rPr>
          <w:rFonts w:ascii="微软雅黑" w:eastAsia="微软雅黑" w:hAnsi="微软雅黑" w:cs="宋体" w:hint="eastAsia"/>
          <w:color w:val="4B4B4B"/>
          <w:kern w:val="0"/>
          <w:sz w:val="19"/>
          <w:szCs w:val="19"/>
        </w:rPr>
        <w:t>2018年11月8日</w:t>
      </w:r>
    </w:p>
    <w:p w:rsidR="004857A0" w:rsidRDefault="004857A0"/>
    <w:sectPr w:rsidR="004857A0" w:rsidSect="004857A0">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F297B"/>
    <w:rsid w:val="003F297B"/>
    <w:rsid w:val="004857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68461518">
      <w:bodyDiv w:val="1"/>
      <w:marLeft w:val="0"/>
      <w:marRight w:val="0"/>
      <w:marTop w:val="0"/>
      <w:marBottom w:val="0"/>
      <w:divBdr>
        <w:top w:val="none" w:sz="0" w:space="0" w:color="auto"/>
        <w:left w:val="none" w:sz="0" w:space="0" w:color="auto"/>
        <w:bottom w:val="none" w:sz="0" w:space="0" w:color="auto"/>
        <w:right w:val="none" w:sz="0" w:space="0" w:color="auto"/>
      </w:divBdr>
      <w:divsChild>
        <w:div w:id="990209519">
          <w:marLeft w:val="0"/>
          <w:marRight w:val="0"/>
          <w:marTop w:val="0"/>
          <w:marBottom w:val="0"/>
          <w:divBdr>
            <w:top w:val="none" w:sz="0" w:space="0" w:color="auto"/>
            <w:left w:val="none" w:sz="0" w:space="0" w:color="auto"/>
            <w:bottom w:val="none" w:sz="0" w:space="0" w:color="auto"/>
            <w:right w:val="none" w:sz="0" w:space="0" w:color="auto"/>
          </w:divBdr>
          <w:divsChild>
            <w:div w:id="421417581">
              <w:marLeft w:val="0"/>
              <w:marRight w:val="0"/>
              <w:marTop w:val="0"/>
              <w:marBottom w:val="0"/>
              <w:divBdr>
                <w:top w:val="single" w:sz="4" w:space="30" w:color="BCBCBC"/>
                <w:left w:val="single" w:sz="4" w:space="31" w:color="BCBCBC"/>
                <w:bottom w:val="single" w:sz="4" w:space="12" w:color="BCBCBC"/>
                <w:right w:val="single" w:sz="4" w:space="31" w:color="BCBCBC"/>
              </w:divBdr>
              <w:divsChild>
                <w:div w:id="1926959736">
                  <w:marLeft w:val="0"/>
                  <w:marRight w:val="0"/>
                  <w:marTop w:val="0"/>
                  <w:marBottom w:val="0"/>
                  <w:divBdr>
                    <w:top w:val="none" w:sz="0" w:space="0" w:color="auto"/>
                    <w:left w:val="none" w:sz="0" w:space="0" w:color="auto"/>
                    <w:bottom w:val="none" w:sz="0" w:space="0" w:color="auto"/>
                    <w:right w:val="none" w:sz="0" w:space="0" w:color="auto"/>
                  </w:divBdr>
                  <w:divsChild>
                    <w:div w:id="504901868">
                      <w:marLeft w:val="0"/>
                      <w:marRight w:val="0"/>
                      <w:marTop w:val="36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257</Words>
  <Characters>1470</Characters>
  <Application>Microsoft Office Word</Application>
  <DocSecurity>0</DocSecurity>
  <Lines>12</Lines>
  <Paragraphs>3</Paragraphs>
  <ScaleCrop>false</ScaleCrop>
  <Company/>
  <LinksUpToDate>false</LinksUpToDate>
  <CharactersWithSpaces>1724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cp:revision>
  <dcterms:created xsi:type="dcterms:W3CDTF">2018-12-13T02:28:00Z</dcterms:created>
  <dcterms:modified xsi:type="dcterms:W3CDTF">2018-12-13T02:29:00Z</dcterms:modified>
</cp:coreProperties>
</file>