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ind w:firstLine="643" w:firstLineChars="200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河南师范大学</w:t>
      </w:r>
    </w:p>
    <w:p>
      <w:pPr>
        <w:spacing w:before="156" w:beforeLines="50" w:after="156" w:afterLines="50" w:line="460" w:lineRule="exact"/>
        <w:ind w:firstLine="643" w:firstLineChars="200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第十三届大学生心理健康宣传月征文比赛要求及评分细则</w:t>
      </w:r>
    </w:p>
    <w:p>
      <w:pPr>
        <w:spacing w:before="156" w:beforeLines="50" w:after="156" w:afterLines="50" w:line="460" w:lineRule="exact"/>
        <w:ind w:firstLine="643" w:firstLineChars="200"/>
        <w:jc w:val="left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一、征文要求</w:t>
      </w:r>
    </w:p>
    <w:p>
      <w:pPr>
        <w:autoSpaceDE w:val="0"/>
        <w:autoSpaceDN w:val="0"/>
        <w:snapToGrid w:val="0"/>
        <w:spacing w:before="156" w:beforeLines="50" w:after="156" w:afterLines="50" w:line="360" w:lineRule="auto"/>
        <w:ind w:firstLine="640" w:firstLineChars="200"/>
        <w:rPr>
          <w:rFonts w:hint="eastAsia"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1、作品以“选择•改变•成长”为主题，体裁不限，题目自拟，紧扣主题，就大学的学习生活或身边的人、事、物有感而发，尽情书写自己的美丽篇章，阐释自己对成长过程中的认识与希望，主旨积极向上。</w:t>
      </w:r>
    </w:p>
    <w:p>
      <w:pPr>
        <w:autoSpaceDE w:val="0"/>
        <w:autoSpaceDN w:val="0"/>
        <w:snapToGrid w:val="0"/>
        <w:spacing w:before="156" w:beforeLines="50" w:after="156" w:afterLines="50" w:line="360" w:lineRule="auto"/>
        <w:ind w:firstLine="640" w:firstLineChars="200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2</w:t>
      </w:r>
      <w:r>
        <w:rPr>
          <w:rFonts w:hint="eastAsia" w:cs="Times New Roman"/>
          <w:kern w:val="2"/>
          <w:sz w:val="32"/>
          <w:szCs w:val="32"/>
        </w:rPr>
        <w:t>、</w:t>
      </w:r>
      <w:r>
        <w:rPr>
          <w:rFonts w:cs="Times New Roman"/>
          <w:kern w:val="2"/>
          <w:sz w:val="32"/>
          <w:szCs w:val="32"/>
        </w:rPr>
        <w:t>作品字数200</w:t>
      </w:r>
      <w:r>
        <w:rPr>
          <w:rFonts w:hint="eastAsia" w:cs="Times New Roman"/>
          <w:kern w:val="2"/>
          <w:sz w:val="32"/>
          <w:szCs w:val="32"/>
        </w:rPr>
        <w:t>0</w:t>
      </w:r>
      <w:r>
        <w:rPr>
          <w:rFonts w:cs="Times New Roman"/>
          <w:kern w:val="2"/>
          <w:sz w:val="32"/>
          <w:szCs w:val="32"/>
        </w:rPr>
        <w:t>字</w:t>
      </w:r>
      <w:r>
        <w:rPr>
          <w:rFonts w:hint="eastAsia" w:cs="Times New Roman"/>
          <w:kern w:val="2"/>
          <w:sz w:val="32"/>
          <w:szCs w:val="32"/>
        </w:rPr>
        <w:t>左右为佳</w:t>
      </w:r>
      <w:r>
        <w:rPr>
          <w:rFonts w:cs="Times New Roman"/>
          <w:kern w:val="2"/>
          <w:sz w:val="32"/>
          <w:szCs w:val="32"/>
        </w:rPr>
        <w:t>，诗歌限300字以内。</w:t>
      </w:r>
    </w:p>
    <w:p>
      <w:pPr>
        <w:autoSpaceDE w:val="0"/>
        <w:autoSpaceDN w:val="0"/>
        <w:snapToGrid w:val="0"/>
        <w:spacing w:before="156" w:beforeLines="50" w:after="156" w:afterLines="50" w:line="360" w:lineRule="auto"/>
        <w:ind w:firstLine="640" w:firstLineChars="200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3</w:t>
      </w:r>
      <w:r>
        <w:rPr>
          <w:rFonts w:hint="eastAsia" w:cs="Times New Roman"/>
          <w:kern w:val="2"/>
          <w:sz w:val="32"/>
          <w:szCs w:val="32"/>
        </w:rPr>
        <w:t>、</w:t>
      </w:r>
      <w:r>
        <w:rPr>
          <w:rFonts w:cs="Times New Roman"/>
          <w:kern w:val="2"/>
          <w:sz w:val="32"/>
          <w:szCs w:val="32"/>
        </w:rPr>
        <w:t>作品须为作者本人原创，严禁抄袭、剽窃，已出版或已经在媒体上（含网络）发表的作品不可参与征文活动</w:t>
      </w:r>
      <w:r>
        <w:rPr>
          <w:rFonts w:hint="eastAsia" w:cs="Times New Roman"/>
          <w:kern w:val="2"/>
          <w:sz w:val="32"/>
          <w:szCs w:val="32"/>
        </w:rPr>
        <w:t>。</w:t>
      </w:r>
    </w:p>
    <w:p>
      <w:pPr>
        <w:autoSpaceDE w:val="0"/>
        <w:autoSpaceDN w:val="0"/>
        <w:snapToGrid w:val="0"/>
        <w:spacing w:before="156" w:beforeLines="50" w:after="156" w:afterLines="50" w:line="360" w:lineRule="auto"/>
        <w:ind w:firstLine="640" w:firstLineChars="200"/>
        <w:rPr>
          <w:rFonts w:hint="eastAsia"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4</w:t>
      </w:r>
      <w:r>
        <w:rPr>
          <w:rFonts w:hint="eastAsia" w:cs="Times New Roman"/>
          <w:kern w:val="2"/>
          <w:sz w:val="32"/>
          <w:szCs w:val="32"/>
        </w:rPr>
        <w:t>、</w:t>
      </w:r>
      <w:r>
        <w:rPr>
          <w:rFonts w:cs="Times New Roman"/>
          <w:kern w:val="2"/>
          <w:sz w:val="32"/>
          <w:szCs w:val="32"/>
        </w:rPr>
        <w:t>主办方享有参赛作品传播、发布、改编权，作者享有署名权。</w:t>
      </w:r>
    </w:p>
    <w:p>
      <w:pPr>
        <w:autoSpaceDE w:val="0"/>
        <w:autoSpaceDN w:val="0"/>
        <w:snapToGrid w:val="0"/>
        <w:spacing w:before="156" w:beforeLines="50" w:after="156" w:afterLines="50" w:line="360" w:lineRule="auto"/>
        <w:ind w:firstLine="640" w:firstLineChars="200"/>
        <w:rPr>
          <w:rFonts w:hint="eastAsia"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5、作品格式要求：</w:t>
      </w:r>
      <w:r>
        <w:rPr>
          <w:rFonts w:cs="Times New Roman"/>
          <w:kern w:val="2"/>
          <w:sz w:val="32"/>
          <w:szCs w:val="32"/>
        </w:rPr>
        <w:t>标题为黑体三号居中，正文为宋体四号，首行缩进两字符，行距为固定值25磅</w:t>
      </w:r>
      <w:r>
        <w:rPr>
          <w:rFonts w:hint="eastAsia" w:cs="Times New Roman"/>
          <w:kern w:val="2"/>
          <w:sz w:val="32"/>
          <w:szCs w:val="32"/>
        </w:rPr>
        <w:t>，</w:t>
      </w:r>
      <w:r>
        <w:rPr>
          <w:rFonts w:cs="Times New Roman"/>
          <w:kern w:val="2"/>
          <w:sz w:val="32"/>
          <w:szCs w:val="32"/>
        </w:rPr>
        <w:t>A4纸打印一式五份。</w:t>
      </w:r>
    </w:p>
    <w:p>
      <w:pPr>
        <w:spacing w:before="156" w:beforeLines="50" w:after="156" w:afterLines="50" w:line="460" w:lineRule="exact"/>
        <w:ind w:firstLine="643" w:firstLineChars="200"/>
        <w:jc w:val="left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二、评分标准</w:t>
      </w:r>
    </w:p>
    <w:p>
      <w:pPr>
        <w:autoSpaceDE w:val="0"/>
        <w:autoSpaceDN w:val="0"/>
        <w:snapToGrid w:val="0"/>
        <w:spacing w:before="156" w:beforeLines="50" w:after="156" w:afterLines="50" w:line="460" w:lineRule="exact"/>
        <w:ind w:firstLine="640" w:firstLineChars="200"/>
        <w:rPr>
          <w:rFonts w:hint="eastAsia"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1、主题内容（30分）：主题鲜明，具有思想价值和现实意义（10分），选材表现主题，丰富生动（6分），内容紧扣主题（6分），文章题目贴切、醒目、简洁、新颖（4分），感情真挚（4分）。</w:t>
      </w:r>
    </w:p>
    <w:p>
      <w:pPr>
        <w:autoSpaceDE w:val="0"/>
        <w:autoSpaceDN w:val="0"/>
        <w:snapToGrid w:val="0"/>
        <w:spacing w:before="156" w:beforeLines="50" w:after="156" w:afterLines="50" w:line="460" w:lineRule="exact"/>
        <w:ind w:firstLine="640" w:firstLineChars="200"/>
        <w:rPr>
          <w:rFonts w:hint="eastAsia"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2、体裁结构（20分）：文体明确（5分），线索脉络清晰（5分），文章层次分明、结构合理（5分），布局严谨、自然、完整（5分）。</w:t>
      </w:r>
    </w:p>
    <w:p>
      <w:pPr>
        <w:autoSpaceDE w:val="0"/>
        <w:autoSpaceDN w:val="0"/>
        <w:snapToGrid w:val="0"/>
        <w:spacing w:before="156" w:beforeLines="50" w:after="156" w:afterLines="50" w:line="460" w:lineRule="exact"/>
        <w:ind w:firstLine="640" w:firstLineChars="200"/>
        <w:rPr>
          <w:rFonts w:hint="eastAsia"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3、语言表达（30分）：语言通顺流畅、符合逻辑（10分），写作技巧运用合理（10分），详略得当（10分）。</w:t>
      </w:r>
    </w:p>
    <w:p>
      <w:pPr>
        <w:autoSpaceDE w:val="0"/>
        <w:autoSpaceDN w:val="0"/>
        <w:snapToGrid w:val="0"/>
        <w:spacing w:before="156" w:beforeLines="50" w:after="156" w:afterLines="50" w:line="460" w:lineRule="exact"/>
        <w:ind w:firstLine="640" w:firstLineChars="200"/>
        <w:rPr>
          <w:rFonts w:hint="eastAsia"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4、创新和亮点（20分）：材料构思新鲜，见解独到（10分），章法架构具有独到之处（5分），语言功底深厚，文采洋溢（5分）。</w:t>
      </w:r>
    </w:p>
    <w:p>
      <w:pPr>
        <w:spacing w:before="156" w:beforeLines="50" w:after="156" w:afterLines="50" w:line="460" w:lineRule="exact"/>
        <w:ind w:firstLine="643" w:firstLineChars="200"/>
        <w:jc w:val="left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三、评分规则</w:t>
      </w:r>
    </w:p>
    <w:p>
      <w:pPr>
        <w:autoSpaceDE w:val="0"/>
        <w:autoSpaceDN w:val="0"/>
        <w:snapToGrid w:val="0"/>
        <w:spacing w:before="156" w:beforeLines="50" w:after="156" w:afterLines="50" w:line="460" w:lineRule="exact"/>
        <w:ind w:firstLine="640" w:firstLineChars="200"/>
        <w:rPr>
          <w:rFonts w:hint="eastAsia"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1、评分采取百分制，由评委评分后，去掉一个最高分和一个最低分后的平均得分为参赛人员的最终得分。</w:t>
      </w:r>
    </w:p>
    <w:p>
      <w:pPr>
        <w:autoSpaceDE w:val="0"/>
        <w:autoSpaceDN w:val="0"/>
        <w:snapToGrid w:val="0"/>
        <w:spacing w:before="156" w:beforeLines="50" w:after="156" w:afterLines="50" w:line="460" w:lineRule="exact"/>
        <w:ind w:firstLine="640" w:firstLineChars="200"/>
        <w:rPr>
          <w:rFonts w:hint="eastAsia"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2、有抄袭嫌疑的，经确认后取消比赛资格。</w:t>
      </w:r>
    </w:p>
    <w:p>
      <w:pPr>
        <w:autoSpaceDE w:val="0"/>
        <w:autoSpaceDN w:val="0"/>
        <w:snapToGrid w:val="0"/>
        <w:spacing w:before="156" w:beforeLines="50" w:after="156" w:afterLines="50" w:line="460" w:lineRule="exact"/>
        <w:rPr>
          <w:rFonts w:hint="eastAsia" w:cs="Times New Roman"/>
          <w:b/>
          <w:kern w:val="2"/>
          <w:sz w:val="32"/>
          <w:szCs w:val="32"/>
        </w:rPr>
      </w:pPr>
    </w:p>
    <w:p>
      <w:pPr>
        <w:autoSpaceDE w:val="0"/>
        <w:autoSpaceDN w:val="0"/>
        <w:snapToGrid w:val="0"/>
        <w:spacing w:before="156" w:beforeLines="50" w:after="156" w:afterLines="50" w:line="460" w:lineRule="exact"/>
        <w:jc w:val="right"/>
        <w:rPr>
          <w:rFonts w:hint="eastAsia" w:cs="Times New Roman"/>
          <w:bCs/>
          <w:kern w:val="2"/>
          <w:sz w:val="32"/>
          <w:szCs w:val="32"/>
        </w:rPr>
      </w:pPr>
      <w:r>
        <w:rPr>
          <w:rFonts w:hint="eastAsia" w:cs="Times New Roman"/>
          <w:bCs/>
          <w:kern w:val="2"/>
          <w:sz w:val="32"/>
          <w:szCs w:val="32"/>
        </w:rPr>
        <w:t>心理健康宣传月筹备组</w:t>
      </w:r>
    </w:p>
    <w:p>
      <w:pPr>
        <w:autoSpaceDE w:val="0"/>
        <w:autoSpaceDN w:val="0"/>
        <w:snapToGrid w:val="0"/>
        <w:spacing w:before="156" w:beforeLines="50" w:after="156" w:afterLines="50" w:line="460" w:lineRule="exact"/>
        <w:jc w:val="right"/>
        <w:rPr>
          <w:rFonts w:hint="eastAsia" w:cs="Times New Roman"/>
          <w:kern w:val="2"/>
          <w:sz w:val="32"/>
          <w:szCs w:val="32"/>
        </w:rPr>
      </w:pPr>
      <w:r>
        <w:rPr>
          <w:rFonts w:hint="eastAsia" w:cs="Times New Roman"/>
          <w:bCs/>
          <w:kern w:val="2"/>
          <w:sz w:val="32"/>
          <w:szCs w:val="32"/>
        </w:rPr>
        <w:t>2018年4月19日</w:t>
      </w:r>
    </w:p>
    <w:p>
      <w:pPr>
        <w:autoSpaceDE w:val="0"/>
        <w:autoSpaceDN w:val="0"/>
        <w:snapToGrid w:val="0"/>
        <w:spacing w:before="156" w:beforeLines="50" w:after="156" w:afterLines="50" w:line="460" w:lineRule="exact"/>
        <w:rPr>
          <w:rFonts w:hint="eastAsia" w:cs="Times New Roman"/>
          <w:b/>
          <w:kern w:val="2"/>
          <w:sz w:val="32"/>
          <w:szCs w:val="32"/>
        </w:rPr>
      </w:pPr>
    </w:p>
    <w:p>
      <w:pPr>
        <w:autoSpaceDE w:val="0"/>
        <w:autoSpaceDN w:val="0"/>
        <w:snapToGrid w:val="0"/>
        <w:spacing w:before="156" w:beforeLines="50" w:after="156" w:afterLines="50" w:line="460" w:lineRule="exact"/>
        <w:rPr>
          <w:rFonts w:hint="eastAsia" w:cs="Times New Roman"/>
          <w:b/>
          <w:kern w:val="2"/>
          <w:sz w:val="32"/>
          <w:szCs w:val="32"/>
        </w:rPr>
      </w:pPr>
    </w:p>
    <w:p>
      <w:pPr>
        <w:autoSpaceDE w:val="0"/>
        <w:autoSpaceDN w:val="0"/>
        <w:snapToGrid w:val="0"/>
        <w:spacing w:before="156" w:beforeLines="50" w:after="156" w:afterLines="50" w:line="460" w:lineRule="exact"/>
        <w:jc w:val="center"/>
        <w:rPr>
          <w:rFonts w:hint="eastAsia" w:ascii="华文中宋" w:hAnsi="华文中宋" w:eastAsia="华文中宋" w:cs="Times New Roman"/>
          <w:b/>
          <w:kern w:val="2"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kern w:val="2"/>
          <w:sz w:val="32"/>
          <w:szCs w:val="32"/>
        </w:rPr>
        <w:t>河南师范大学</w:t>
      </w:r>
    </w:p>
    <w:p>
      <w:pPr>
        <w:autoSpaceDE w:val="0"/>
        <w:autoSpaceDN w:val="0"/>
        <w:snapToGrid w:val="0"/>
        <w:spacing w:before="156" w:beforeLines="50" w:after="156" w:afterLines="50" w:line="460" w:lineRule="exact"/>
        <w:jc w:val="center"/>
        <w:rPr>
          <w:rFonts w:hint="eastAsia" w:ascii="华文中宋" w:hAnsi="华文中宋" w:eastAsia="华文中宋" w:cs="Times New Roman"/>
          <w:b/>
          <w:kern w:val="2"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kern w:val="2"/>
          <w:sz w:val="32"/>
          <w:szCs w:val="32"/>
        </w:rPr>
        <w:t>第十三届大学生心理健康宣传月征文比赛参赛选手汇总表</w:t>
      </w: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697"/>
        <w:gridCol w:w="1774"/>
        <w:gridCol w:w="1253"/>
        <w:gridCol w:w="1602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3" w:hRule="atLeast"/>
        </w:trPr>
        <w:tc>
          <w:tcPr>
            <w:tcW w:w="728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</w:rPr>
            </w:pPr>
            <w:r>
              <w:rPr>
                <w:rFonts w:hint="eastAsia" w:cs="Times New Roman"/>
                <w:b/>
                <w:kern w:val="2"/>
              </w:rPr>
              <w:t>序号</w:t>
            </w:r>
          </w:p>
        </w:tc>
        <w:tc>
          <w:tcPr>
            <w:tcW w:w="1697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</w:rPr>
            </w:pPr>
            <w:r>
              <w:rPr>
                <w:rFonts w:hint="eastAsia" w:cs="Times New Roman"/>
                <w:b/>
                <w:kern w:val="2"/>
              </w:rPr>
              <w:t>学院</w:t>
            </w:r>
          </w:p>
        </w:tc>
        <w:tc>
          <w:tcPr>
            <w:tcW w:w="1774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</w:rPr>
            </w:pPr>
            <w:r>
              <w:rPr>
                <w:rFonts w:hint="eastAsia" w:cs="Times New Roman"/>
                <w:b/>
                <w:kern w:val="2"/>
              </w:rPr>
              <w:t>题目</w:t>
            </w:r>
          </w:p>
        </w:tc>
        <w:tc>
          <w:tcPr>
            <w:tcW w:w="1253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</w:rPr>
            </w:pPr>
            <w:r>
              <w:rPr>
                <w:rFonts w:hint="eastAsia" w:cs="Times New Roman"/>
                <w:b/>
                <w:kern w:val="2"/>
              </w:rPr>
              <w:t>姓名</w:t>
            </w:r>
          </w:p>
        </w:tc>
        <w:tc>
          <w:tcPr>
            <w:tcW w:w="1602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</w:rPr>
            </w:pPr>
            <w:r>
              <w:rPr>
                <w:rFonts w:hint="eastAsia" w:cs="Times New Roman"/>
                <w:b/>
                <w:kern w:val="2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</w:rPr>
            </w:pPr>
            <w:r>
              <w:rPr>
                <w:rFonts w:hint="eastAsia" w:cs="Times New Roman"/>
                <w:b/>
                <w:kern w:val="2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</w:rPr>
            </w:pPr>
            <w:r>
              <w:rPr>
                <w:rFonts w:hint="eastAsia" w:cs="Times New Roman"/>
                <w:b/>
                <w:kern w:val="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9" w:hRule="atLeast"/>
        </w:trPr>
        <w:tc>
          <w:tcPr>
            <w:tcW w:w="728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53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53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774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253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156" w:beforeLines="50" w:after="156" w:afterLines="50" w:line="460" w:lineRule="exact"/>
              <w:jc w:val="center"/>
              <w:rPr>
                <w:rFonts w:hint="eastAsia" w:cs="Times New Roman"/>
                <w:b/>
                <w:kern w:val="2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snapToGrid w:val="0"/>
        <w:spacing w:before="156" w:beforeLines="50" w:after="156" w:afterLines="50" w:line="460" w:lineRule="exact"/>
        <w:rPr>
          <w:rFonts w:hint="eastAsia" w:cs="Times New Roman"/>
          <w:b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2018-04-19T08:05:52Z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