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82130">
      <w:pPr>
        <w:ind w:firstLine="321" w:firstLineChars="100"/>
        <w:jc w:val="both"/>
        <w:rPr>
          <w:rFonts w:hint="eastAsia" w:ascii="黑体" w:hAnsi="黑体" w:eastAsia="黑体"/>
          <w:b/>
          <w:bCs/>
          <w:sz w:val="32"/>
          <w:lang w:val="en-US" w:eastAsia="zh-CN"/>
        </w:rPr>
      </w:pPr>
      <w:r>
        <w:rPr>
          <w:rFonts w:hint="eastAsia" w:ascii="黑体" w:hAnsi="黑体" w:eastAsia="黑体"/>
          <w:b/>
          <w:bCs/>
          <w:sz w:val="32"/>
          <w:lang w:val="en-US" w:eastAsia="zh-CN"/>
        </w:rPr>
        <w:t xml:space="preserve"> </w:t>
      </w:r>
      <w:r>
        <w:rPr>
          <w:rFonts w:hint="eastAsia" w:ascii="黑体" w:hAnsi="黑体" w:eastAsia="黑体"/>
          <w:b/>
          <w:bCs/>
          <w:sz w:val="32"/>
        </w:rPr>
        <w:t>外国语学院本科生英语专业毕业论文装订顺序</w:t>
      </w:r>
      <w:r>
        <w:rPr>
          <w:rFonts w:hint="eastAsia" w:ascii="黑体" w:hAnsi="黑体" w:eastAsia="黑体"/>
          <w:b/>
          <w:bCs/>
          <w:sz w:val="32"/>
          <w:lang w:val="en-US" w:eastAsia="zh-CN"/>
        </w:rPr>
        <w:t>及论文</w:t>
      </w:r>
    </w:p>
    <w:p w14:paraId="75073DEA">
      <w:pPr>
        <w:jc w:val="center"/>
        <w:rPr>
          <w:rFonts w:ascii="黑体" w:hAnsi="黑体" w:eastAsia="黑体"/>
          <w:b/>
          <w:bCs/>
          <w:sz w:val="32"/>
        </w:rPr>
      </w:pPr>
      <w:r>
        <w:rPr>
          <w:rFonts w:hint="eastAsia" w:ascii="黑体" w:hAnsi="黑体" w:eastAsia="黑体"/>
          <w:b/>
          <w:bCs/>
          <w:sz w:val="32"/>
          <w:lang w:val="en-US" w:eastAsia="zh-CN"/>
        </w:rPr>
        <w:t>写作模板</w:t>
      </w:r>
      <w:r>
        <w:rPr>
          <w:rFonts w:hint="eastAsia" w:ascii="黑体" w:hAnsi="黑体" w:eastAsia="黑体"/>
          <w:b/>
          <w:bCs/>
          <w:sz w:val="32"/>
        </w:rPr>
        <w:t>（GB/T 7714 著者-出版年制）</w:t>
      </w:r>
    </w:p>
    <w:p w14:paraId="31DF314B">
      <w:pPr>
        <w:spacing w:line="360" w:lineRule="auto"/>
        <w:ind w:firstLine="240" w:firstLineChars="100"/>
        <w:jc w:val="center"/>
        <w:rPr>
          <w:bCs/>
          <w:sz w:val="24"/>
        </w:rPr>
      </w:pPr>
      <w:r>
        <w:rPr>
          <w:rFonts w:hint="eastAsia"/>
          <w:bCs/>
          <w:sz w:val="24"/>
        </w:rPr>
        <w:t>（此格式用于</w:t>
      </w:r>
      <w:r>
        <w:rPr>
          <w:rFonts w:hint="eastAsia"/>
          <w:b/>
          <w:bCs w:val="0"/>
          <w:color w:val="FF0000"/>
          <w:sz w:val="24"/>
          <w:lang w:val="en-US" w:eastAsia="zh-CN"/>
        </w:rPr>
        <w:t>语言学、文化传播以及翻译方向</w:t>
      </w:r>
      <w:r>
        <w:rPr>
          <w:rFonts w:hint="eastAsia"/>
          <w:bCs/>
          <w:sz w:val="24"/>
        </w:rPr>
        <w:t>的论文）</w:t>
      </w:r>
    </w:p>
    <w:p w14:paraId="5A72EAAD">
      <w:pPr>
        <w:spacing w:line="360" w:lineRule="auto"/>
        <w:ind w:firstLine="240" w:firstLineChars="100"/>
        <w:jc w:val="center"/>
        <w:rPr>
          <w:bCs/>
          <w:sz w:val="24"/>
        </w:rPr>
      </w:pPr>
      <w:r>
        <w:rPr>
          <w:rFonts w:hint="eastAsia"/>
          <w:bCs/>
          <w:sz w:val="24"/>
        </w:rPr>
        <w:t>202</w:t>
      </w:r>
      <w:r>
        <w:rPr>
          <w:bCs/>
          <w:sz w:val="24"/>
        </w:rPr>
        <w:t>6</w:t>
      </w:r>
      <w:r>
        <w:rPr>
          <w:rFonts w:hint="eastAsia"/>
          <w:bCs/>
          <w:sz w:val="24"/>
        </w:rPr>
        <w:t>年</w:t>
      </w:r>
      <w:r>
        <w:rPr>
          <w:rFonts w:hint="eastAsia"/>
          <w:bCs/>
          <w:sz w:val="24"/>
          <w:lang w:val="en-US" w:eastAsia="zh-CN"/>
        </w:rPr>
        <w:t>9</w:t>
      </w:r>
      <w:r>
        <w:rPr>
          <w:rFonts w:hint="eastAsia"/>
          <w:bCs/>
          <w:sz w:val="24"/>
        </w:rPr>
        <w:t>月修订</w:t>
      </w:r>
    </w:p>
    <w:p w14:paraId="0D16B0AE">
      <w:pPr>
        <w:spacing w:line="360" w:lineRule="auto"/>
        <w:ind w:firstLine="240" w:firstLineChars="100"/>
        <w:jc w:val="center"/>
        <w:rPr>
          <w:rFonts w:hint="eastAsia"/>
          <w:bCs/>
          <w:sz w:val="24"/>
        </w:rPr>
      </w:pPr>
    </w:p>
    <w:p w14:paraId="7FE02854">
      <w:pPr>
        <w:ind w:firstLine="240" w:firstLineChars="100"/>
        <w:jc w:val="center"/>
        <w:rPr>
          <w:rFonts w:hint="eastAsia"/>
          <w:bCs/>
          <w:sz w:val="24"/>
        </w:rPr>
      </w:pPr>
    </w:p>
    <w:p w14:paraId="05A1E64A">
      <w:pPr>
        <w:numPr>
          <w:ilvl w:val="0"/>
          <w:numId w:val="1"/>
        </w:numPr>
        <w:spacing w:line="360" w:lineRule="auto"/>
        <w:rPr>
          <w:sz w:val="28"/>
          <w:szCs w:val="28"/>
        </w:rPr>
      </w:pPr>
      <w:r>
        <w:rPr>
          <w:rFonts w:hint="eastAsia"/>
          <w:sz w:val="28"/>
          <w:szCs w:val="28"/>
        </w:rPr>
        <w:t>毕业论文封面（汉语）</w:t>
      </w:r>
    </w:p>
    <w:p w14:paraId="2F0C4687">
      <w:pPr>
        <w:numPr>
          <w:ilvl w:val="0"/>
          <w:numId w:val="1"/>
        </w:numPr>
        <w:spacing w:line="360" w:lineRule="auto"/>
        <w:rPr>
          <w:sz w:val="28"/>
          <w:szCs w:val="28"/>
        </w:rPr>
      </w:pPr>
      <w:r>
        <w:rPr>
          <w:rFonts w:hint="eastAsia"/>
          <w:sz w:val="28"/>
          <w:szCs w:val="28"/>
        </w:rPr>
        <w:t>毕业论文首页（英语）</w:t>
      </w:r>
    </w:p>
    <w:p w14:paraId="04FA71E1">
      <w:pPr>
        <w:numPr>
          <w:ilvl w:val="0"/>
          <w:numId w:val="1"/>
        </w:numPr>
        <w:spacing w:line="360" w:lineRule="auto"/>
        <w:rPr>
          <w:sz w:val="28"/>
          <w:szCs w:val="28"/>
        </w:rPr>
      </w:pPr>
      <w:r>
        <w:rPr>
          <w:rFonts w:hint="eastAsia"/>
          <w:sz w:val="28"/>
          <w:szCs w:val="28"/>
        </w:rPr>
        <w:t>声明</w:t>
      </w:r>
    </w:p>
    <w:p w14:paraId="16EF6722">
      <w:pPr>
        <w:numPr>
          <w:ilvl w:val="0"/>
          <w:numId w:val="1"/>
        </w:numPr>
        <w:spacing w:line="360" w:lineRule="auto"/>
        <w:rPr>
          <w:sz w:val="28"/>
          <w:szCs w:val="28"/>
        </w:rPr>
      </w:pPr>
      <w:r>
        <w:rPr>
          <w:rFonts w:hint="eastAsia" w:ascii="宋体"/>
          <w:sz w:val="28"/>
          <w:szCs w:val="28"/>
        </w:rPr>
        <w:t>毕业论文中文摘要及关键词</w:t>
      </w:r>
    </w:p>
    <w:p w14:paraId="79544523">
      <w:pPr>
        <w:numPr>
          <w:ilvl w:val="0"/>
          <w:numId w:val="1"/>
        </w:numPr>
        <w:spacing w:line="360" w:lineRule="auto"/>
        <w:rPr>
          <w:sz w:val="28"/>
          <w:szCs w:val="28"/>
        </w:rPr>
      </w:pPr>
      <w:r>
        <w:rPr>
          <w:rFonts w:hint="eastAsia" w:ascii="宋体"/>
          <w:sz w:val="28"/>
          <w:szCs w:val="28"/>
        </w:rPr>
        <w:t>毕业论文英文摘要及关键词</w:t>
      </w:r>
    </w:p>
    <w:p w14:paraId="30ED3BFD">
      <w:pPr>
        <w:numPr>
          <w:ilvl w:val="0"/>
          <w:numId w:val="1"/>
        </w:numPr>
        <w:spacing w:line="360" w:lineRule="auto"/>
        <w:rPr>
          <w:sz w:val="28"/>
          <w:szCs w:val="28"/>
        </w:rPr>
      </w:pPr>
      <w:r>
        <w:rPr>
          <w:rFonts w:hint="eastAsia" w:ascii="宋体"/>
          <w:sz w:val="28"/>
          <w:szCs w:val="28"/>
        </w:rPr>
        <w:t>目录</w:t>
      </w:r>
    </w:p>
    <w:p w14:paraId="74ABE036">
      <w:pPr>
        <w:numPr>
          <w:ilvl w:val="0"/>
          <w:numId w:val="1"/>
        </w:numPr>
        <w:spacing w:line="360" w:lineRule="auto"/>
        <w:rPr>
          <w:sz w:val="28"/>
          <w:szCs w:val="28"/>
        </w:rPr>
      </w:pPr>
      <w:r>
        <w:rPr>
          <w:rFonts w:hint="eastAsia" w:ascii="宋体"/>
          <w:sz w:val="28"/>
          <w:szCs w:val="28"/>
        </w:rPr>
        <w:t>图表目录（</w:t>
      </w:r>
      <w:r>
        <w:rPr>
          <w:rFonts w:hint="default" w:ascii="Times New Roman" w:hAnsi="Times New Roman" w:cs="Times New Roman"/>
          <w:sz w:val="28"/>
          <w:szCs w:val="28"/>
        </w:rPr>
        <w:t>List of Tables and Figures</w:t>
      </w:r>
      <w:r>
        <w:rPr>
          <w:rFonts w:hint="eastAsia" w:ascii="宋体"/>
          <w:sz w:val="28"/>
          <w:szCs w:val="28"/>
        </w:rPr>
        <w:t>，有图表时）</w:t>
      </w:r>
    </w:p>
    <w:p w14:paraId="18231E85">
      <w:pPr>
        <w:numPr>
          <w:ilvl w:val="0"/>
          <w:numId w:val="1"/>
        </w:numPr>
        <w:spacing w:line="360" w:lineRule="auto"/>
        <w:rPr>
          <w:sz w:val="28"/>
          <w:szCs w:val="28"/>
        </w:rPr>
      </w:pPr>
      <w:r>
        <w:rPr>
          <w:rFonts w:hint="eastAsia" w:ascii="宋体"/>
          <w:sz w:val="28"/>
          <w:szCs w:val="28"/>
        </w:rPr>
        <w:t>正文</w:t>
      </w:r>
    </w:p>
    <w:p w14:paraId="1656A458">
      <w:pPr>
        <w:numPr>
          <w:ilvl w:val="0"/>
          <w:numId w:val="1"/>
        </w:numPr>
        <w:spacing w:line="360" w:lineRule="auto"/>
        <w:rPr>
          <w:sz w:val="28"/>
          <w:szCs w:val="28"/>
        </w:rPr>
      </w:pPr>
      <w:r>
        <w:rPr>
          <w:rFonts w:hint="eastAsia" w:ascii="宋体"/>
          <w:sz w:val="28"/>
          <w:szCs w:val="28"/>
        </w:rPr>
        <w:t>文末参考文献列表（英语文献在前，汉语文献在后）</w:t>
      </w:r>
    </w:p>
    <w:p w14:paraId="14EB7726">
      <w:pPr>
        <w:numPr>
          <w:ilvl w:val="0"/>
          <w:numId w:val="1"/>
        </w:numPr>
        <w:spacing w:line="360" w:lineRule="auto"/>
        <w:rPr>
          <w:sz w:val="28"/>
          <w:szCs w:val="28"/>
        </w:rPr>
      </w:pPr>
      <w:r>
        <w:rPr>
          <w:rFonts w:hint="eastAsia"/>
          <w:sz w:val="28"/>
          <w:szCs w:val="28"/>
        </w:rPr>
        <w:t>致谢（英文）</w:t>
      </w:r>
    </w:p>
    <w:p w14:paraId="2846A29B">
      <w:pPr>
        <w:numPr>
          <w:ilvl w:val="0"/>
          <w:numId w:val="1"/>
        </w:numPr>
        <w:spacing w:line="360" w:lineRule="auto"/>
        <w:rPr>
          <w:sz w:val="28"/>
          <w:szCs w:val="28"/>
        </w:rPr>
      </w:pPr>
      <w:r>
        <w:rPr>
          <w:rFonts w:hint="eastAsia"/>
          <w:sz w:val="28"/>
          <w:szCs w:val="28"/>
        </w:rPr>
        <w:t>大学本科期间发表的学术成果（可选）</w:t>
      </w:r>
    </w:p>
    <w:p w14:paraId="7FE02858">
      <w:r>
        <w:rPr>
          <w:rFonts w:hint="eastAsia" w:ascii="宋体"/>
          <w:sz w:val="28"/>
          <w:szCs w:val="28"/>
        </w:rPr>
        <w:t>附录（可选）</w:t>
      </w:r>
    </w:p>
    <w:p w14:paraId="7FE02859">
      <w:pPr>
        <w:rPr>
          <w:rFonts w:ascii="Times New Roman" w:hAnsi="Times New Roman" w:eastAsia="宋体" w:cs="Times New Roman"/>
          <w:kern w:val="2"/>
          <w:sz w:val="21"/>
          <w:szCs w:val="24"/>
          <w:lang w:val="en-US" w:eastAsia="zh-CN" w:bidi="ar-SA"/>
        </w:rPr>
      </w:pPr>
      <w:r>
        <w:rPr>
          <w:rFonts w:hint="eastAsia" w:ascii="宋体"/>
          <w:sz w:val="28"/>
          <w:szCs w:val="28"/>
          <w:lang w:val="en-US" w:eastAsia="zh-CN"/>
        </w:rPr>
        <w:t>封底</w:t>
      </w:r>
    </w:p>
    <w:p w14:paraId="7FE02857">
      <w:pPr>
        <w:spacing w:line="360" w:lineRule="auto"/>
        <w:rPr>
          <w:rFonts w:ascii="Times New Roman" w:hAnsi="Times New Roman" w:eastAsia="宋体" w:cs="Times New Roman"/>
          <w:color w:val="FF0000"/>
          <w:kern w:val="2"/>
          <w:sz w:val="24"/>
          <w:szCs w:val="32"/>
          <w:lang w:val="en-US" w:eastAsia="zh-CN" w:bidi="ar-SA"/>
        </w:rPr>
      </w:pPr>
      <w:r>
        <w:rPr>
          <w:rFonts w:hint="eastAsia" w:ascii="Times New Roman" w:hAnsi="Times New Roman" w:eastAsia="宋体" w:cs="Times New Roman"/>
          <w:color w:val="FF0000"/>
          <w:kern w:val="2"/>
          <w:sz w:val="24"/>
          <w:szCs w:val="32"/>
          <w:lang w:val="en-US" w:eastAsia="zh-CN" w:bidi="ar-SA"/>
        </w:rPr>
        <w:t>（页码体系：封面、声明页、封底不编页码；摘要、Abstract、Table of Contents、List of Tables and Figures 用大写罗马数字连续编号；从正文 Chapter One 起用阿拉伯数字连续编号。）</w:t>
      </w:r>
    </w:p>
    <w:p w14:paraId="7FE02855">
      <w:pPr>
        <w:spacing w:line="360" w:lineRule="auto"/>
        <w:rPr>
          <w:color w:val="FF0000"/>
          <w:sz w:val="24"/>
          <w:szCs w:val="32"/>
        </w:rPr>
      </w:pPr>
    </w:p>
    <w:p w14:paraId="6F5B608C">
      <w:pPr>
        <w:rPr>
          <w:rFonts w:hint="eastAsia"/>
          <w:b/>
        </w:rPr>
      </w:pPr>
    </w:p>
    <w:p w14:paraId="23133002">
      <w:pPr>
        <w:rPr>
          <w:rFonts w:hint="eastAsia"/>
          <w:b/>
        </w:rPr>
      </w:pPr>
    </w:p>
    <w:p w14:paraId="4B8A4635">
      <w:pPr>
        <w:jc w:val="center"/>
        <w:rPr>
          <w:rFonts w:hint="eastAsia" w:ascii="黑体" w:hAnsi="黑体" w:eastAsia="黑体" w:cs="黑体"/>
          <w:b/>
          <w:sz w:val="32"/>
          <w:szCs w:val="32"/>
        </w:rPr>
      </w:pPr>
      <w:r>
        <w:rPr>
          <w:rFonts w:hint="eastAsia" w:ascii="黑体" w:hAnsi="黑体" w:eastAsia="黑体" w:cs="黑体"/>
          <w:b/>
          <w:sz w:val="32"/>
          <w:szCs w:val="32"/>
        </w:rPr>
        <w:t xml:space="preserve"> 写作规范与格式细则</w:t>
      </w:r>
    </w:p>
    <w:p w14:paraId="65D40DB6">
      <w:pPr>
        <w:rPr>
          <w:rFonts w:hint="eastAsia"/>
          <w:b/>
        </w:rPr>
      </w:pPr>
    </w:p>
    <w:p w14:paraId="7C1EA66E">
      <w:r>
        <w:rPr>
          <w:rFonts w:hint="eastAsia"/>
          <w:b/>
          <w:color w:val="FF0000"/>
          <w:sz w:val="22"/>
          <w:szCs w:val="28"/>
        </w:rPr>
        <w:t>一、格式基准速查表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999"/>
        <w:gridCol w:w="5293"/>
      </w:tblGrid>
      <w:tr w14:paraId="51D3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999" w:type="dxa"/>
          </w:tcPr>
          <w:p w14:paraId="753E342C">
            <w:pPr>
              <w:jc w:val="center"/>
              <w:rPr>
                <w:b/>
                <w:bCs/>
              </w:rPr>
            </w:pPr>
            <w:r>
              <w:rPr>
                <w:rFonts w:hint="eastAsia"/>
                <w:b/>
              </w:rPr>
              <w:t>项目</w:t>
            </w:r>
          </w:p>
        </w:tc>
        <w:tc>
          <w:tcPr>
            <w:tcW w:w="5293" w:type="dxa"/>
          </w:tcPr>
          <w:p w14:paraId="2A4936F5">
            <w:pPr>
              <w:jc w:val="center"/>
              <w:rPr>
                <w:b/>
                <w:bCs/>
              </w:rPr>
            </w:pPr>
            <w:r>
              <w:rPr>
                <w:rFonts w:hint="eastAsia"/>
                <w:b/>
              </w:rPr>
              <w:t>统一规格</w:t>
            </w:r>
          </w:p>
        </w:tc>
      </w:tr>
      <w:tr w14:paraId="3ECA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330079C3">
            <w:pPr>
              <w:jc w:val="center"/>
            </w:pPr>
            <w:r>
              <w:rPr>
                <w:rFonts w:hint="eastAsia"/>
              </w:rPr>
              <w:t>纸张与页边距</w:t>
            </w:r>
          </w:p>
        </w:tc>
        <w:tc>
          <w:tcPr>
            <w:tcW w:w="5293" w:type="dxa"/>
          </w:tcPr>
          <w:p w14:paraId="35A4EADB">
            <w:pPr>
              <w:jc w:val="center"/>
            </w:pPr>
            <w:r>
              <w:rPr>
                <w:rFonts w:hint="eastAsia"/>
              </w:rPr>
              <w:t>A4 纸；上、下边距2.54 cm，左、右边距 3.17 cm；页眉距边界 1.5 cm，页脚距边界 1.75 cm</w:t>
            </w:r>
          </w:p>
        </w:tc>
      </w:tr>
      <w:tr w14:paraId="0697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7A8D72A9">
            <w:pPr>
              <w:jc w:val="center"/>
            </w:pPr>
            <w:r>
              <w:rPr>
                <w:rFonts w:hint="eastAsia"/>
              </w:rPr>
              <w:t>中文论文题目（封面）</w:t>
            </w:r>
          </w:p>
        </w:tc>
        <w:tc>
          <w:tcPr>
            <w:tcW w:w="5293" w:type="dxa"/>
          </w:tcPr>
          <w:p w14:paraId="2316C838">
            <w:pPr>
              <w:jc w:val="center"/>
            </w:pPr>
            <w:r>
              <w:rPr>
                <w:rFonts w:hint="eastAsia"/>
              </w:rPr>
              <w:t>华文中宋 20 磅，加粗，居中</w:t>
            </w:r>
          </w:p>
        </w:tc>
      </w:tr>
      <w:tr w14:paraId="1DDF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1F390B95">
            <w:pPr>
              <w:jc w:val="center"/>
              <w:rPr>
                <w:rFonts w:hint="eastAsia" w:eastAsia="宋体"/>
                <w:lang w:eastAsia="zh-CN"/>
              </w:rPr>
            </w:pPr>
            <w:r>
              <w:rPr>
                <w:rFonts w:hint="eastAsia"/>
              </w:rPr>
              <w:t>摘要标题</w:t>
            </w:r>
            <w:r>
              <w:rPr>
                <w:rFonts w:hint="eastAsia"/>
                <w:lang w:eastAsia="zh-CN"/>
              </w:rPr>
              <w:t>“</w:t>
            </w:r>
            <w:r>
              <w:rPr>
                <w:rFonts w:hint="eastAsia"/>
              </w:rPr>
              <w:t>摘 要</w:t>
            </w:r>
            <w:r>
              <w:rPr>
                <w:rFonts w:hint="eastAsia"/>
                <w:lang w:eastAsia="zh-CN"/>
              </w:rPr>
              <w:t>”</w:t>
            </w:r>
          </w:p>
        </w:tc>
        <w:tc>
          <w:tcPr>
            <w:tcW w:w="5293" w:type="dxa"/>
          </w:tcPr>
          <w:p w14:paraId="2F3CF41D">
            <w:pPr>
              <w:jc w:val="center"/>
              <w:rPr>
                <w:rFonts w:hint="default" w:eastAsia="宋体"/>
                <w:lang w:val="en-US" w:eastAsia="zh-CN"/>
              </w:rPr>
            </w:pPr>
            <w:r>
              <w:rPr>
                <w:rFonts w:hint="eastAsia"/>
              </w:rPr>
              <w:t>黑体三号，</w:t>
            </w:r>
            <w:r>
              <w:rPr>
                <w:rFonts w:hint="eastAsia"/>
                <w:lang w:val="en-US" w:eastAsia="zh-CN"/>
              </w:rPr>
              <w:t>加粗，</w:t>
            </w:r>
            <w:r>
              <w:rPr>
                <w:rFonts w:hint="eastAsia"/>
              </w:rPr>
              <w:t>居中</w:t>
            </w:r>
            <w:r>
              <w:rPr>
                <w:rFonts w:hint="eastAsia"/>
                <w:lang w:eastAsia="zh-CN"/>
              </w:rPr>
              <w:t>，</w:t>
            </w:r>
            <w:r>
              <w:rPr>
                <w:rFonts w:hint="eastAsia"/>
                <w:lang w:val="en-US" w:eastAsia="zh-CN"/>
              </w:rPr>
              <w:t>段前段后各12磅</w:t>
            </w:r>
          </w:p>
        </w:tc>
      </w:tr>
      <w:tr w14:paraId="5582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562F52F0">
            <w:pPr>
              <w:jc w:val="center"/>
            </w:pPr>
            <w:r>
              <w:rPr>
                <w:rFonts w:hint="eastAsia"/>
              </w:rPr>
              <w:t>Abstract 标题</w:t>
            </w:r>
          </w:p>
        </w:tc>
        <w:tc>
          <w:tcPr>
            <w:tcW w:w="5293" w:type="dxa"/>
          </w:tcPr>
          <w:p w14:paraId="68790848">
            <w:pPr>
              <w:jc w:val="center"/>
            </w:pPr>
            <w:r>
              <w:rPr>
                <w:rFonts w:hint="eastAsia"/>
              </w:rPr>
              <w:t>Times New Roman 三号，</w:t>
            </w:r>
            <w:r>
              <w:rPr>
                <w:rFonts w:hint="eastAsia"/>
                <w:lang w:val="en-US" w:eastAsia="zh-CN"/>
              </w:rPr>
              <w:t>加粗</w:t>
            </w:r>
            <w:r>
              <w:rPr>
                <w:rFonts w:hint="eastAsia"/>
              </w:rPr>
              <w:t>，居中</w:t>
            </w:r>
          </w:p>
        </w:tc>
      </w:tr>
      <w:tr w14:paraId="3AD4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53DBC6B6">
            <w:pPr>
              <w:jc w:val="center"/>
            </w:pPr>
            <w:r>
              <w:rPr>
                <w:rFonts w:hint="eastAsia"/>
              </w:rPr>
              <w:t>一级标题（章标题）</w:t>
            </w:r>
          </w:p>
        </w:tc>
        <w:tc>
          <w:tcPr>
            <w:tcW w:w="5293" w:type="dxa"/>
          </w:tcPr>
          <w:p w14:paraId="1B24D685">
            <w:pPr>
              <w:jc w:val="center"/>
            </w:pPr>
            <w:r>
              <w:rPr>
                <w:rFonts w:hint="eastAsia"/>
              </w:rPr>
              <w:t>Times New Roman 三号，粗体，居中，章前空一行</w:t>
            </w:r>
          </w:p>
        </w:tc>
      </w:tr>
      <w:tr w14:paraId="1116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6CAF4D05">
            <w:pPr>
              <w:jc w:val="center"/>
            </w:pPr>
            <w:r>
              <w:rPr>
                <w:rFonts w:hint="eastAsia"/>
              </w:rPr>
              <w:t>二级标题</w:t>
            </w:r>
          </w:p>
        </w:tc>
        <w:tc>
          <w:tcPr>
            <w:tcW w:w="5293" w:type="dxa"/>
          </w:tcPr>
          <w:p w14:paraId="7E590235">
            <w:pPr>
              <w:jc w:val="center"/>
            </w:pPr>
            <w:r>
              <w:rPr>
                <w:rFonts w:hint="eastAsia"/>
              </w:rPr>
              <w:t>Times New Roman 四号，粗体，顶格</w:t>
            </w:r>
          </w:p>
        </w:tc>
      </w:tr>
      <w:tr w14:paraId="4B5F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53C90358">
            <w:pPr>
              <w:jc w:val="center"/>
            </w:pPr>
            <w:r>
              <w:rPr>
                <w:rFonts w:hint="eastAsia"/>
              </w:rPr>
              <w:t>三级标题</w:t>
            </w:r>
          </w:p>
        </w:tc>
        <w:tc>
          <w:tcPr>
            <w:tcW w:w="5293" w:type="dxa"/>
          </w:tcPr>
          <w:p w14:paraId="03802AA1">
            <w:pPr>
              <w:jc w:val="center"/>
            </w:pPr>
            <w:r>
              <w:rPr>
                <w:rFonts w:hint="eastAsia"/>
              </w:rPr>
              <w:t>Times New Roman 小四号，粗体，顶格</w:t>
            </w:r>
          </w:p>
        </w:tc>
      </w:tr>
      <w:tr w14:paraId="3C65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18ED9168">
            <w:pPr>
              <w:jc w:val="center"/>
            </w:pPr>
            <w:r>
              <w:rPr>
                <w:rFonts w:hint="eastAsia"/>
              </w:rPr>
              <w:t>正文</w:t>
            </w:r>
          </w:p>
        </w:tc>
        <w:tc>
          <w:tcPr>
            <w:tcW w:w="5293" w:type="dxa"/>
          </w:tcPr>
          <w:p w14:paraId="34B29CC2">
            <w:pPr>
              <w:jc w:val="center"/>
              <w:rPr>
                <w:rFonts w:hint="default" w:eastAsia="宋体"/>
                <w:lang w:val="en-US" w:eastAsia="zh-CN"/>
              </w:rPr>
            </w:pPr>
            <w:r>
              <w:rPr>
                <w:rFonts w:hint="eastAsia"/>
              </w:rPr>
              <w:t xml:space="preserve">中文宋体小四；英文及数字 Times New Roman 小四；1.5 倍行距；首行缩进 </w:t>
            </w:r>
            <w:r>
              <w:rPr>
                <w:rFonts w:hint="eastAsia"/>
                <w:lang w:val="en-US" w:eastAsia="zh-CN"/>
              </w:rPr>
              <w:t>1</w:t>
            </w:r>
            <w:r>
              <w:rPr>
                <w:rFonts w:hint="eastAsia"/>
              </w:rPr>
              <w:t xml:space="preserve"> 个</w:t>
            </w:r>
            <w:r>
              <w:rPr>
                <w:rFonts w:hint="eastAsia"/>
                <w:lang w:val="en-US" w:eastAsia="zh-CN"/>
              </w:rPr>
              <w:t>Tab键</w:t>
            </w:r>
          </w:p>
        </w:tc>
      </w:tr>
      <w:tr w14:paraId="6127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4DAB4545">
            <w:pPr>
              <w:jc w:val="center"/>
            </w:pPr>
            <w:r>
              <w:rPr>
                <w:rFonts w:hint="eastAsia"/>
              </w:rPr>
              <w:t>页眉</w:t>
            </w:r>
          </w:p>
        </w:tc>
        <w:tc>
          <w:tcPr>
            <w:tcW w:w="5293" w:type="dxa"/>
          </w:tcPr>
          <w:p w14:paraId="561D9A13">
            <w:pPr>
              <w:jc w:val="center"/>
            </w:pPr>
            <w:r>
              <w:rPr>
                <w:rFonts w:hint="eastAsia" w:ascii="宋体" w:hAnsi="宋体" w:eastAsia="宋体" w:cs="宋体"/>
                <w:lang w:val="en-US" w:eastAsia="zh-CN"/>
              </w:rPr>
              <w:t>“</w:t>
            </w:r>
            <w:r>
              <w:rPr>
                <w:rFonts w:hint="eastAsia" w:ascii="宋体" w:hAnsi="宋体" w:eastAsia="宋体" w:cs="宋体"/>
              </w:rPr>
              <w:t>河南师范大学本科毕业论文</w:t>
            </w:r>
            <w:r>
              <w:rPr>
                <w:rFonts w:hint="eastAsia" w:ascii="宋体" w:hAnsi="宋体" w:eastAsia="宋体" w:cs="宋体"/>
                <w:lang w:val="en-US" w:eastAsia="zh-CN"/>
              </w:rPr>
              <w:t>”</w:t>
            </w:r>
            <w:r>
              <w:rPr>
                <w:rFonts w:hint="eastAsia"/>
              </w:rPr>
              <w:t>，宋体五号，居中，自摘要页起</w:t>
            </w:r>
          </w:p>
        </w:tc>
      </w:tr>
      <w:tr w14:paraId="0D0B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999" w:type="dxa"/>
          </w:tcPr>
          <w:p w14:paraId="6FE54085">
            <w:pPr>
              <w:jc w:val="center"/>
            </w:pPr>
            <w:r>
              <w:rPr>
                <w:rFonts w:hint="eastAsia"/>
              </w:rPr>
              <w:t>页码</w:t>
            </w:r>
          </w:p>
        </w:tc>
        <w:tc>
          <w:tcPr>
            <w:tcW w:w="5293" w:type="dxa"/>
          </w:tcPr>
          <w:p w14:paraId="0B3BC430">
            <w:pPr>
              <w:jc w:val="center"/>
            </w:pPr>
            <w:r>
              <w:rPr>
                <w:rFonts w:hint="eastAsia"/>
              </w:rPr>
              <w:t>前置部分大写罗马数字（I、II、III），正文起阿拉伯数字；Times New Roman 小五号，页脚居中</w:t>
            </w:r>
          </w:p>
        </w:tc>
      </w:tr>
    </w:tbl>
    <w:p w14:paraId="74D8F666">
      <w:pPr>
        <w:spacing w:line="360" w:lineRule="auto"/>
        <w:rPr>
          <w:b/>
          <w:bCs w:val="0"/>
          <w:color w:val="FF0000"/>
        </w:rPr>
      </w:pPr>
      <w:r>
        <w:rPr>
          <w:rFonts w:hint="eastAsia"/>
          <w:b/>
          <w:bCs w:val="0"/>
          <w:color w:val="FF0000"/>
        </w:rPr>
        <w:t>二、摘要与关键词</w:t>
      </w:r>
    </w:p>
    <w:p w14:paraId="60362CB3">
      <w:pPr>
        <w:numPr>
          <w:ilvl w:val="0"/>
          <w:numId w:val="2"/>
        </w:numPr>
        <w:spacing w:line="360" w:lineRule="auto"/>
      </w:pPr>
      <w:r>
        <w:rPr>
          <w:rFonts w:hint="eastAsia"/>
        </w:rPr>
        <w:t>中文摘要</w:t>
      </w:r>
      <w:r>
        <w:rPr>
          <w:rFonts w:hint="eastAsia"/>
          <w:lang w:val="en-US" w:eastAsia="zh-CN"/>
        </w:rPr>
        <w:t>不少于500</w:t>
      </w:r>
      <w:r>
        <w:rPr>
          <w:rFonts w:hint="eastAsia"/>
        </w:rPr>
        <w:t>字</w:t>
      </w:r>
      <w:r>
        <w:rPr>
          <w:rFonts w:hint="eastAsia"/>
          <w:lang w:eastAsia="zh-CN"/>
        </w:rPr>
        <w:t>，</w:t>
      </w:r>
      <w:r>
        <w:rPr>
          <w:rFonts w:hint="eastAsia"/>
          <w:lang w:val="en-US" w:eastAsia="zh-CN"/>
        </w:rPr>
        <w:t>不多于1页</w:t>
      </w:r>
      <w:r>
        <w:rPr>
          <w:rFonts w:hint="eastAsia"/>
          <w:lang w:eastAsia="zh-CN"/>
        </w:rPr>
        <w:t>（</w:t>
      </w:r>
      <w:r>
        <w:rPr>
          <w:rFonts w:hint="eastAsia"/>
          <w:lang w:val="en-US" w:eastAsia="zh-CN"/>
        </w:rPr>
        <w:t>建议分为三段，第一段是研究背景+研究目的；第二段是研究方法+研究结果；第三段是研究结论+研究意义/启示），</w:t>
      </w:r>
      <w:r>
        <w:rPr>
          <w:rFonts w:hint="eastAsia"/>
        </w:rPr>
        <w:t>关键词 3–5 个，用分号隔开。</w:t>
      </w:r>
    </w:p>
    <w:p w14:paraId="256E3109">
      <w:pPr>
        <w:numPr>
          <w:ilvl w:val="0"/>
          <w:numId w:val="2"/>
        </w:numPr>
        <w:spacing w:line="360" w:lineRule="auto"/>
      </w:pPr>
      <w:r>
        <w:rPr>
          <w:rFonts w:hint="eastAsia"/>
        </w:rPr>
        <w:t xml:space="preserve">英文 Abstract 与中文摘要内容对应，约 </w:t>
      </w:r>
      <w:r>
        <w:rPr>
          <w:rFonts w:hint="eastAsia"/>
          <w:lang w:val="en-US" w:eastAsia="zh-CN"/>
        </w:rPr>
        <w:t>300</w:t>
      </w:r>
      <w:r>
        <w:rPr>
          <w:rFonts w:hint="eastAsia"/>
        </w:rPr>
        <w:t>–</w:t>
      </w:r>
      <w:r>
        <w:rPr>
          <w:rFonts w:hint="eastAsia"/>
          <w:lang w:val="en-US" w:eastAsia="zh-CN"/>
        </w:rPr>
        <w:t>5</w:t>
      </w:r>
      <w:r>
        <w:rPr>
          <w:rFonts w:hint="eastAsia"/>
        </w:rPr>
        <w:t>00 词；Key Words 3–5 个，与中文关键词一一对应，除专有名词外均小写</w:t>
      </w:r>
      <w:r>
        <w:rPr>
          <w:rFonts w:hint="eastAsia"/>
          <w:lang w:eastAsia="zh-CN"/>
        </w:rPr>
        <w:t>，</w:t>
      </w:r>
      <w:r>
        <w:rPr>
          <w:rFonts w:hint="eastAsia"/>
          <w:lang w:val="en-US" w:eastAsia="zh-CN"/>
        </w:rPr>
        <w:t>用分号隔开</w:t>
      </w:r>
      <w:r>
        <w:rPr>
          <w:rFonts w:hint="eastAsia"/>
        </w:rPr>
        <w:t>。</w:t>
      </w:r>
    </w:p>
    <w:p w14:paraId="79961184">
      <w:pPr>
        <w:spacing w:line="360" w:lineRule="auto"/>
      </w:pPr>
      <w:r>
        <w:rPr>
          <w:rFonts w:hint="eastAsia"/>
          <w:b/>
          <w:color w:val="FF0000"/>
        </w:rPr>
        <w:t>三、论文篇幅</w:t>
      </w:r>
    </w:p>
    <w:p w14:paraId="336B316B">
      <w:pPr>
        <w:numPr>
          <w:ilvl w:val="0"/>
          <w:numId w:val="2"/>
        </w:numPr>
        <w:spacing w:line="360" w:lineRule="auto"/>
      </w:pPr>
      <w:r>
        <w:rPr>
          <w:rFonts w:hint="eastAsia"/>
        </w:rPr>
        <w:t xml:space="preserve">正文（Introduction 至 Conclusion，不含参考文献与附录）建议 </w:t>
      </w:r>
      <w:r>
        <w:rPr>
          <w:rFonts w:hint="eastAsia"/>
          <w:lang w:val="en-US" w:eastAsia="zh-CN"/>
        </w:rPr>
        <w:t>5</w:t>
      </w:r>
      <w:r>
        <w:rPr>
          <w:rFonts w:hint="eastAsia"/>
        </w:rPr>
        <w:t>,000–</w:t>
      </w:r>
      <w:r>
        <w:rPr>
          <w:rFonts w:hint="eastAsia"/>
          <w:lang w:val="en-US" w:eastAsia="zh-CN"/>
        </w:rPr>
        <w:t>8</w:t>
      </w:r>
      <w:r>
        <w:rPr>
          <w:rFonts w:hint="eastAsia"/>
        </w:rPr>
        <w:t>,000 词。</w:t>
      </w:r>
    </w:p>
    <w:p w14:paraId="5081C07A">
      <w:pPr>
        <w:spacing w:line="360" w:lineRule="auto"/>
      </w:pPr>
      <w:r>
        <w:rPr>
          <w:rFonts w:hint="eastAsia"/>
          <w:b/>
          <w:color w:val="FF0000"/>
        </w:rPr>
        <w:t>四、文内引用（著者-出版年制）</w:t>
      </w:r>
    </w:p>
    <w:p w14:paraId="7CB2046A">
      <w:pPr>
        <w:numPr>
          <w:ilvl w:val="0"/>
          <w:numId w:val="2"/>
        </w:numPr>
        <w:spacing w:line="360" w:lineRule="auto"/>
      </w:pPr>
      <w:r>
        <w:rPr>
          <w:rFonts w:hint="eastAsia"/>
        </w:rPr>
        <w:t>单作者：Smith (2020) 或 (Smith, 2020)；直接引语须标注页码：(Smith, 2020, p. 15)。</w:t>
      </w:r>
    </w:p>
    <w:p w14:paraId="3ABD2DD0">
      <w:pPr>
        <w:numPr>
          <w:ilvl w:val="0"/>
          <w:numId w:val="2"/>
        </w:numPr>
        <w:spacing w:line="360" w:lineRule="auto"/>
      </w:pPr>
      <w:r>
        <w:rPr>
          <w:rFonts w:hint="eastAsia"/>
        </w:rPr>
        <w:t>两位作者：Johnson and Smith (2019) 或 (Johnson &amp; Smith, 2019)。</w:t>
      </w:r>
    </w:p>
    <w:p w14:paraId="63CBB320">
      <w:pPr>
        <w:numPr>
          <w:ilvl w:val="0"/>
          <w:numId w:val="2"/>
        </w:numPr>
        <w:spacing w:line="360" w:lineRule="auto"/>
      </w:pPr>
      <w:r>
        <w:rPr>
          <w:rFonts w:hint="eastAsia"/>
        </w:rPr>
        <w:t>三位及以上作者：(Miller et al., 2021)。</w:t>
      </w:r>
    </w:p>
    <w:p w14:paraId="2836B4BA">
      <w:pPr>
        <w:numPr>
          <w:ilvl w:val="0"/>
          <w:numId w:val="2"/>
        </w:numPr>
        <w:spacing w:line="360" w:lineRule="auto"/>
      </w:pPr>
      <w:r>
        <w:rPr>
          <w:rFonts w:hint="eastAsia"/>
        </w:rPr>
        <w:t>同一作者同一年份多篇：加小写字母区分：(Smith, 2020a; Smith, 2020b)。</w:t>
      </w:r>
    </w:p>
    <w:p w14:paraId="5632A50C">
      <w:pPr>
        <w:numPr>
          <w:ilvl w:val="0"/>
          <w:numId w:val="2"/>
        </w:numPr>
        <w:spacing w:line="360" w:lineRule="auto"/>
      </w:pPr>
      <w:r>
        <w:rPr>
          <w:rFonts w:hint="eastAsia"/>
        </w:rPr>
        <w:t>文内引用与文末 References 必须一一对应：文中引用的必列入，列表中有的必在文中引用。</w:t>
      </w:r>
    </w:p>
    <w:p w14:paraId="3418D3C8">
      <w:pPr>
        <w:numPr>
          <w:ilvl w:val="0"/>
          <w:numId w:val="0"/>
        </w:numPr>
        <w:spacing w:line="360" w:lineRule="auto"/>
        <w:ind w:leftChars="0"/>
        <w:rPr>
          <w:rFonts w:hint="default" w:eastAsia="宋体"/>
          <w:lang w:val="en-US" w:eastAsia="zh-CN"/>
        </w:rPr>
      </w:pPr>
      <w:r>
        <w:rPr>
          <w:rFonts w:hint="eastAsia"/>
          <w:b/>
          <w:bCs/>
          <w:lang w:val="en-US" w:eastAsia="zh-CN"/>
        </w:rPr>
        <w:t>PS</w:t>
      </w:r>
      <w:r>
        <w:rPr>
          <w:rFonts w:hint="eastAsia"/>
          <w:lang w:val="en-US" w:eastAsia="zh-CN"/>
        </w:rPr>
        <w:t>：如果是中文作者引用，在上面英文夹注文献引用格式规范的基础上，采用姓氏拼音，例如，单作者 Tian (2025) 或 (Tian, 2025)。</w:t>
      </w:r>
    </w:p>
    <w:p w14:paraId="2A95ED86">
      <w:pPr>
        <w:spacing w:line="360" w:lineRule="auto"/>
        <w:rPr>
          <w:color w:val="FF0000"/>
        </w:rPr>
      </w:pPr>
      <w:r>
        <w:rPr>
          <w:rFonts w:hint="eastAsia"/>
          <w:b/>
          <w:color w:val="FF0000"/>
        </w:rPr>
        <w:t>五、图表规范</w:t>
      </w:r>
    </w:p>
    <w:p w14:paraId="66F21111">
      <w:pPr>
        <w:numPr>
          <w:ilvl w:val="0"/>
          <w:numId w:val="2"/>
        </w:numPr>
        <w:spacing w:line="360" w:lineRule="auto"/>
      </w:pPr>
      <w:r>
        <w:rPr>
          <w:rFonts w:hint="eastAsia"/>
        </w:rPr>
        <w:t>表题置于表上方，图题置于图下方：Table 1 / Figure 1 + 英文标题，全文连续编号，居中，Times New Roman 五号加粗。</w:t>
      </w:r>
    </w:p>
    <w:p w14:paraId="4B87EF61">
      <w:pPr>
        <w:numPr>
          <w:ilvl w:val="0"/>
          <w:numId w:val="2"/>
        </w:numPr>
        <w:spacing w:line="360" w:lineRule="auto"/>
      </w:pPr>
      <w:r>
        <w:rPr>
          <w:rFonts w:hint="eastAsia"/>
        </w:rPr>
        <w:t>正文先提及后出现（如 as shown in Table 1）。</w:t>
      </w:r>
    </w:p>
    <w:p w14:paraId="3C83A021">
      <w:pPr>
        <w:numPr>
          <w:ilvl w:val="0"/>
          <w:numId w:val="2"/>
        </w:numPr>
        <w:spacing w:line="360" w:lineRule="auto"/>
      </w:pPr>
      <w:r>
        <w:rPr>
          <w:rFonts w:hint="eastAsia"/>
        </w:rPr>
        <w:t>表格采用三线表；来源或说明置于下方（Note. Data from ...）。</w:t>
      </w:r>
    </w:p>
    <w:p w14:paraId="7F955B86">
      <w:pPr>
        <w:spacing w:line="360" w:lineRule="auto"/>
        <w:rPr>
          <w:color w:val="FF0000"/>
        </w:rPr>
      </w:pPr>
      <w:r>
        <w:rPr>
          <w:rFonts w:hint="eastAsia"/>
          <w:b/>
          <w:color w:val="FF0000"/>
        </w:rPr>
        <w:t>六、例句与语料标注（语言学方向必备）</w:t>
      </w:r>
    </w:p>
    <w:p w14:paraId="0280675C">
      <w:pPr>
        <w:numPr>
          <w:ilvl w:val="0"/>
          <w:numId w:val="2"/>
        </w:numPr>
        <w:spacing w:line="360" w:lineRule="auto"/>
      </w:pPr>
      <w:r>
        <w:rPr>
          <w:rFonts w:hint="eastAsia"/>
        </w:rPr>
        <w:t>例句单独编号：(1)、(2)……全文连续；嵌套例句用 (1a)、(1b)……；例句与正文之间空一行。</w:t>
      </w:r>
    </w:p>
    <w:p w14:paraId="2D189E89">
      <w:pPr>
        <w:numPr>
          <w:ilvl w:val="0"/>
          <w:numId w:val="2"/>
        </w:numPr>
        <w:spacing w:line="360" w:lineRule="auto"/>
      </w:pPr>
      <w:r>
        <w:rPr>
          <w:rFonts w:hint="eastAsia"/>
        </w:rPr>
        <w:t>语料例句须随句标注出处：语料库缩写（如 BNC、COCA、CCL）或（来源：问卷编号/访谈时间）；自建语料须说明规模与采集时间。</w:t>
      </w:r>
    </w:p>
    <w:p w14:paraId="7532ED0A">
      <w:pPr>
        <w:numPr>
          <w:ilvl w:val="0"/>
          <w:numId w:val="2"/>
        </w:numPr>
        <w:spacing w:line="360" w:lineRule="auto"/>
      </w:pPr>
      <w:r>
        <w:rPr>
          <w:rFonts w:hint="eastAsia"/>
        </w:rPr>
        <w:t>语法标注缩略语遵循 Leipzig Glossing Rules，不通用者须在附录列出缩略语表。</w:t>
      </w:r>
    </w:p>
    <w:p w14:paraId="04807FDE">
      <w:pPr>
        <w:numPr>
          <w:ilvl w:val="0"/>
          <w:numId w:val="2"/>
        </w:numPr>
        <w:spacing w:line="360" w:lineRule="auto"/>
      </w:pPr>
      <w:r>
        <w:rPr>
          <w:rFonts w:hint="eastAsia"/>
        </w:rPr>
        <w:t>汉语例句须附逐词对译（gloss）与英文自由译文。</w:t>
      </w:r>
    </w:p>
    <w:p w14:paraId="1013665D">
      <w:pPr>
        <w:numPr>
          <w:ilvl w:val="0"/>
          <w:numId w:val="2"/>
        </w:numPr>
        <w:spacing w:line="360" w:lineRule="auto"/>
      </w:pPr>
      <w:r>
        <w:rPr>
          <w:rFonts w:hint="eastAsia"/>
        </w:rPr>
        <w:t>汉语例句采用三行制：例证行、逐词对译（gloss）行、英文自由译文行；三行左端对齐于同一基准，编号悬挂在例句块左侧，词与词之间用制表位对位，不用空格。</w:t>
      </w:r>
    </w:p>
    <w:p w14:paraId="37BF7E16">
      <w:pPr>
        <w:numPr>
          <w:ilvl w:val="0"/>
          <w:numId w:val="2"/>
        </w:numPr>
        <w:spacing w:line="360" w:lineRule="auto"/>
      </w:pPr>
      <w:r>
        <w:rPr>
          <w:rFonts w:hint="eastAsia"/>
        </w:rPr>
        <w:t>自由译文一律用单引号，不用双引号。字体：例证行汉语用宋体小四，对译行与译文行用 Times New Roman 小四。</w:t>
      </w:r>
    </w:p>
    <w:p w14:paraId="542E46B6">
      <w:pPr>
        <w:numPr>
          <w:ilvl w:val="0"/>
          <w:numId w:val="2"/>
        </w:numPr>
        <w:spacing w:line="360" w:lineRule="auto"/>
      </w:pPr>
      <w:r>
        <w:rPr>
          <w:rFonts w:hint="eastAsia"/>
        </w:rPr>
        <w:t>对译须与例证逐词垂直左对齐（Leipzig Glossing Rules 第1条）；词素界线用连字符，且上下两行连字符数必须相同（第2条）；语法语素用大写标签（第3条）；一个词对译需多个英文词时用句点连接（第4条）。</w:t>
      </w:r>
    </w:p>
    <w:p w14:paraId="14762851">
      <w:pPr>
        <w:spacing w:line="360" w:lineRule="auto"/>
        <w:rPr>
          <w:color w:val="FF0000"/>
        </w:rPr>
      </w:pPr>
      <w:r>
        <w:rPr>
          <w:rFonts w:hint="eastAsia"/>
          <w:b/>
          <w:color w:val="FF0000"/>
        </w:rPr>
        <w:t>七、参考文献细则</w:t>
      </w:r>
    </w:p>
    <w:p w14:paraId="5D7AA820">
      <w:pPr>
        <w:numPr>
          <w:ilvl w:val="0"/>
          <w:numId w:val="2"/>
        </w:numPr>
        <w:spacing w:line="360" w:lineRule="auto"/>
      </w:pPr>
      <w:r>
        <w:rPr>
          <w:rFonts w:hint="eastAsia"/>
        </w:rPr>
        <w:t>文内夹注采用著者-出版年制（见“四、文内引用”），文末著录采用 GB/T 7714—2015 格式（含 [M]、[J]、[C]、[D]、[R]、[EB/OL] 等文献类型标识码），完整样例见文末 References。英文文献在前、中文文献在后，各自按作者姓氏/拼音字母顺序排列。</w:t>
      </w:r>
    </w:p>
    <w:p w14:paraId="0AFFC03B">
      <w:pPr>
        <w:numPr>
          <w:ilvl w:val="0"/>
          <w:numId w:val="2"/>
        </w:numPr>
        <w:spacing w:line="360" w:lineRule="auto"/>
      </w:pPr>
      <w:r>
        <w:rPr>
          <w:rFonts w:hint="eastAsia"/>
        </w:rPr>
        <w:t>期刊文献有 DOI 的建议保留（https://doi.org/...）；网络文献附 URL。</w:t>
      </w:r>
    </w:p>
    <w:p w14:paraId="6BB8A425">
      <w:pPr>
        <w:numPr>
          <w:ilvl w:val="0"/>
          <w:numId w:val="2"/>
        </w:numPr>
        <w:spacing w:line="360" w:lineRule="auto"/>
      </w:pPr>
      <w:r>
        <w:rPr>
          <w:rFonts w:hint="eastAsia"/>
        </w:rPr>
        <w:t>语料库、软件等著录示例：Davies M. The Corpus of Contemporary American English (COCA)[DB/OL]. 2008[2026-09-09]. https://www.english-corpora.org/coca/.</w:t>
      </w:r>
    </w:p>
    <w:p w14:paraId="19EC1132">
      <w:pPr>
        <w:spacing w:line="360" w:lineRule="auto"/>
        <w:rPr>
          <w:color w:val="FF0000"/>
        </w:rPr>
      </w:pPr>
      <w:r>
        <w:rPr>
          <w:rFonts w:hint="eastAsia"/>
          <w:b/>
          <w:color w:val="FF0000"/>
        </w:rPr>
        <w:t>八、学术诚信与提交</w:t>
      </w:r>
    </w:p>
    <w:p w14:paraId="5C157F39">
      <w:pPr>
        <w:numPr>
          <w:ilvl w:val="0"/>
          <w:numId w:val="2"/>
        </w:numPr>
        <w:spacing w:line="360" w:lineRule="auto"/>
      </w:pPr>
      <w:r>
        <w:rPr>
          <w:rFonts w:hint="eastAsia"/>
        </w:rPr>
        <w:t>使用生成式 AI 工具辅助写作（润色、翻译、检索等）须在致谢中如实注明工具名称与用途，并遵守学校及学院相关规定。</w:t>
      </w:r>
    </w:p>
    <w:p w14:paraId="60251B93">
      <w:pPr>
        <w:numPr>
          <w:ilvl w:val="0"/>
          <w:numId w:val="2"/>
        </w:numPr>
        <w:spacing w:line="360" w:lineRule="auto"/>
      </w:pPr>
      <w:r>
        <w:rPr>
          <w:rFonts w:hint="eastAsia"/>
        </w:rPr>
        <w:t>定稿电子版文件命名：学号</w:t>
      </w:r>
      <w:r>
        <w:rPr>
          <w:rFonts w:hint="eastAsia"/>
          <w:i/>
        </w:rPr>
        <w:t>姓名</w:t>
      </w:r>
      <w:r>
        <w:rPr>
          <w:rFonts w:hint="eastAsia"/>
        </w:rPr>
        <w:t>论文题目；如需盲审，另出删除封面与声明页个人及导师信息的盲审版。</w:t>
      </w:r>
    </w:p>
    <w:p w14:paraId="469E6BBF">
      <w:pPr>
        <w:spacing w:line="360" w:lineRule="auto"/>
        <w:rPr>
          <w:color w:val="FF0000"/>
        </w:rPr>
      </w:pPr>
      <w:r>
        <w:rPr>
          <w:rFonts w:hint="eastAsia"/>
          <w:b/>
          <w:color w:val="FF0000"/>
        </w:rPr>
        <w:t>九、各部件格式细则</w:t>
      </w:r>
    </w:p>
    <w:p w14:paraId="07720445">
      <w:pPr>
        <w:numPr>
          <w:ilvl w:val="0"/>
          <w:numId w:val="2"/>
        </w:numPr>
        <w:spacing w:line="360" w:lineRule="auto"/>
        <w:rPr>
          <w:rFonts w:hint="eastAsia"/>
        </w:rPr>
      </w:pPr>
      <w:r>
        <w:rPr>
          <w:rFonts w:hint="eastAsia"/>
        </w:rPr>
        <w:t>摘要（这两个字）：黑体、三号、加粗、居中；中文摘要内容：宋体、小四，注意每段首行缩进一个Tab键，段落两端对齐。</w:t>
      </w:r>
    </w:p>
    <w:p w14:paraId="62150946">
      <w:pPr>
        <w:numPr>
          <w:ilvl w:val="0"/>
          <w:numId w:val="2"/>
        </w:numPr>
        <w:spacing w:line="360" w:lineRule="auto"/>
        <w:rPr>
          <w:rFonts w:hint="eastAsia"/>
        </w:rPr>
      </w:pPr>
      <w:r>
        <w:rPr>
          <w:rFonts w:hint="eastAsia"/>
        </w:rPr>
        <w:t>关键词（这三个字）：黑体、小四、加粗、缩进一个Tab键；具体的中文关键词：宋体、小四，注意每个关键词用（宋体格式下的）分号隔开。整个关键词部分需要首行缩进一个Tab键，跟中文摘要内容缩进格式保持一致。</w:t>
      </w:r>
    </w:p>
    <w:p w14:paraId="7F74D5E6">
      <w:pPr>
        <w:numPr>
          <w:ilvl w:val="0"/>
          <w:numId w:val="2"/>
        </w:numPr>
        <w:spacing w:line="360" w:lineRule="auto"/>
        <w:rPr>
          <w:rFonts w:hint="eastAsia"/>
        </w:rPr>
      </w:pPr>
      <w:r>
        <w:rPr>
          <w:rFonts w:hint="eastAsia"/>
        </w:rPr>
        <w:t>Abstract（这个单词）：Times New Roman、三号、加粗、居中；英文摘要内容：Times New Roman、小四，注意每段首行缩进一个Tab键，段落两端对齐。</w:t>
      </w:r>
    </w:p>
    <w:p w14:paraId="0564FDBB">
      <w:pPr>
        <w:numPr>
          <w:ilvl w:val="0"/>
          <w:numId w:val="2"/>
        </w:numPr>
        <w:spacing w:line="360" w:lineRule="auto"/>
        <w:rPr>
          <w:rFonts w:hint="eastAsia"/>
        </w:rPr>
      </w:pPr>
      <w:r>
        <w:rPr>
          <w:rFonts w:hint="eastAsia"/>
        </w:rPr>
        <w:t>Key Words（这两个单词）：Times New Roman，小四，加粗；具体的英文关键词：Times New Roman、小四，注意每个关键词用（英文格式下的）分号隔开。整个关键词部分需要首行缩进一个Tab键，跟英文摘要内容缩进格式保持一致。</w:t>
      </w:r>
    </w:p>
    <w:p w14:paraId="06787C91">
      <w:pPr>
        <w:numPr>
          <w:ilvl w:val="0"/>
          <w:numId w:val="2"/>
        </w:numPr>
        <w:spacing w:line="360" w:lineRule="auto"/>
        <w:rPr>
          <w:rFonts w:hint="eastAsia"/>
        </w:rPr>
      </w:pPr>
      <w:r>
        <w:rPr>
          <w:rFonts w:hint="eastAsia"/>
        </w:rPr>
        <w:t>Table of Contents（这三个单词）：Times New Roman、三号、加粗、居中；具体的目录信息：一级标题中每个单词的首字母均需要大写，并采用Times New Roman，小四，加粗（一级标题中的摘要是汉字，所以需要采用黑体，小四，加粗）；二级标题和三级标题，实词首字母大写，并采用Times New Roman，小四。</w:t>
      </w:r>
    </w:p>
    <w:p w14:paraId="4003537F">
      <w:pPr>
        <w:numPr>
          <w:ilvl w:val="0"/>
          <w:numId w:val="2"/>
        </w:numPr>
        <w:spacing w:line="360" w:lineRule="auto"/>
        <w:rPr>
          <w:rFonts w:hint="eastAsia"/>
        </w:rPr>
      </w:pPr>
      <w:r>
        <w:rPr>
          <w:rFonts w:hint="eastAsia"/>
        </w:rPr>
        <w:t>最后需要注意：</w:t>
      </w:r>
    </w:p>
    <w:p w14:paraId="5ACD99BA">
      <w:pPr>
        <w:numPr>
          <w:ilvl w:val="0"/>
          <w:numId w:val="0"/>
        </w:numPr>
        <w:spacing w:line="360" w:lineRule="auto"/>
        <w:ind w:leftChars="0"/>
        <w:rPr>
          <w:rFonts w:hint="eastAsia"/>
        </w:rPr>
      </w:pPr>
      <w:r>
        <w:rPr>
          <w:rFonts w:hint="eastAsia"/>
        </w:rPr>
        <w:t>1. 目录务必自动生成且所有标题后面的页码都必须是Times New Roman格式，字号为小四，其中一级标题后面的页码需要加粗。</w:t>
      </w:r>
    </w:p>
    <w:p w14:paraId="2A65109A">
      <w:pPr>
        <w:numPr>
          <w:ilvl w:val="0"/>
          <w:numId w:val="0"/>
        </w:numPr>
        <w:spacing w:line="360" w:lineRule="auto"/>
        <w:ind w:leftChars="0"/>
        <w:rPr>
          <w:rFonts w:hint="eastAsia"/>
        </w:rPr>
      </w:pPr>
      <w:r>
        <w:rPr>
          <w:rFonts w:hint="eastAsia"/>
        </w:rPr>
        <w:t>2. 目录书写至三级标题。如果自动生成的目录每下一级标题没有向右缩进，可根据下面步骤进行参数调整：二级标题比照一级标题首行缩进2个字符；三级标题比照二级标题文本之前缩进1.5厘米（步骤：在三级标题前点击右键，打开段落，在缩进和间距下面找到缩进，缩进下面的文本之前后面的数值调整为1.5厘米。）</w:t>
      </w:r>
    </w:p>
    <w:p w14:paraId="73B32AA4">
      <w:pPr>
        <w:numPr>
          <w:ilvl w:val="0"/>
          <w:numId w:val="0"/>
        </w:numPr>
        <w:spacing w:line="360" w:lineRule="auto"/>
        <w:ind w:leftChars="0"/>
        <w:rPr>
          <w:rFonts w:hint="eastAsia"/>
        </w:rPr>
      </w:pPr>
      <w:r>
        <w:rPr>
          <w:rFonts w:hint="eastAsia"/>
        </w:rPr>
        <w:t>正文：一级标题均采用Times New Roman、三号、加粗、居中，且新一章标题前面空一行；二级标题均采用Times New Roman、四号、加粗、1.5倍行距、顶格；三级标题均采用Times New Roman、小四号、粗体、1.5倍行距、顶格；正文部分英文或数字字符采用Times New Roman小四号字体，1.5倍行距，注意每段首行缩进一个Tab键。</w:t>
      </w:r>
    </w:p>
    <w:p w14:paraId="38D8D7D2">
      <w:pPr>
        <w:numPr>
          <w:ilvl w:val="0"/>
          <w:numId w:val="0"/>
        </w:numPr>
        <w:spacing w:line="360" w:lineRule="auto"/>
        <w:ind w:leftChars="0"/>
        <w:rPr>
          <w:sz w:val="28"/>
          <w:szCs w:val="28"/>
        </w:rPr>
      </w:pPr>
      <w:r>
        <w:rPr>
          <w:rFonts w:hint="eastAsia"/>
          <w:lang w:val="en-US" w:eastAsia="zh-CN"/>
        </w:rPr>
        <w:t>3. 如果正文中有图表，请在目录后面另起一页专门设置</w:t>
      </w:r>
      <w:r>
        <w:rPr>
          <w:rFonts w:hint="eastAsia"/>
          <w:b/>
          <w:bCs/>
          <w:lang w:val="en-US" w:eastAsia="zh-CN"/>
        </w:rPr>
        <w:t>图表目录</w:t>
      </w:r>
      <w:r>
        <w:rPr>
          <w:rFonts w:hint="eastAsia"/>
          <w:lang w:val="en-US" w:eastAsia="zh-CN"/>
        </w:rPr>
        <w:t>，规则同大目录一样。</w:t>
      </w:r>
    </w:p>
    <w:p w14:paraId="2E5C534B"/>
    <w:p w14:paraId="3963CC22">
      <w:pPr>
        <w:sectPr>
          <w:footerReference r:id="rId5" w:type="first"/>
          <w:headerReference r:id="rId3" w:type="default"/>
          <w:footerReference r:id="rId4" w:type="default"/>
          <w:pgSz w:w="11906" w:h="16838"/>
          <w:pgMar w:top="1440" w:right="1800" w:bottom="1440" w:left="1800" w:header="851" w:footer="992" w:gutter="0"/>
          <w:cols w:space="720" w:num="1"/>
          <w:docGrid w:type="lines" w:linePitch="312" w:charSpace="0"/>
        </w:sectPr>
      </w:pPr>
    </w:p>
    <w:p w14:paraId="75834E09">
      <w:pPr>
        <w:tabs>
          <w:tab w:val="left" w:pos="6680"/>
        </w:tabs>
        <w:rPr>
          <w:sz w:val="36"/>
          <w:szCs w:val="36"/>
        </w:rPr>
      </w:pPr>
      <w:r>
        <w:rPr>
          <w:sz w:val="52"/>
          <w:szCs w:val="52"/>
        </w:rPr>
        <w:tab/>
      </w:r>
    </w:p>
    <w:p w14:paraId="495599F8">
      <w:pPr>
        <w:tabs>
          <w:tab w:val="left" w:pos="6680"/>
        </w:tabs>
        <w:rPr>
          <w:b/>
          <w:sz w:val="24"/>
          <w:szCs w:val="28"/>
        </w:rPr>
      </w:pPr>
      <w:r>
        <w:rPr>
          <w:sz w:val="20"/>
          <w:szCs w:val="52"/>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0</wp:posOffset>
                </wp:positionV>
                <wp:extent cx="1733550" cy="839470"/>
                <wp:effectExtent l="9525" t="13335" r="9525" b="13970"/>
                <wp:wrapNone/>
                <wp:docPr id="2" name="文本框 31"/>
                <wp:cNvGraphicFramePr/>
                <a:graphic xmlns:a="http://schemas.openxmlformats.org/drawingml/2006/main">
                  <a:graphicData uri="http://schemas.microsoft.com/office/word/2010/wordprocessingShape">
                    <wps:wsp>
                      <wps:cNvSpPr txBox="1">
                        <a:spLocks noChangeArrowheads="1"/>
                      </wps:cNvSpPr>
                      <wps:spPr bwMode="auto">
                        <a:xfrm>
                          <a:off x="0" y="0"/>
                          <a:ext cx="1733550" cy="839470"/>
                        </a:xfrm>
                        <a:prstGeom prst="rect">
                          <a:avLst/>
                        </a:prstGeom>
                        <a:solidFill>
                          <a:srgbClr val="FFFFFF"/>
                        </a:solidFill>
                        <a:ln w="9525" cap="rnd">
                          <a:solidFill>
                            <a:srgbClr val="000000"/>
                          </a:solidFill>
                          <a:prstDash val="sysDot"/>
                          <a:miter lim="800000"/>
                        </a:ln>
                      </wps:spPr>
                      <wps:txbx>
                        <w:txbxContent>
                          <w:p w14:paraId="60148330">
                            <w:pPr>
                              <w:ind w:firstLine="280" w:firstLineChars="100"/>
                              <w:rPr>
                                <w:rFonts w:ascii="黑体" w:eastAsia="黑体"/>
                                <w:sz w:val="28"/>
                                <w:szCs w:val="28"/>
                              </w:rPr>
                            </w:pPr>
                            <w:r>
                              <w:rPr>
                                <w:rFonts w:hint="eastAsia" w:ascii="黑体" w:eastAsia="黑体"/>
                                <w:sz w:val="28"/>
                                <w:szCs w:val="28"/>
                              </w:rPr>
                              <w:t>河南师范大学</w:t>
                            </w:r>
                          </w:p>
                          <w:p w14:paraId="0DF9C32C">
                            <w:pPr>
                              <w:ind w:firstLine="280" w:firstLineChars="100"/>
                              <w:rPr>
                                <w:sz w:val="28"/>
                                <w:szCs w:val="28"/>
                              </w:rPr>
                            </w:pPr>
                            <w:r>
                              <w:rPr>
                                <w:rFonts w:hint="eastAsia" w:ascii="黑体" w:eastAsia="黑体"/>
                                <w:sz w:val="28"/>
                                <w:szCs w:val="28"/>
                              </w:rPr>
                              <w:t>本科毕业论文</w:t>
                            </w:r>
                          </w:p>
                        </w:txbxContent>
                      </wps:txbx>
                      <wps:bodyPr rot="0" vert="horz" wrap="square" lIns="91440" tIns="45720" rIns="91440" bIns="45720" anchor="t" anchorCtr="0" upright="1">
                        <a:noAutofit/>
                      </wps:bodyPr>
                    </wps:wsp>
                  </a:graphicData>
                </a:graphic>
              </wp:anchor>
            </w:drawing>
          </mc:Choice>
          <mc:Fallback>
            <w:pict>
              <v:shape id="文本框 31" o:spid="_x0000_s1026" o:spt="202" type="#_x0000_t202" style="position:absolute;left:0pt;margin-left:27pt;margin-top:0pt;height:66.1pt;width:136.5pt;z-index:251660288;mso-width-relative:page;mso-height-relative:page;" fillcolor="#FFFFFF" filled="t" stroked="t" coordsize="21600,21600" o:gfxdata="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9BOFbYAAAA&#10;BwEAAA8AAAAAAAAAAQAgAAAAIgAAAGRycy9kb3ducmV2LnhtbFBLAQIUABQAAAAIAIdO4kBNtyrs&#10;VgIAAKwEAAAOAAAAAAAAAAEAIAAAACcBAABkcnMvZTJvRG9jLnhtbFBLBQYAAAAABgAGAFkBAADv&#10;BQAAAAA=&#10;">
                <v:fill on="t" focussize="0,0"/>
                <v:stroke color="#000000" miterlimit="8" joinstyle="miter" dashstyle="1 1" endcap="round"/>
                <v:imagedata o:title=""/>
                <o:lock v:ext="edit" aspectratio="f"/>
                <v:textbox>
                  <w:txbxContent>
                    <w:p w14:paraId="60148330">
                      <w:pPr>
                        <w:ind w:firstLine="280" w:firstLineChars="100"/>
                        <w:rPr>
                          <w:rFonts w:ascii="黑体" w:eastAsia="黑体"/>
                          <w:sz w:val="28"/>
                          <w:szCs w:val="28"/>
                        </w:rPr>
                      </w:pPr>
                      <w:r>
                        <w:rPr>
                          <w:rFonts w:hint="eastAsia" w:ascii="黑体" w:eastAsia="黑体"/>
                          <w:sz w:val="28"/>
                          <w:szCs w:val="28"/>
                        </w:rPr>
                        <w:t>河南师范大学</w:t>
                      </w:r>
                    </w:p>
                    <w:p w14:paraId="0DF9C32C">
                      <w:pPr>
                        <w:ind w:firstLine="280" w:firstLineChars="100"/>
                        <w:rPr>
                          <w:sz w:val="28"/>
                          <w:szCs w:val="28"/>
                        </w:rPr>
                      </w:pPr>
                      <w:r>
                        <w:rPr>
                          <w:rFonts w:hint="eastAsia" w:ascii="黑体" w:eastAsia="黑体"/>
                          <w:sz w:val="28"/>
                          <w:szCs w:val="28"/>
                        </w:rPr>
                        <w:t>本科毕业论文</w:t>
                      </w:r>
                    </w:p>
                  </w:txbxContent>
                </v:textbox>
              </v:shape>
            </w:pict>
          </mc:Fallback>
        </mc:AlternateContent>
      </w:r>
      <w:r>
        <w:rPr>
          <w:rFonts w:hint="eastAsia"/>
          <w:sz w:val="52"/>
          <w:szCs w:val="52"/>
        </w:rPr>
        <w:t xml:space="preserve">                     </w:t>
      </w:r>
      <w:r>
        <w:rPr>
          <w:rFonts w:hint="eastAsia"/>
          <w:sz w:val="28"/>
          <w:szCs w:val="28"/>
        </w:rPr>
        <w:t xml:space="preserve"> 学号：</w:t>
      </w:r>
      <w:bookmarkStart w:id="0" w:name="_Hlk166517389"/>
      <w:r>
        <w:rPr>
          <w:rFonts w:hint="eastAsia"/>
          <w:snapToGrid w:val="0"/>
          <w:color w:val="000000"/>
          <w:kern w:val="0"/>
          <w:sz w:val="28"/>
          <w:u w:val="single"/>
        </w:rPr>
        <w:t>0305114000</w:t>
      </w:r>
      <w:bookmarkEnd w:id="0"/>
    </w:p>
    <w:p w14:paraId="74008BBE">
      <w:pPr>
        <w:rPr>
          <w:b/>
          <w:sz w:val="28"/>
          <w:szCs w:val="28"/>
        </w:rPr>
      </w:pPr>
      <w:r>
        <w:rPr>
          <w:rFonts w:hint="eastAsia"/>
          <w:b/>
          <w:sz w:val="28"/>
          <w:szCs w:val="28"/>
        </w:rPr>
        <mc:AlternateContent>
          <mc:Choice Requires="wps">
            <w:drawing>
              <wp:anchor distT="0" distB="0" distL="114300" distR="114300" simplePos="0" relativeHeight="251664384" behindDoc="0" locked="0" layoutInCell="1" allowOverlap="1">
                <wp:simplePos x="0" y="0"/>
                <wp:positionH relativeFrom="column">
                  <wp:posOffset>2514600</wp:posOffset>
                </wp:positionH>
                <wp:positionV relativeFrom="paragraph">
                  <wp:posOffset>228600</wp:posOffset>
                </wp:positionV>
                <wp:extent cx="2828925" cy="581025"/>
                <wp:effectExtent l="9525" t="276225" r="9525" b="9525"/>
                <wp:wrapNone/>
                <wp:docPr id="4" name="AutoShape 64"/>
                <wp:cNvGraphicFramePr/>
                <a:graphic xmlns:a="http://schemas.openxmlformats.org/drawingml/2006/main">
                  <a:graphicData uri="http://schemas.microsoft.com/office/word/2010/wordprocessingShape">
                    <wps:wsp>
                      <wps:cNvSpPr>
                        <a:spLocks noChangeArrowheads="1"/>
                      </wps:cNvSpPr>
                      <wps:spPr bwMode="auto">
                        <a:xfrm>
                          <a:off x="0" y="0"/>
                          <a:ext cx="2828925" cy="581025"/>
                        </a:xfrm>
                        <a:prstGeom prst="wedgeRectCallout">
                          <a:avLst>
                            <a:gd name="adj1" fmla="val -11593"/>
                            <a:gd name="adj2" fmla="val -94917"/>
                          </a:avLst>
                        </a:prstGeom>
                        <a:solidFill>
                          <a:srgbClr val="FFFFFF"/>
                        </a:solidFill>
                        <a:ln w="9525">
                          <a:solidFill>
                            <a:srgbClr val="000000"/>
                          </a:solidFill>
                          <a:miter lim="800000"/>
                        </a:ln>
                      </wps:spPr>
                      <wps:txbx>
                        <w:txbxContent>
                          <w:p w14:paraId="2C5BF79F">
                            <w:r>
                              <w:rPr>
                                <w:rFonts w:hint="eastAsia"/>
                              </w:rPr>
                              <w:t>汉字：宋体，四号</w:t>
                            </w:r>
                          </w:p>
                          <w:p w14:paraId="5F376800">
                            <w:r>
                              <w:rPr>
                                <w:rFonts w:hint="eastAsia"/>
                              </w:rPr>
                              <w:t>阿拉伯数字：Times New Roman， 四号</w:t>
                            </w:r>
                          </w:p>
                        </w:txbxContent>
                      </wps:txbx>
                      <wps:bodyPr rot="0" vert="horz" wrap="square" lIns="91440" tIns="45720" rIns="91440" bIns="45720" anchor="t" anchorCtr="0" upright="1">
                        <a:noAutofit/>
                      </wps:bodyPr>
                    </wps:wsp>
                  </a:graphicData>
                </a:graphic>
              </wp:anchor>
            </w:drawing>
          </mc:Choice>
          <mc:Fallback>
            <w:pict>
              <v:shape id="AutoShape 64" o:spid="_x0000_s1026" o:spt="61" type="#_x0000_t61" style="position:absolute;left:0pt;margin-left:198pt;margin-top:18pt;height:45.75pt;width:222.75pt;z-index:251664384;mso-width-relative:page;mso-height-relative:page;" fillcolor="#FFFFFF" filled="t" stroked="t" coordsize="21600,21600" o:gfxdata="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r4usDZAAAA&#10;CgEAAA8AAAAAAAAAAQAgAAAAIgAAAGRycy9kb3ducmV2LnhtbFBLAQIUABQAAAAIAIdO4kBL+JrF&#10;VQIAAN0EAAAOAAAAAAAAAAEAIAAAACgBAABkcnMvZTJvRG9jLnhtbFBLBQYAAAAABgAGAFkBAADv&#10;BQAAAAA=&#10;" adj="8296,-9702">
                <v:fill on="t" focussize="0,0"/>
                <v:stroke color="#000000" miterlimit="8" joinstyle="miter"/>
                <v:imagedata o:title=""/>
                <o:lock v:ext="edit" aspectratio="f"/>
                <v:textbox>
                  <w:txbxContent>
                    <w:p w14:paraId="2C5BF79F">
                      <w:r>
                        <w:rPr>
                          <w:rFonts w:hint="eastAsia"/>
                        </w:rPr>
                        <w:t>汉字：宋体，四号</w:t>
                      </w:r>
                    </w:p>
                    <w:p w14:paraId="5F376800">
                      <w:r>
                        <w:rPr>
                          <w:rFonts w:hint="eastAsia"/>
                        </w:rPr>
                        <w:t>阿拉伯数字：Times New Roman， 四号</w:t>
                      </w:r>
                    </w:p>
                  </w:txbxContent>
                </v:textbox>
              </v:shape>
            </w:pict>
          </mc:Fallback>
        </mc:AlternateContent>
      </w:r>
    </w:p>
    <w:p w14:paraId="53FDF142">
      <w:pPr>
        <w:rPr>
          <w:b/>
          <w:sz w:val="28"/>
          <w:szCs w:val="28"/>
        </w:rPr>
      </w:pPr>
      <w:r>
        <w:rPr>
          <w:sz w:val="24"/>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198120</wp:posOffset>
                </wp:positionV>
                <wp:extent cx="1143000" cy="396240"/>
                <wp:effectExtent l="9525" t="260985" r="9525" b="9525"/>
                <wp:wrapNone/>
                <wp:docPr id="6" name="自选图形 37"/>
                <wp:cNvGraphicFramePr/>
                <a:graphic xmlns:a="http://schemas.openxmlformats.org/drawingml/2006/main">
                  <a:graphicData uri="http://schemas.microsoft.com/office/word/2010/wordprocessingShape">
                    <wps:wsp>
                      <wps:cNvSpPr>
                        <a:spLocks noChangeArrowheads="1"/>
                      </wps:cNvSpPr>
                      <wps:spPr bwMode="auto">
                        <a:xfrm>
                          <a:off x="0" y="0"/>
                          <a:ext cx="1143000" cy="396240"/>
                        </a:xfrm>
                        <a:prstGeom prst="wedgeEllipseCallout">
                          <a:avLst>
                            <a:gd name="adj1" fmla="val 29167"/>
                            <a:gd name="adj2" fmla="val -109454"/>
                          </a:avLst>
                        </a:prstGeom>
                        <a:solidFill>
                          <a:srgbClr val="FFFFFF"/>
                        </a:solidFill>
                        <a:ln w="9525">
                          <a:solidFill>
                            <a:srgbClr val="000000"/>
                          </a:solidFill>
                          <a:miter lim="800000"/>
                        </a:ln>
                      </wps:spPr>
                      <wps:txbx>
                        <w:txbxContent>
                          <w:p w14:paraId="1B4210AA">
                            <w:pPr>
                              <w:ind w:left="240" w:hanging="240" w:hangingChars="100"/>
                              <w:rPr>
                                <w:bCs/>
                                <w:szCs w:val="40"/>
                              </w:rPr>
                            </w:pPr>
                            <w:r>
                              <w:rPr>
                                <w:rFonts w:hint="eastAsia"/>
                                <w:sz w:val="24"/>
                                <w:lang w:val="en-US" w:eastAsia="zh-CN"/>
                              </w:rPr>
                              <w:t>四</w:t>
                            </w:r>
                            <w:r>
                              <w:rPr>
                                <w:rFonts w:hint="eastAsia"/>
                                <w:sz w:val="24"/>
                              </w:rPr>
                              <w:t>号黑体</w:t>
                            </w:r>
                          </w:p>
                        </w:txbxContent>
                      </wps:txbx>
                      <wps:bodyPr rot="0" vert="horz" wrap="square" lIns="91440" tIns="45720" rIns="91440" bIns="45720" anchor="t" anchorCtr="0" upright="1">
                        <a:noAutofit/>
                      </wps:bodyPr>
                    </wps:wsp>
                  </a:graphicData>
                </a:graphic>
              </wp:anchor>
            </w:drawing>
          </mc:Choice>
          <mc:Fallback>
            <w:pict>
              <v:shape id="自选图形 37" o:spid="_x0000_s1026" o:spt="63" type="#_x0000_t63" style="position:absolute;left:0pt;margin-left:9pt;margin-top:15.6pt;height:31.2pt;width:90pt;z-index:251661312;mso-width-relative:page;mso-height-relative:page;" fillcolor="#FFFFFF" filled="t" stroked="t" coordsize="21600,21600" o:gfxdata="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t07EetUAAAAIAQAADwAAAAAAAAABACAAAAAiAAAAZHJz&#10;L2Rvd25yZXYueG1sUEsBAhQAFAAAAAgAh07iQLsF+lJ5AgAA4wQAAA4AAAAAAAAAAQAgAAAAJAEA&#10;AGRycy9lMm9Eb2MueG1sUEsFBgAAAAAGAAYAWQEAAA8GAAAAAA==&#10;" adj="17100,-12842">
                <v:fill on="t" focussize="0,0"/>
                <v:stroke color="#000000" miterlimit="8" joinstyle="miter"/>
                <v:imagedata o:title=""/>
                <o:lock v:ext="edit" aspectratio="f"/>
                <v:textbox>
                  <w:txbxContent>
                    <w:p w14:paraId="1B4210AA">
                      <w:pPr>
                        <w:ind w:left="240" w:hanging="240" w:hangingChars="100"/>
                        <w:rPr>
                          <w:bCs/>
                          <w:szCs w:val="40"/>
                        </w:rPr>
                      </w:pPr>
                      <w:r>
                        <w:rPr>
                          <w:rFonts w:hint="eastAsia"/>
                          <w:sz w:val="24"/>
                          <w:lang w:val="en-US" w:eastAsia="zh-CN"/>
                        </w:rPr>
                        <w:t>四</w:t>
                      </w:r>
                      <w:r>
                        <w:rPr>
                          <w:rFonts w:hint="eastAsia"/>
                          <w:sz w:val="24"/>
                        </w:rPr>
                        <w:t>号黑体</w:t>
                      </w:r>
                    </w:p>
                  </w:txbxContent>
                </v:textbox>
              </v:shape>
            </w:pict>
          </mc:Fallback>
        </mc:AlternateContent>
      </w:r>
    </w:p>
    <w:p w14:paraId="501D46EB">
      <w:pPr>
        <w:rPr>
          <w:b/>
          <w:sz w:val="28"/>
          <w:szCs w:val="28"/>
        </w:rPr>
      </w:pPr>
    </w:p>
    <w:p w14:paraId="0E368C53">
      <w:pPr>
        <w:rPr>
          <w:b/>
          <w:sz w:val="28"/>
          <w:szCs w:val="28"/>
        </w:rPr>
      </w:pPr>
    </w:p>
    <w:p w14:paraId="13F5AF24">
      <w:pPr>
        <w:pStyle w:val="6"/>
        <w:rPr>
          <w:rFonts w:eastAsia="华文中宋"/>
        </w:rPr>
      </w:pPr>
      <w:r>
        <w:rPr>
          <w:rFonts w:hint="eastAsia" w:eastAsia="华文中宋"/>
          <w:lang w:val="en-US" w:eastAsia="zh-CN"/>
        </w:rPr>
        <w:t>非典型宾语结构的认知语法研究</w:t>
      </w:r>
      <w:r>
        <w:rPr>
          <w:rFonts w:hint="eastAsia" w:eastAsia="华文中宋"/>
        </w:rPr>
        <w:t xml:space="preserve"> </w:t>
      </w:r>
    </w:p>
    <w:p w14:paraId="534CBB23">
      <w:pPr>
        <w:spacing w:line="360" w:lineRule="auto"/>
        <w:jc w:val="center"/>
        <w:rPr>
          <w:b/>
          <w:color w:val="FF0000"/>
          <w:sz w:val="40"/>
          <w:szCs w:val="40"/>
        </w:rPr>
      </w:pPr>
      <w:r>
        <w:rPr>
          <w:rFonts w:hint="eastAsia"/>
          <w:b/>
          <w:color w:val="FF0000"/>
          <w:sz w:val="40"/>
          <w:szCs w:val="40"/>
        </w:rPr>
        <w:t>（20磅字号，华文中宋，加粗，居中）</w:t>
      </w:r>
    </w:p>
    <w:p w14:paraId="42AE4060">
      <w:pPr>
        <w:spacing w:line="360" w:lineRule="auto"/>
        <w:jc w:val="center"/>
        <w:rPr>
          <w:rFonts w:hint="eastAsia" w:ascii="华文中宋" w:hAnsi="华文中宋" w:eastAsia="华文中宋" w:cs="华文中宋"/>
          <w:b/>
          <w:bCs/>
          <w:sz w:val="40"/>
          <w:szCs w:val="40"/>
          <w:lang w:eastAsia="zh-CN"/>
        </w:rPr>
      </w:pPr>
      <w:r>
        <w:rPr>
          <w:rFonts w:hint="eastAsia"/>
          <w:b/>
          <w:color w:val="FF0000"/>
          <w:sz w:val="40"/>
          <w:szCs w:val="40"/>
          <w:highlight w:val="yellow"/>
        </w:rPr>
        <w:t>[论文中红色字为说明性文字，正式稿请删除]</w:t>
      </w:r>
    </w:p>
    <w:p w14:paraId="46685929">
      <w:pPr>
        <w:rPr>
          <w:sz w:val="28"/>
          <w:szCs w:val="28"/>
        </w:rPr>
      </w:pPr>
    </w:p>
    <w:p w14:paraId="18BEAF8D">
      <w:pPr>
        <w:rPr>
          <w:b/>
          <w:sz w:val="28"/>
          <w:szCs w:val="28"/>
        </w:rPr>
      </w:pPr>
    </w:p>
    <w:p w14:paraId="66617C60">
      <w:pPr>
        <w:keepNext w:val="0"/>
        <w:keepLines w:val="0"/>
        <w:pageBreakBefore w:val="0"/>
        <w:widowControl w:val="0"/>
        <w:tabs>
          <w:tab w:val="right" w:leader="underscore" w:pos="5880"/>
        </w:tabs>
        <w:kinsoku/>
        <w:wordWrap/>
        <w:overflowPunct/>
        <w:topLinePunct w:val="0"/>
        <w:autoSpaceDE/>
        <w:autoSpaceDN/>
        <w:bidi w:val="0"/>
        <w:adjustRightInd/>
        <w:snapToGrid/>
        <w:ind w:firstLine="1470" w:firstLineChars="490"/>
        <w:jc w:val="both"/>
        <w:textAlignment w:val="auto"/>
        <w:rPr>
          <w:rFonts w:hint="default" w:eastAsia="黑体"/>
          <w:sz w:val="30"/>
          <w:szCs w:val="30"/>
          <w:u w:val="single"/>
          <w:lang w:val="en-US" w:eastAsia="zh-CN"/>
        </w:rPr>
      </w:pPr>
      <w:r>
        <w:rPr>
          <w:rFonts w:hint="eastAsia" w:eastAsia="黑体"/>
          <w:sz w:val="30"/>
          <w:szCs w:val="30"/>
        </w:rPr>
        <w:t>学 院 名 称：</w:t>
      </w:r>
      <w:bookmarkStart w:id="1" w:name="_Hlk166517657"/>
      <w:r>
        <w:rPr>
          <w:rFonts w:hint="eastAsia" w:eastAsia="黑体"/>
          <w:sz w:val="30"/>
          <w:szCs w:val="30"/>
          <w:u w:val="single"/>
          <w:lang w:val="en-US" w:eastAsia="zh-CN"/>
        </w:rPr>
        <w:t xml:space="preserve">    外 国 语 学 院</w:t>
      </w:r>
      <w:bookmarkEnd w:id="1"/>
      <w:r>
        <w:rPr>
          <w:rFonts w:hint="eastAsia" w:eastAsia="黑体"/>
          <w:sz w:val="30"/>
          <w:szCs w:val="30"/>
          <w:u w:val="single"/>
          <w:lang w:val="en-US" w:eastAsia="zh-CN"/>
        </w:rPr>
        <w:t xml:space="preserve">     </w:t>
      </w:r>
      <w:r>
        <w:rPr>
          <w:rFonts w:hint="eastAsia" w:eastAsia="黑体"/>
          <w:sz w:val="30"/>
          <w:szCs w:val="30"/>
          <w:u w:val="none"/>
          <w:lang w:val="en-US" w:eastAsia="zh-CN"/>
        </w:rPr>
        <w:t xml:space="preserve">      </w:t>
      </w:r>
    </w:p>
    <w:p w14:paraId="44ED6C01">
      <w:pPr>
        <w:keepNext w:val="0"/>
        <w:keepLines w:val="0"/>
        <w:pageBreakBefore w:val="0"/>
        <w:widowControl w:val="0"/>
        <w:tabs>
          <w:tab w:val="right" w:leader="underscore" w:pos="5880"/>
        </w:tabs>
        <w:kinsoku/>
        <w:wordWrap/>
        <w:overflowPunct/>
        <w:topLinePunct w:val="0"/>
        <w:autoSpaceDE/>
        <w:autoSpaceDN/>
        <w:bidi w:val="0"/>
        <w:adjustRightInd/>
        <w:snapToGrid/>
        <w:ind w:firstLine="1470" w:firstLineChars="490"/>
        <w:jc w:val="both"/>
        <w:textAlignment w:val="auto"/>
        <w:rPr>
          <w:rFonts w:eastAsia="黑体"/>
          <w:sz w:val="30"/>
          <w:szCs w:val="30"/>
          <w:u w:val="single"/>
        </w:rPr>
      </w:pPr>
      <w:r>
        <w:rPr>
          <w:rFonts w:hint="eastAsia" w:eastAsia="黑体"/>
          <w:sz w:val="30"/>
          <w:szCs w:val="30"/>
        </w:rPr>
        <w:t>专 业 名 称：</w:t>
      </w:r>
      <w:bookmarkStart w:id="2" w:name="_Hlk166517673"/>
      <w:r>
        <w:rPr>
          <w:rFonts w:hint="eastAsia" w:eastAsia="黑体"/>
          <w:sz w:val="30"/>
          <w:szCs w:val="30"/>
          <w:u w:val="single"/>
          <w:lang w:val="en-US" w:eastAsia="zh-CN"/>
        </w:rPr>
        <w:t xml:space="preserve">     英 语（师范）     </w:t>
      </w:r>
      <w:r>
        <w:rPr>
          <w:rFonts w:hint="eastAsia" w:eastAsia="黑体"/>
          <w:sz w:val="30"/>
          <w:szCs w:val="30"/>
          <w:lang w:val="en-US" w:eastAsia="zh-CN"/>
        </w:rPr>
        <w:t xml:space="preserve">    </w:t>
      </w:r>
      <w:r>
        <w:rPr>
          <w:rFonts w:hint="eastAsia" w:eastAsia="黑体"/>
          <w:sz w:val="30"/>
          <w:szCs w:val="30"/>
          <w:u w:val="none"/>
          <w:lang w:val="en-US" w:eastAsia="zh-CN"/>
        </w:rPr>
        <w:t xml:space="preserve"> </w:t>
      </w:r>
      <w:bookmarkEnd w:id="2"/>
      <w:r>
        <w:rPr>
          <w:rFonts w:hint="eastAsia" w:eastAsia="黑体"/>
          <w:sz w:val="30"/>
          <w:szCs w:val="30"/>
          <w:u w:val="none"/>
        </w:rPr>
        <w:t xml:space="preserve">       </w:t>
      </w:r>
    </w:p>
    <w:p w14:paraId="6355493D">
      <w:pPr>
        <w:keepNext w:val="0"/>
        <w:keepLines w:val="0"/>
        <w:pageBreakBefore w:val="0"/>
        <w:widowControl w:val="0"/>
        <w:tabs>
          <w:tab w:val="right" w:leader="underscore" w:pos="5880"/>
        </w:tabs>
        <w:kinsoku/>
        <w:wordWrap/>
        <w:overflowPunct/>
        <w:topLinePunct w:val="0"/>
        <w:autoSpaceDE/>
        <w:autoSpaceDN/>
        <w:bidi w:val="0"/>
        <w:adjustRightInd/>
        <w:snapToGrid/>
        <w:ind w:firstLine="1467" w:firstLineChars="489"/>
        <w:jc w:val="both"/>
        <w:textAlignment w:val="auto"/>
        <w:rPr>
          <w:rFonts w:hint="eastAsia" w:eastAsia="黑体"/>
          <w:sz w:val="30"/>
          <w:szCs w:val="30"/>
          <w:u w:val="none"/>
          <w:lang w:val="en-US" w:eastAsia="zh-CN"/>
        </w:rPr>
      </w:pPr>
      <w:r>
        <w:rPr>
          <w:rFonts w:hint="eastAsia" w:eastAsia="黑体"/>
          <w:sz w:val="30"/>
          <w:szCs w:val="30"/>
        </w:rPr>
        <w:t>年 级 班 别：</w:t>
      </w:r>
      <w:bookmarkStart w:id="3" w:name="_Hlk166517686"/>
      <w:r>
        <w:rPr>
          <w:rFonts w:hint="eastAsia" w:eastAsia="黑体"/>
          <w:sz w:val="30"/>
          <w:szCs w:val="30"/>
          <w:u w:val="single"/>
          <w:lang w:val="en-US" w:eastAsia="zh-CN"/>
        </w:rPr>
        <w:t xml:space="preserve">      202*级*班        </w:t>
      </w:r>
      <w:r>
        <w:rPr>
          <w:rFonts w:hint="eastAsia" w:eastAsia="黑体"/>
          <w:sz w:val="30"/>
          <w:szCs w:val="30"/>
          <w:u w:val="none"/>
          <w:lang w:val="en-US" w:eastAsia="zh-CN"/>
        </w:rPr>
        <w:t xml:space="preserve">   </w:t>
      </w:r>
      <w:bookmarkEnd w:id="3"/>
      <w:r>
        <w:rPr>
          <w:rFonts w:hint="eastAsia" w:eastAsia="黑体"/>
          <w:sz w:val="30"/>
          <w:szCs w:val="30"/>
          <w:u w:val="none"/>
        </w:rPr>
        <w:t xml:space="preserve">         </w:t>
      </w:r>
    </w:p>
    <w:p w14:paraId="59E7920F">
      <w:pPr>
        <w:keepNext w:val="0"/>
        <w:keepLines w:val="0"/>
        <w:pageBreakBefore w:val="0"/>
        <w:widowControl w:val="0"/>
        <w:tabs>
          <w:tab w:val="right" w:leader="underscore" w:pos="5880"/>
        </w:tabs>
        <w:kinsoku/>
        <w:wordWrap/>
        <w:overflowPunct/>
        <w:topLinePunct w:val="0"/>
        <w:autoSpaceDE/>
        <w:autoSpaceDN/>
        <w:bidi w:val="0"/>
        <w:adjustRightInd/>
        <w:snapToGrid/>
        <w:ind w:firstLine="1470" w:firstLineChars="490"/>
        <w:jc w:val="both"/>
        <w:textAlignment w:val="auto"/>
        <w:rPr>
          <w:rFonts w:hint="eastAsia" w:eastAsia="黑体"/>
          <w:sz w:val="30"/>
          <w:szCs w:val="30"/>
          <w:u w:val="none"/>
          <w:lang w:val="en-US" w:eastAsia="zh-CN"/>
        </w:rPr>
      </w:pPr>
      <w:r>
        <w:rPr>
          <w:sz w:val="30"/>
        </w:rPr>
        <mc:AlternateContent>
          <mc:Choice Requires="wps">
            <w:drawing>
              <wp:anchor distT="0" distB="0" distL="114300" distR="114300" simplePos="0" relativeHeight="251667456" behindDoc="0" locked="0" layoutInCell="1" allowOverlap="1">
                <wp:simplePos x="0" y="0"/>
                <wp:positionH relativeFrom="column">
                  <wp:posOffset>3881755</wp:posOffset>
                </wp:positionH>
                <wp:positionV relativeFrom="paragraph">
                  <wp:posOffset>30480</wp:posOffset>
                </wp:positionV>
                <wp:extent cx="2012315" cy="666115"/>
                <wp:effectExtent l="0" t="19050" r="6985" b="57785"/>
                <wp:wrapNone/>
                <wp:docPr id="8" name="椭圆形标注 5"/>
                <wp:cNvGraphicFramePr/>
                <a:graphic xmlns:a="http://schemas.openxmlformats.org/drawingml/2006/main">
                  <a:graphicData uri="http://schemas.microsoft.com/office/word/2010/wordprocessingShape">
                    <wps:wsp>
                      <wps:cNvSpPr/>
                      <wps:spPr bwMode="auto">
                        <a:xfrm rot="360000">
                          <a:off x="0" y="0"/>
                          <a:ext cx="2012315" cy="666115"/>
                        </a:xfrm>
                        <a:prstGeom prst="wedgeEllipseCallout">
                          <a:avLst/>
                        </a:prstGeom>
                        <a:solidFill>
                          <a:srgbClr val="FFFFFF"/>
                        </a:solidFill>
                        <a:ln w="9525">
                          <a:solidFill>
                            <a:srgbClr val="000000"/>
                          </a:solidFill>
                          <a:miter lim="800000"/>
                        </a:ln>
                      </wps:spPr>
                      <wps:txbx>
                        <w:txbxContent>
                          <w:p w14:paraId="68D6E2D4">
                            <w:pPr>
                              <w:ind w:left="240" w:hanging="180" w:hangingChars="100"/>
                              <w:rPr>
                                <w:rFonts w:hint="default" w:eastAsia="宋体"/>
                                <w:sz w:val="18"/>
                                <w:szCs w:val="15"/>
                                <w:lang w:val="en-US" w:eastAsia="zh-CN"/>
                              </w:rPr>
                            </w:pPr>
                            <w:r>
                              <w:rPr>
                                <w:rFonts w:hint="eastAsia" w:eastAsia="宋体"/>
                                <w:sz w:val="18"/>
                                <w:szCs w:val="15"/>
                                <w:lang w:val="en-US" w:eastAsia="zh-CN"/>
                              </w:rPr>
                              <w:t>只写教师名字，不写职务、职称</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椭圆形标注 5" o:spid="_x0000_s1026" o:spt="63" type="#_x0000_t63" style="position:absolute;left:0pt;margin-left:305.65pt;margin-top:2.4pt;height:52.45pt;width:158.45pt;rotation:393216f;z-index:251667456;mso-width-relative:page;mso-height-relative:page;" fillcolor="#FFFFFF" filled="t" stroked="t" coordsize="21600,21600" o:gfxdata="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XimSF2AAAAAkBAAAP&#10;AAAAAAAAAAEAIAAAACIAAABkcnMvZG93bnJldi54bWxQSwECFAAUAAAACACHTuJArvg4HooCAAAB&#10;BQAADgAAAAAAAAABACAAAAAnAQAAZHJzL2Uyb0RvYy54bWxQSwUGAAAAAAYABgBZAQAAIwYAAAAA&#10;" adj="6300,24300">
                <v:fill on="t" focussize="0,0"/>
                <v:stroke color="#000000" miterlimit="8" joinstyle="miter"/>
                <v:imagedata o:title=""/>
                <o:lock v:ext="edit" aspectratio="f"/>
                <v:textbox>
                  <w:txbxContent>
                    <w:p w14:paraId="68D6E2D4">
                      <w:pPr>
                        <w:ind w:left="240" w:hanging="180" w:hangingChars="100"/>
                        <w:rPr>
                          <w:rFonts w:hint="default" w:eastAsia="宋体"/>
                          <w:sz w:val="18"/>
                          <w:szCs w:val="15"/>
                          <w:lang w:val="en-US" w:eastAsia="zh-CN"/>
                        </w:rPr>
                      </w:pPr>
                      <w:r>
                        <w:rPr>
                          <w:rFonts w:hint="eastAsia" w:eastAsia="宋体"/>
                          <w:sz w:val="18"/>
                          <w:szCs w:val="15"/>
                          <w:lang w:val="en-US" w:eastAsia="zh-CN"/>
                        </w:rPr>
                        <w:t>只写教师名字，不写职务、职称</w:t>
                      </w:r>
                    </w:p>
                  </w:txbxContent>
                </v:textbox>
              </v:shape>
            </w:pict>
          </mc:Fallback>
        </mc:AlternateContent>
      </w:r>
      <w:r>
        <w:rPr>
          <w:rFonts w:hint="eastAsia" w:eastAsia="黑体"/>
          <w:sz w:val="30"/>
          <w:szCs w:val="30"/>
        </w:rPr>
        <w:t>姓       名：</w:t>
      </w:r>
      <w:bookmarkStart w:id="4" w:name="_Hlk166517756"/>
      <w:r>
        <w:rPr>
          <w:rFonts w:hint="eastAsia" w:eastAsia="黑体"/>
          <w:sz w:val="30"/>
          <w:szCs w:val="30"/>
          <w:u w:val="single"/>
          <w:lang w:val="en-US" w:eastAsia="zh-CN"/>
        </w:rPr>
        <w:t xml:space="preserve">         ***           </w:t>
      </w:r>
      <w:r>
        <w:rPr>
          <w:rFonts w:hint="eastAsia" w:eastAsia="黑体"/>
          <w:sz w:val="30"/>
          <w:szCs w:val="30"/>
          <w:u w:val="none"/>
        </w:rPr>
        <w:t xml:space="preserve">  </w:t>
      </w:r>
      <w:r>
        <w:rPr>
          <w:rFonts w:hint="eastAsia" w:eastAsia="黑体"/>
          <w:sz w:val="30"/>
          <w:szCs w:val="30"/>
          <w:u w:val="none"/>
          <w:lang w:val="en-US" w:eastAsia="zh-CN"/>
        </w:rPr>
        <w:t xml:space="preserve">   </w:t>
      </w:r>
      <w:bookmarkEnd w:id="4"/>
      <w:r>
        <w:rPr>
          <w:rFonts w:hint="eastAsia" w:eastAsia="黑体"/>
          <w:sz w:val="30"/>
          <w:szCs w:val="30"/>
          <w:u w:val="none"/>
        </w:rPr>
        <w:t xml:space="preserve">          </w:t>
      </w:r>
      <w:r>
        <w:rPr>
          <w:rFonts w:hint="eastAsia" w:eastAsia="黑体"/>
          <w:sz w:val="30"/>
          <w:szCs w:val="30"/>
          <w:u w:val="none"/>
          <w:lang w:val="en-US" w:eastAsia="zh-CN"/>
        </w:rPr>
        <w:t xml:space="preserve">          </w:t>
      </w:r>
      <w:r>
        <w:rPr>
          <w:rFonts w:hint="eastAsia" w:eastAsia="黑体"/>
          <w:sz w:val="30"/>
          <w:szCs w:val="30"/>
          <w:u w:val="none"/>
        </w:rPr>
        <w:t xml:space="preserve">  </w:t>
      </w:r>
    </w:p>
    <w:p w14:paraId="23DB2EAE">
      <w:pPr>
        <w:keepNext w:val="0"/>
        <w:keepLines w:val="0"/>
        <w:pageBreakBefore w:val="0"/>
        <w:widowControl w:val="0"/>
        <w:tabs>
          <w:tab w:val="right" w:leader="underscore" w:pos="5880"/>
        </w:tabs>
        <w:kinsoku/>
        <w:wordWrap/>
        <w:overflowPunct/>
        <w:topLinePunct w:val="0"/>
        <w:autoSpaceDE/>
        <w:autoSpaceDN/>
        <w:bidi w:val="0"/>
        <w:adjustRightInd/>
        <w:snapToGrid/>
        <w:ind w:firstLine="1470" w:firstLineChars="490"/>
        <w:jc w:val="both"/>
        <w:textAlignment w:val="auto"/>
        <w:rPr>
          <w:rFonts w:hint="default" w:eastAsia="宋体"/>
          <w:sz w:val="32"/>
          <w:szCs w:val="32"/>
          <w:u w:val="none"/>
          <w:lang w:val="en-US" w:eastAsia="zh-CN"/>
        </w:rPr>
      </w:pPr>
      <w:r>
        <w:rPr>
          <w:rFonts w:hint="eastAsia" w:eastAsia="黑体"/>
          <w:sz w:val="30"/>
          <w:szCs w:val="30"/>
        </w:rPr>
        <w:t>指 导 教 师：</w:t>
      </w:r>
      <w:r>
        <w:rPr>
          <w:rFonts w:hint="eastAsia" w:eastAsia="黑体"/>
          <w:sz w:val="30"/>
          <w:szCs w:val="30"/>
          <w:u w:val="single"/>
          <w:lang w:val="en-US" w:eastAsia="zh-CN"/>
        </w:rPr>
        <w:t xml:space="preserve">         ***           </w:t>
      </w:r>
      <w:r>
        <w:rPr>
          <w:rFonts w:hint="eastAsia"/>
          <w:sz w:val="32"/>
          <w:szCs w:val="32"/>
          <w:u w:val="none"/>
        </w:rPr>
        <w:t xml:space="preserve">        </w:t>
      </w:r>
      <w:r>
        <w:rPr>
          <w:rFonts w:hint="eastAsia"/>
          <w:sz w:val="32"/>
          <w:szCs w:val="32"/>
          <w:u w:val="none"/>
          <w:lang w:val="en-US" w:eastAsia="zh-CN"/>
        </w:rPr>
        <w:t xml:space="preserve">                </w:t>
      </w:r>
    </w:p>
    <w:p w14:paraId="2A9A8BE6">
      <w:pPr>
        <w:spacing w:line="360" w:lineRule="auto"/>
        <w:jc w:val="left"/>
        <w:rPr>
          <w:color w:val="FF0000"/>
          <w:sz w:val="28"/>
          <w:szCs w:val="28"/>
        </w:rPr>
      </w:pPr>
      <w:r>
        <w:rPr>
          <w:rFonts w:hint="eastAsia"/>
          <w:color w:val="FF0000"/>
          <w:sz w:val="28"/>
          <w:szCs w:val="28"/>
        </w:rPr>
        <w:t>（栏目名称：黑体，小三，匀齐；横线信息：黑体，小三，左对齐；封面页、声明页不编页码，无页眉横线，更无页眉，注意下面日期正确）</w:t>
      </w:r>
    </w:p>
    <w:p w14:paraId="05F5C35C">
      <w:pPr>
        <w:spacing w:line="360" w:lineRule="auto"/>
        <w:jc w:val="center"/>
        <w:rPr>
          <w:sz w:val="32"/>
          <w:szCs w:val="32"/>
        </w:rPr>
      </w:pPr>
      <w:r>
        <w:rPr>
          <w:sz w:val="24"/>
        </w:rPr>
        <mc:AlternateContent>
          <mc:Choice Requires="wps">
            <w:drawing>
              <wp:anchor distT="0" distB="0" distL="114300" distR="114300" simplePos="0" relativeHeight="251668480" behindDoc="0" locked="0" layoutInCell="1" allowOverlap="1">
                <wp:simplePos x="0" y="0"/>
                <wp:positionH relativeFrom="column">
                  <wp:posOffset>-351155</wp:posOffset>
                </wp:positionH>
                <wp:positionV relativeFrom="paragraph">
                  <wp:posOffset>685800</wp:posOffset>
                </wp:positionV>
                <wp:extent cx="3480435" cy="443230"/>
                <wp:effectExtent l="5080" t="273050" r="19685" b="7620"/>
                <wp:wrapNone/>
                <wp:docPr id="10" name="自选图形 37"/>
                <wp:cNvGraphicFramePr/>
                <a:graphic xmlns:a="http://schemas.openxmlformats.org/drawingml/2006/main">
                  <a:graphicData uri="http://schemas.microsoft.com/office/word/2010/wordprocessingShape">
                    <wps:wsp>
                      <wps:cNvSpPr>
                        <a:spLocks noChangeArrowheads="1"/>
                      </wps:cNvSpPr>
                      <wps:spPr bwMode="auto">
                        <a:xfrm>
                          <a:off x="0" y="0"/>
                          <a:ext cx="3480435" cy="443230"/>
                        </a:xfrm>
                        <a:prstGeom prst="wedgeEllipseCallout">
                          <a:avLst>
                            <a:gd name="adj1" fmla="val 29167"/>
                            <a:gd name="adj2" fmla="val -109454"/>
                          </a:avLst>
                        </a:prstGeom>
                        <a:solidFill>
                          <a:srgbClr val="FFFFFF"/>
                        </a:solidFill>
                        <a:ln w="9525">
                          <a:solidFill>
                            <a:srgbClr val="000000"/>
                          </a:solidFill>
                          <a:miter lim="800000"/>
                        </a:ln>
                      </wps:spPr>
                      <wps:txbx>
                        <w:txbxContent>
                          <w:p w14:paraId="4AC9F1FD">
                            <w:pPr>
                              <w:ind w:left="240" w:hanging="180" w:hangingChars="100"/>
                              <w:rPr>
                                <w:rFonts w:hint="default" w:eastAsia="宋体"/>
                                <w:bCs/>
                                <w:szCs w:val="40"/>
                                <w:lang w:val="en-US" w:eastAsia="zh-CN"/>
                              </w:rPr>
                            </w:pPr>
                            <w:r>
                              <w:rPr>
                                <w:rFonts w:hint="eastAsia" w:eastAsia="宋体"/>
                                <w:sz w:val="18"/>
                                <w:szCs w:val="15"/>
                                <w:lang w:val="en-US" w:eastAsia="zh-CN"/>
                              </w:rPr>
                              <w:t>随年份而变，如 2027年毕业，就填写2027</w:t>
                            </w:r>
                          </w:p>
                        </w:txbxContent>
                      </wps:txbx>
                      <wps:bodyPr rot="0" vert="horz" wrap="square" lIns="91440" tIns="45720" rIns="91440" bIns="45720" anchor="t" anchorCtr="0" upright="1">
                        <a:noAutofit/>
                      </wps:bodyPr>
                    </wps:wsp>
                  </a:graphicData>
                </a:graphic>
              </wp:anchor>
            </w:drawing>
          </mc:Choice>
          <mc:Fallback>
            <w:pict>
              <v:shape id="自选图形 37" o:spid="_x0000_s1026" o:spt="63" type="#_x0000_t63" style="position:absolute;left:0pt;margin-left:-27.65pt;margin-top:54pt;height:34.9pt;width:274.05pt;z-index:251668480;mso-width-relative:page;mso-height-relative:page;" fillcolor="#FFFFFF" filled="t" stroked="t" coordsize="21600,21600" o:gfxdata="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L1mUjvZAAAACwEAAA8AAAAAAAAAAQAgAAAAIgAAAGRycy9k&#10;b3ducmV2LnhtbFBLAQIUABQAAAAIAIdO4kCQlbBIcwIAAOQEAAAOAAAAAAAAAAEAIAAAACgBAABk&#10;cnMvZTJvRG9jLnhtbFBLBQYAAAAABgAGAFkBAAANBgAAAAA=&#10;" adj="17100,-12842">
                <v:fill on="t" focussize="0,0"/>
                <v:stroke color="#000000" miterlimit="8" joinstyle="miter"/>
                <v:imagedata o:title=""/>
                <o:lock v:ext="edit" aspectratio="f"/>
                <v:textbox>
                  <w:txbxContent>
                    <w:p w14:paraId="4AC9F1FD">
                      <w:pPr>
                        <w:ind w:left="240" w:hanging="180" w:hangingChars="100"/>
                        <w:rPr>
                          <w:rFonts w:hint="default" w:eastAsia="宋体"/>
                          <w:bCs/>
                          <w:szCs w:val="40"/>
                          <w:lang w:val="en-US" w:eastAsia="zh-CN"/>
                        </w:rPr>
                      </w:pPr>
                      <w:r>
                        <w:rPr>
                          <w:rFonts w:hint="eastAsia" w:eastAsia="宋体"/>
                          <w:sz w:val="18"/>
                          <w:szCs w:val="15"/>
                          <w:lang w:val="en-US" w:eastAsia="zh-CN"/>
                        </w:rPr>
                        <w:t>随年份而变，如 2027年毕业，就填写2027</w:t>
                      </w:r>
                    </w:p>
                  </w:txbxContent>
                </v:textbox>
              </v:shape>
            </w:pict>
          </mc:Fallback>
        </mc:AlternateContent>
      </w:r>
      <w:r>
        <w:rPr>
          <w:sz w:val="32"/>
          <w:szCs w:val="32"/>
        </w:rPr>
        <w:t>20</w:t>
      </w:r>
      <w:r>
        <w:rPr>
          <w:rFonts w:hint="eastAsia"/>
          <w:sz w:val="32"/>
          <w:szCs w:val="32"/>
        </w:rPr>
        <w:t>2</w:t>
      </w:r>
      <w:r>
        <w:rPr>
          <w:rFonts w:hint="eastAsia"/>
          <w:sz w:val="32"/>
          <w:szCs w:val="32"/>
          <w:lang w:val="en-US" w:eastAsia="zh-CN"/>
        </w:rPr>
        <w:t>7</w:t>
      </w:r>
      <w:r>
        <w:rPr>
          <w:rFonts w:hint="eastAsia"/>
          <w:sz w:val="32"/>
          <w:szCs w:val="32"/>
        </w:rPr>
        <w:t>年</w:t>
      </w:r>
      <w:r>
        <w:rPr>
          <w:rFonts w:hint="eastAsia"/>
          <w:sz w:val="32"/>
          <w:szCs w:val="32"/>
          <w:lang w:val="en-US" w:eastAsia="zh-CN"/>
        </w:rPr>
        <w:t>5</w:t>
      </w:r>
      <w:r>
        <w:rPr>
          <w:rFonts w:hint="eastAsia"/>
          <w:sz w:val="32"/>
          <w:szCs w:val="32"/>
        </w:rPr>
        <w:t>月</w:t>
      </w:r>
    </w:p>
    <w:p w14:paraId="40545ADE">
      <w:pPr>
        <w:rPr>
          <w:sz w:val="32"/>
          <w:szCs w:val="32"/>
        </w:rPr>
        <w:sectPr>
          <w:footerReference r:id="rId6" w:type="default"/>
          <w:pgSz w:w="11906" w:h="16838"/>
          <w:pgMar w:top="1440" w:right="1800" w:bottom="1440" w:left="1800" w:header="851" w:footer="992" w:gutter="0"/>
          <w:cols w:space="720" w:num="1"/>
          <w:docGrid w:type="lines" w:linePitch="312" w:charSpace="0"/>
        </w:sectPr>
      </w:pPr>
    </w:p>
    <w:tbl>
      <w:tblPr>
        <w:tblStyle w:val="15"/>
        <w:tblW w:w="8341" w:type="dxa"/>
        <w:tblInd w:w="108" w:type="dxa"/>
        <w:tblLayout w:type="autofit"/>
        <w:tblCellMar>
          <w:top w:w="0" w:type="dxa"/>
          <w:left w:w="108" w:type="dxa"/>
          <w:bottom w:w="0" w:type="dxa"/>
          <w:right w:w="108" w:type="dxa"/>
        </w:tblCellMar>
      </w:tblPr>
      <w:tblGrid>
        <w:gridCol w:w="473"/>
        <w:gridCol w:w="7447"/>
        <w:gridCol w:w="421"/>
      </w:tblGrid>
      <w:tr w14:paraId="7F611953">
        <w:tblPrEx>
          <w:tblCellMar>
            <w:top w:w="0" w:type="dxa"/>
            <w:left w:w="108" w:type="dxa"/>
            <w:bottom w:w="0" w:type="dxa"/>
            <w:right w:w="108" w:type="dxa"/>
          </w:tblCellMar>
        </w:tblPrEx>
        <w:trPr>
          <w:trHeight w:val="780" w:hRule="atLeast"/>
        </w:trPr>
        <w:tc>
          <w:tcPr>
            <w:tcW w:w="8341" w:type="dxa"/>
            <w:gridSpan w:val="3"/>
            <w:vAlign w:val="center"/>
          </w:tcPr>
          <w:p w14:paraId="7F2EC432">
            <w:pPr>
              <w:jc w:val="center"/>
            </w:pPr>
          </w:p>
        </w:tc>
      </w:tr>
      <w:tr w14:paraId="3EA089E6">
        <w:tblPrEx>
          <w:tblCellMar>
            <w:top w:w="0" w:type="dxa"/>
            <w:left w:w="108" w:type="dxa"/>
            <w:bottom w:w="0" w:type="dxa"/>
            <w:right w:w="108" w:type="dxa"/>
          </w:tblCellMar>
        </w:tblPrEx>
        <w:trPr>
          <w:trHeight w:val="2490" w:hRule="atLeast"/>
        </w:trPr>
        <w:tc>
          <w:tcPr>
            <w:tcW w:w="473" w:type="dxa"/>
            <w:vAlign w:val="center"/>
          </w:tcPr>
          <w:p w14:paraId="1AA9B21A">
            <w:pPr>
              <w:jc w:val="center"/>
            </w:pPr>
          </w:p>
        </w:tc>
        <w:tc>
          <w:tcPr>
            <w:tcW w:w="7447" w:type="dxa"/>
            <w:vAlign w:val="center"/>
          </w:tcPr>
          <w:p w14:paraId="7B225487">
            <w:pPr>
              <w:jc w:val="center"/>
              <w:rPr>
                <w:b/>
                <w:sz w:val="36"/>
                <w:szCs w:val="36"/>
              </w:rPr>
            </w:pPr>
            <w:r>
              <w:rPr>
                <w:rFonts w:hint="eastAsia"/>
                <w:b/>
                <w:bCs/>
                <w:sz w:val="36"/>
              </w:rPr>
              <mc:AlternateContent>
                <mc:Choice Requires="wps">
                  <w:drawing>
                    <wp:anchor distT="0" distB="0" distL="114300" distR="114300" simplePos="0" relativeHeight="251664384" behindDoc="0" locked="0" layoutInCell="1" allowOverlap="1">
                      <wp:simplePos x="0" y="0"/>
                      <wp:positionH relativeFrom="column">
                        <wp:posOffset>289560</wp:posOffset>
                      </wp:positionH>
                      <wp:positionV relativeFrom="paragraph">
                        <wp:posOffset>940435</wp:posOffset>
                      </wp:positionV>
                      <wp:extent cx="2272030" cy="807720"/>
                      <wp:effectExtent l="5080" t="216535" r="8890" b="4445"/>
                      <wp:wrapNone/>
                      <wp:docPr id="12" name="AutoShape 65"/>
                      <wp:cNvGraphicFramePr/>
                      <a:graphic xmlns:a="http://schemas.openxmlformats.org/drawingml/2006/main">
                        <a:graphicData uri="http://schemas.microsoft.com/office/word/2010/wordprocessingShape">
                          <wps:wsp>
                            <wps:cNvSpPr>
                              <a:spLocks noChangeArrowheads="1"/>
                            </wps:cNvSpPr>
                            <wps:spPr bwMode="auto">
                              <a:xfrm>
                                <a:off x="0" y="0"/>
                                <a:ext cx="2272030" cy="807720"/>
                              </a:xfrm>
                              <a:prstGeom prst="wedgeRectCallout">
                                <a:avLst>
                                  <a:gd name="adj1" fmla="val 41468"/>
                                  <a:gd name="adj2" fmla="val -75708"/>
                                </a:avLst>
                              </a:prstGeom>
                              <a:solidFill>
                                <a:srgbClr val="FFFFFF"/>
                              </a:solidFill>
                              <a:ln w="9525">
                                <a:solidFill>
                                  <a:srgbClr val="000000"/>
                                </a:solidFill>
                                <a:miter lim="800000"/>
                              </a:ln>
                            </wps:spPr>
                            <wps:txbx>
                              <w:txbxContent>
                                <w:p w14:paraId="42E2CF58">
                                  <w:pPr>
                                    <w:rPr>
                                      <w:rFonts w:hint="default" w:eastAsia="宋体"/>
                                      <w:lang w:val="en-US" w:eastAsia="zh-CN"/>
                                    </w:rPr>
                                  </w:pPr>
                                  <w:r>
                                    <w:rPr>
                                      <w:rFonts w:hint="eastAsia"/>
                                    </w:rPr>
                                    <w:t>字体：Times New Roman</w:t>
                                  </w:r>
                                  <w:r>
                                    <w:rPr>
                                      <w:rFonts w:hint="eastAsia"/>
                                      <w:lang w:eastAsia="zh-CN"/>
                                    </w:rPr>
                                    <w:t>，</w:t>
                                  </w:r>
                                  <w:r>
                                    <w:rPr>
                                      <w:rFonts w:hint="eastAsia"/>
                                      <w:lang w:val="en-US" w:eastAsia="zh-CN"/>
                                    </w:rPr>
                                    <w:t>实词大写</w:t>
                                  </w:r>
                                </w:p>
                                <w:p w14:paraId="12393638">
                                  <w:r>
                                    <w:rPr>
                                      <w:rFonts w:hint="eastAsia"/>
                                    </w:rPr>
                                    <w:t>字号：小二号</w:t>
                                  </w:r>
                                </w:p>
                                <w:p w14:paraId="37E1AE41">
                                  <w:r>
                                    <w:rPr>
                                      <w:rFonts w:hint="eastAsia"/>
                                    </w:rPr>
                                    <w:t>格式：居中</w:t>
                                  </w:r>
                                </w:p>
                              </w:txbxContent>
                            </wps:txbx>
                            <wps:bodyPr rot="0" vert="horz" wrap="square" lIns="91440" tIns="45720" rIns="91440" bIns="45720" anchor="t" anchorCtr="0" upright="1">
                              <a:noAutofit/>
                            </wps:bodyPr>
                          </wps:wsp>
                        </a:graphicData>
                      </a:graphic>
                    </wp:anchor>
                  </w:drawing>
                </mc:Choice>
                <mc:Fallback>
                  <w:pict>
                    <v:shape id="AutoShape 65" o:spid="_x0000_s1026" o:spt="61" type="#_x0000_t61" style="position:absolute;left:0pt;margin-left:22.8pt;margin-top:74.05pt;height:63.6pt;width:178.9pt;z-index:251664384;mso-width-relative:page;mso-height-relative:page;" fillcolor="#FFFFFF" filled="t" stroked="t" coordsize="21600,21600" o:gfxdata="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3&#10;EkJn2AAAAAoBAAAPAAAAAAAAAAEAIAAAACIAAABkcnMvZG93bnJldi54bWxQSwECFAAUAAAACACH&#10;TuJAwtHm1F0CAADdBAAADgAAAAAAAAABACAAAAAnAQAAZHJzL2Uyb0RvYy54bWxQSwUGAAAAAAYA&#10;BgBZAQAA9gUAAAAA&#10;" adj="19757,-5553">
                      <v:fill on="t" focussize="0,0"/>
                      <v:stroke color="#000000" miterlimit="8" joinstyle="miter"/>
                      <v:imagedata o:title=""/>
                      <o:lock v:ext="edit" aspectratio="f"/>
                      <v:textbox>
                        <w:txbxContent>
                          <w:p w14:paraId="42E2CF58">
                            <w:pPr>
                              <w:rPr>
                                <w:rFonts w:hint="default" w:eastAsia="宋体"/>
                                <w:lang w:val="en-US" w:eastAsia="zh-CN"/>
                              </w:rPr>
                            </w:pPr>
                            <w:r>
                              <w:rPr>
                                <w:rFonts w:hint="eastAsia"/>
                              </w:rPr>
                              <w:t>字体：Times New Roman</w:t>
                            </w:r>
                            <w:r>
                              <w:rPr>
                                <w:rFonts w:hint="eastAsia"/>
                                <w:lang w:eastAsia="zh-CN"/>
                              </w:rPr>
                              <w:t>，</w:t>
                            </w:r>
                            <w:r>
                              <w:rPr>
                                <w:rFonts w:hint="eastAsia"/>
                                <w:lang w:val="en-US" w:eastAsia="zh-CN"/>
                              </w:rPr>
                              <w:t>实词大写</w:t>
                            </w:r>
                          </w:p>
                          <w:p w14:paraId="12393638">
                            <w:r>
                              <w:rPr>
                                <w:rFonts w:hint="eastAsia"/>
                              </w:rPr>
                              <w:t>字号：小二号</w:t>
                            </w:r>
                          </w:p>
                          <w:p w14:paraId="37E1AE41">
                            <w:r>
                              <w:rPr>
                                <w:rFonts w:hint="eastAsia"/>
                              </w:rPr>
                              <w:t>格式：居中</w:t>
                            </w:r>
                          </w:p>
                        </w:txbxContent>
                      </v:textbox>
                    </v:shape>
                  </w:pict>
                </mc:Fallback>
              </mc:AlternateContent>
            </w:r>
            <w:r>
              <w:rPr>
                <w:rFonts w:hint="eastAsia"/>
                <w:b/>
                <w:bCs/>
                <w:sz w:val="36"/>
              </w:rPr>
              <w:t xml:space="preserve">A Cognitive Grammar Approach to </w:t>
            </w:r>
            <w:r>
              <w:rPr>
                <w:rFonts w:hint="eastAsia"/>
                <w:b/>
                <w:bCs/>
                <w:sz w:val="36"/>
                <w:lang w:val="en-US" w:eastAsia="zh-CN"/>
              </w:rPr>
              <w:t>Noncanonical</w:t>
            </w:r>
            <w:r>
              <w:rPr>
                <w:rFonts w:hint="eastAsia"/>
                <w:b/>
                <w:bCs/>
                <w:sz w:val="36"/>
              </w:rPr>
              <w:t xml:space="preserve"> Object Constructions</w:t>
            </w:r>
          </w:p>
        </w:tc>
        <w:tc>
          <w:tcPr>
            <w:tcW w:w="421" w:type="dxa"/>
            <w:vAlign w:val="center"/>
          </w:tcPr>
          <w:p w14:paraId="6F11AB03">
            <w:pPr>
              <w:jc w:val="center"/>
            </w:pPr>
          </w:p>
        </w:tc>
      </w:tr>
      <w:tr w14:paraId="5A4117E3">
        <w:tblPrEx>
          <w:tblCellMar>
            <w:top w:w="0" w:type="dxa"/>
            <w:left w:w="108" w:type="dxa"/>
            <w:bottom w:w="0" w:type="dxa"/>
            <w:right w:w="108" w:type="dxa"/>
          </w:tblCellMar>
        </w:tblPrEx>
        <w:trPr>
          <w:trHeight w:val="945" w:hRule="atLeast"/>
        </w:trPr>
        <w:tc>
          <w:tcPr>
            <w:tcW w:w="8341" w:type="dxa"/>
            <w:gridSpan w:val="3"/>
            <w:vAlign w:val="center"/>
          </w:tcPr>
          <w:p w14:paraId="41B569CE">
            <w:pPr>
              <w:jc w:val="center"/>
            </w:pPr>
          </w:p>
        </w:tc>
      </w:tr>
      <w:tr w14:paraId="05870AB7">
        <w:tblPrEx>
          <w:tblCellMar>
            <w:top w:w="0" w:type="dxa"/>
            <w:left w:w="108" w:type="dxa"/>
            <w:bottom w:w="0" w:type="dxa"/>
            <w:right w:w="108" w:type="dxa"/>
          </w:tblCellMar>
        </w:tblPrEx>
        <w:trPr>
          <w:trHeight w:val="3270" w:hRule="atLeast"/>
        </w:trPr>
        <w:tc>
          <w:tcPr>
            <w:tcW w:w="8341" w:type="dxa"/>
            <w:gridSpan w:val="3"/>
            <w:vAlign w:val="center"/>
          </w:tcPr>
          <w:p w14:paraId="55135E98">
            <w:pPr>
              <w:pStyle w:val="7"/>
              <w:ind w:firstLine="576"/>
              <w:jc w:val="center"/>
              <w:rPr>
                <w:sz w:val="30"/>
                <w:szCs w:val="30"/>
              </w:rPr>
            </w:pPr>
            <w:r>
              <w:rPr>
                <w:rFonts w:hint="eastAsia"/>
                <w:sz w:val="30"/>
                <w:szCs w:val="30"/>
              </w:rPr>
              <w:t>A Thesis</w:t>
            </w:r>
            <w:r>
              <w:rPr>
                <w:sz w:val="30"/>
                <w:szCs w:val="30"/>
              </w:rPr>
              <w:t xml:space="preserve"> Submitted</w:t>
            </w:r>
          </w:p>
          <w:p w14:paraId="6320DD29">
            <w:pPr>
              <w:pStyle w:val="7"/>
              <w:ind w:firstLine="576"/>
              <w:jc w:val="center"/>
              <w:rPr>
                <w:sz w:val="30"/>
                <w:szCs w:val="30"/>
              </w:rPr>
            </w:pPr>
            <w:r>
              <w:rPr>
                <w:rFonts w:hint="eastAsia"/>
                <w:sz w:val="30"/>
                <w:szCs w:val="30"/>
              </w:rPr>
              <w:t>t</w:t>
            </w:r>
            <w:r>
              <w:rPr>
                <w:sz w:val="30"/>
                <w:szCs w:val="30"/>
              </w:rPr>
              <w:t xml:space="preserve">o Faculty of International Studies of  </w:t>
            </w:r>
          </w:p>
          <w:p w14:paraId="7ED155F7">
            <w:pPr>
              <w:pStyle w:val="7"/>
              <w:ind w:firstLine="576"/>
              <w:jc w:val="center"/>
              <w:rPr>
                <w:sz w:val="30"/>
                <w:szCs w:val="30"/>
              </w:rPr>
            </w:pPr>
            <w:r>
              <w:rPr>
                <w:sz w:val="30"/>
                <w:szCs w:val="30"/>
              </w:rPr>
              <w:t>Henan Normal University</w:t>
            </w:r>
          </w:p>
          <w:p w14:paraId="3FDBF066">
            <w:pPr>
              <w:pStyle w:val="7"/>
              <w:ind w:firstLine="576"/>
              <w:jc w:val="center"/>
              <w:rPr>
                <w:sz w:val="30"/>
                <w:szCs w:val="30"/>
              </w:rPr>
            </w:pPr>
            <w:r>
              <w:rPr>
                <w:sz w:val="30"/>
                <w:szCs w:val="30"/>
              </w:rPr>
              <w:t>in Partial Fulfillment of the Requirements</w:t>
            </w:r>
          </w:p>
          <w:p w14:paraId="73A242B5">
            <w:pPr>
              <w:pStyle w:val="7"/>
              <w:ind w:firstLine="576"/>
              <w:jc w:val="center"/>
              <w:rPr>
                <w:sz w:val="30"/>
                <w:szCs w:val="30"/>
              </w:rPr>
            </w:pPr>
            <w:r>
              <w:rPr>
                <w:sz w:val="30"/>
                <w:szCs w:val="30"/>
              </w:rPr>
              <w:t xml:space="preserve">for the Degree of </w:t>
            </w:r>
            <w:r>
              <w:rPr>
                <w:rFonts w:hint="eastAsia"/>
                <w:sz w:val="30"/>
                <w:szCs w:val="30"/>
              </w:rPr>
              <w:t>Bachelor</w:t>
            </w:r>
            <w:r>
              <w:rPr>
                <w:sz w:val="30"/>
                <w:szCs w:val="30"/>
              </w:rPr>
              <w:t xml:space="preserve"> of Arts</w:t>
            </w:r>
          </w:p>
          <w:p w14:paraId="32E608CC">
            <w:pPr>
              <w:jc w:val="center"/>
              <w:rPr>
                <w:b/>
              </w:rPr>
            </w:pPr>
            <w:r>
              <w:rPr>
                <w:b/>
              </w:rPr>
              <mc:AlternateContent>
                <mc:Choice Requires="wps">
                  <w:drawing>
                    <wp:anchor distT="0" distB="0" distL="114300" distR="114300" simplePos="0" relativeHeight="251665408" behindDoc="0" locked="0" layoutInCell="1" allowOverlap="1">
                      <wp:simplePos x="0" y="0"/>
                      <wp:positionH relativeFrom="column">
                        <wp:posOffset>330200</wp:posOffset>
                      </wp:positionH>
                      <wp:positionV relativeFrom="paragraph">
                        <wp:posOffset>161925</wp:posOffset>
                      </wp:positionV>
                      <wp:extent cx="2277745" cy="742950"/>
                      <wp:effectExtent l="8255" t="180975" r="9525" b="9525"/>
                      <wp:wrapNone/>
                      <wp:docPr id="14" name="AutoShape 66"/>
                      <wp:cNvGraphicFramePr/>
                      <a:graphic xmlns:a="http://schemas.openxmlformats.org/drawingml/2006/main">
                        <a:graphicData uri="http://schemas.microsoft.com/office/word/2010/wordprocessingShape">
                          <wps:wsp>
                            <wps:cNvSpPr>
                              <a:spLocks noChangeArrowheads="1"/>
                            </wps:cNvSpPr>
                            <wps:spPr bwMode="auto">
                              <a:xfrm>
                                <a:off x="0" y="0"/>
                                <a:ext cx="2277745" cy="742950"/>
                              </a:xfrm>
                              <a:prstGeom prst="wedgeRectCallout">
                                <a:avLst>
                                  <a:gd name="adj1" fmla="val 31824"/>
                                  <a:gd name="adj2" fmla="val -72306"/>
                                </a:avLst>
                              </a:prstGeom>
                              <a:solidFill>
                                <a:srgbClr val="FFFFFF"/>
                              </a:solidFill>
                              <a:ln w="9525">
                                <a:solidFill>
                                  <a:srgbClr val="000000"/>
                                </a:solidFill>
                                <a:miter lim="800000"/>
                              </a:ln>
                            </wps:spPr>
                            <wps:txbx>
                              <w:txbxContent>
                                <w:p w14:paraId="192E91CD">
                                  <w:r>
                                    <w:rPr>
                                      <w:rFonts w:hint="eastAsia"/>
                                    </w:rPr>
                                    <w:t>字体：Times New Roman</w:t>
                                  </w:r>
                                </w:p>
                                <w:p w14:paraId="2A9C3439">
                                  <w:r>
                                    <w:rPr>
                                      <w:rFonts w:hint="eastAsia"/>
                                    </w:rPr>
                                    <w:t>字号：小三号</w:t>
                                  </w:r>
                                </w:p>
                                <w:p w14:paraId="458C44E0">
                                  <w:r>
                                    <w:rPr>
                                      <w:rFonts w:hint="eastAsia"/>
                                    </w:rPr>
                                    <w:t>格式：居中</w:t>
                                  </w:r>
                                </w:p>
                              </w:txbxContent>
                            </wps:txbx>
                            <wps:bodyPr rot="0" vert="horz" wrap="square" lIns="91440" tIns="45720" rIns="91440" bIns="45720" anchor="t" anchorCtr="0" upright="1">
                              <a:noAutofit/>
                            </wps:bodyPr>
                          </wps:wsp>
                        </a:graphicData>
                      </a:graphic>
                    </wp:anchor>
                  </w:drawing>
                </mc:Choice>
                <mc:Fallback>
                  <w:pict>
                    <v:shape id="AutoShape 66" o:spid="_x0000_s1026" o:spt="61" type="#_x0000_t61" style="position:absolute;left:0pt;margin-left:26pt;margin-top:12.75pt;height:58.5pt;width:179.35pt;z-index:251665408;mso-width-relative:page;mso-height-relative:page;" fillcolor="#FFFFFF" filled="t" stroked="t" coordsize="21600,21600" o:gfxdata="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S7EoXZ&#10;AAAACQEAAA8AAAAAAAAAAQAgAAAAIgAAAGRycy9kb3ducmV2LnhtbFBLAQIUABQAAAAIAIdO4kBn&#10;ZAfjWAIAAN0EAAAOAAAAAAAAAAEAIAAAACgBAABkcnMvZTJvRG9jLnhtbFBLBQYAAAAABgAGAFkB&#10;AADyBQAAAAA=&#10;" adj="17674,-4818">
                      <v:fill on="t" focussize="0,0"/>
                      <v:stroke color="#000000" miterlimit="8" joinstyle="miter"/>
                      <v:imagedata o:title=""/>
                      <o:lock v:ext="edit" aspectratio="f"/>
                      <v:textbox>
                        <w:txbxContent>
                          <w:p w14:paraId="192E91CD">
                            <w:r>
                              <w:rPr>
                                <w:rFonts w:hint="eastAsia"/>
                              </w:rPr>
                              <w:t>字体：Times New Roman</w:t>
                            </w:r>
                          </w:p>
                          <w:p w14:paraId="2A9C3439">
                            <w:r>
                              <w:rPr>
                                <w:rFonts w:hint="eastAsia"/>
                              </w:rPr>
                              <w:t>字号：小三号</w:t>
                            </w:r>
                          </w:p>
                          <w:p w14:paraId="458C44E0">
                            <w:r>
                              <w:rPr>
                                <w:rFonts w:hint="eastAsia"/>
                              </w:rPr>
                              <w:t>格式：居中</w:t>
                            </w:r>
                          </w:p>
                        </w:txbxContent>
                      </v:textbox>
                    </v:shape>
                  </w:pict>
                </mc:Fallback>
              </mc:AlternateContent>
            </w:r>
          </w:p>
        </w:tc>
      </w:tr>
      <w:tr w14:paraId="2D8838C4">
        <w:tblPrEx>
          <w:tblCellMar>
            <w:top w:w="0" w:type="dxa"/>
            <w:left w:w="108" w:type="dxa"/>
            <w:bottom w:w="0" w:type="dxa"/>
            <w:right w:w="108" w:type="dxa"/>
          </w:tblCellMar>
        </w:tblPrEx>
        <w:trPr>
          <w:trHeight w:val="990" w:hRule="atLeast"/>
        </w:trPr>
        <w:tc>
          <w:tcPr>
            <w:tcW w:w="8341" w:type="dxa"/>
            <w:gridSpan w:val="3"/>
            <w:vAlign w:val="center"/>
          </w:tcPr>
          <w:p w14:paraId="2F7CD605">
            <w:pPr>
              <w:rPr>
                <w:color w:val="FF0000"/>
                <w:szCs w:val="21"/>
              </w:rPr>
            </w:pPr>
          </w:p>
        </w:tc>
      </w:tr>
      <w:tr w14:paraId="32D1750B">
        <w:tblPrEx>
          <w:tblCellMar>
            <w:top w:w="0" w:type="dxa"/>
            <w:left w:w="108" w:type="dxa"/>
            <w:bottom w:w="0" w:type="dxa"/>
            <w:right w:w="108" w:type="dxa"/>
          </w:tblCellMar>
        </w:tblPrEx>
        <w:trPr>
          <w:trHeight w:val="630" w:hRule="atLeast"/>
        </w:trPr>
        <w:tc>
          <w:tcPr>
            <w:tcW w:w="8341" w:type="dxa"/>
            <w:gridSpan w:val="3"/>
            <w:vAlign w:val="center"/>
          </w:tcPr>
          <w:p w14:paraId="0C790BA0">
            <w:pPr>
              <w:jc w:val="center"/>
              <w:rPr>
                <w:sz w:val="30"/>
                <w:szCs w:val="30"/>
              </w:rPr>
            </w:pPr>
            <w:r>
              <w:rPr>
                <w:sz w:val="30"/>
                <w:szCs w:val="30"/>
              </w:rPr>
              <w:t>By</w:t>
            </w:r>
          </w:p>
        </w:tc>
      </w:tr>
      <w:tr w14:paraId="35AF715E">
        <w:tblPrEx>
          <w:tblCellMar>
            <w:top w:w="0" w:type="dxa"/>
            <w:left w:w="108" w:type="dxa"/>
            <w:bottom w:w="0" w:type="dxa"/>
            <w:right w:w="108" w:type="dxa"/>
          </w:tblCellMar>
        </w:tblPrEx>
        <w:trPr>
          <w:trHeight w:val="630" w:hRule="atLeast"/>
        </w:trPr>
        <w:tc>
          <w:tcPr>
            <w:tcW w:w="8341" w:type="dxa"/>
            <w:gridSpan w:val="3"/>
            <w:vAlign w:val="center"/>
          </w:tcPr>
          <w:p w14:paraId="48E8439D">
            <w:pPr>
              <w:jc w:val="center"/>
              <w:rPr>
                <w:rFonts w:hint="default"/>
                <w:i/>
                <w:sz w:val="30"/>
                <w:szCs w:val="30"/>
                <w:lang w:val="en-US"/>
              </w:rPr>
            </w:pPr>
            <w:r>
              <w:rPr>
                <w:rFonts w:hint="eastAsia"/>
                <w:i w:val="0"/>
                <w:iCs/>
                <w:sz w:val="30"/>
                <w:szCs w:val="30"/>
              </w:rPr>
              <w:t xml:space="preserve">Lu </w:t>
            </w:r>
            <w:r>
              <w:rPr>
                <w:rFonts w:hint="eastAsia"/>
                <w:i w:val="0"/>
                <w:iCs/>
                <w:sz w:val="30"/>
                <w:szCs w:val="30"/>
                <w:lang w:val="en-US" w:eastAsia="zh-CN"/>
              </w:rPr>
              <w:t>Xiaolin</w:t>
            </w:r>
          </w:p>
        </w:tc>
      </w:tr>
      <w:tr w14:paraId="08BAC854">
        <w:tblPrEx>
          <w:tblCellMar>
            <w:top w:w="0" w:type="dxa"/>
            <w:left w:w="108" w:type="dxa"/>
            <w:bottom w:w="0" w:type="dxa"/>
            <w:right w:w="108" w:type="dxa"/>
          </w:tblCellMar>
        </w:tblPrEx>
        <w:trPr>
          <w:trHeight w:val="630" w:hRule="atLeast"/>
        </w:trPr>
        <w:tc>
          <w:tcPr>
            <w:tcW w:w="8341" w:type="dxa"/>
            <w:gridSpan w:val="3"/>
            <w:vAlign w:val="center"/>
          </w:tcPr>
          <w:p w14:paraId="12DA99A7">
            <w:pPr>
              <w:jc w:val="center"/>
              <w:rPr>
                <w:rFonts w:hint="eastAsia" w:eastAsia="宋体"/>
                <w:sz w:val="30"/>
                <w:szCs w:val="30"/>
                <w:lang w:eastAsia="zh-CN"/>
              </w:rPr>
            </w:pPr>
            <w:r>
              <w:rPr>
                <w:sz w:val="30"/>
                <w:szCs w:val="30"/>
              </w:rPr>
              <mc:AlternateContent>
                <mc:Choice Requires="wps">
                  <w:drawing>
                    <wp:anchor distT="0" distB="0" distL="114300" distR="114300" simplePos="0" relativeHeight="251666432" behindDoc="0" locked="0" layoutInCell="1" allowOverlap="1">
                      <wp:simplePos x="0" y="0"/>
                      <wp:positionH relativeFrom="column">
                        <wp:posOffset>-555625</wp:posOffset>
                      </wp:positionH>
                      <wp:positionV relativeFrom="paragraph">
                        <wp:posOffset>593725</wp:posOffset>
                      </wp:positionV>
                      <wp:extent cx="2277745" cy="742950"/>
                      <wp:effectExtent l="8255" t="315595" r="142875" b="8255"/>
                      <wp:wrapNone/>
                      <wp:docPr id="16" name="AutoShape 67"/>
                      <wp:cNvGraphicFramePr/>
                      <a:graphic xmlns:a="http://schemas.openxmlformats.org/drawingml/2006/main">
                        <a:graphicData uri="http://schemas.microsoft.com/office/word/2010/wordprocessingShape">
                          <wps:wsp>
                            <wps:cNvSpPr>
                              <a:spLocks noChangeArrowheads="1"/>
                            </wps:cNvSpPr>
                            <wps:spPr bwMode="auto">
                              <a:xfrm>
                                <a:off x="0" y="0"/>
                                <a:ext cx="2277745" cy="742950"/>
                              </a:xfrm>
                              <a:prstGeom prst="wedgeRectCallout">
                                <a:avLst>
                                  <a:gd name="adj1" fmla="val 54403"/>
                                  <a:gd name="adj2" fmla="val -88972"/>
                                </a:avLst>
                              </a:prstGeom>
                              <a:solidFill>
                                <a:srgbClr val="FFFFFF"/>
                              </a:solidFill>
                              <a:ln w="9525">
                                <a:solidFill>
                                  <a:srgbClr val="000000"/>
                                </a:solidFill>
                                <a:miter lim="800000"/>
                              </a:ln>
                            </wps:spPr>
                            <wps:txbx>
                              <w:txbxContent>
                                <w:p w14:paraId="43829A27">
                                  <w:r>
                                    <w:rPr>
                                      <w:rFonts w:hint="eastAsia"/>
                                    </w:rPr>
                                    <w:t>字体：Times New Roman</w:t>
                                  </w:r>
                                </w:p>
                                <w:p w14:paraId="0460AC67">
                                  <w:r>
                                    <w:rPr>
                                      <w:rFonts w:hint="eastAsia"/>
                                    </w:rPr>
                                    <w:t>字号：小三号</w:t>
                                  </w:r>
                                </w:p>
                                <w:p w14:paraId="0BC2A3EB">
                                  <w:r>
                                    <w:rPr>
                                      <w:rFonts w:hint="eastAsia"/>
                                    </w:rPr>
                                    <w:t>格式：居中</w:t>
                                  </w:r>
                                </w:p>
                              </w:txbxContent>
                            </wps:txbx>
                            <wps:bodyPr rot="0" vert="horz" wrap="square" lIns="91440" tIns="45720" rIns="91440" bIns="45720" anchor="t" anchorCtr="0" upright="1">
                              <a:noAutofit/>
                            </wps:bodyPr>
                          </wps:wsp>
                        </a:graphicData>
                      </a:graphic>
                    </wp:anchor>
                  </w:drawing>
                </mc:Choice>
                <mc:Fallback>
                  <w:pict>
                    <v:shape id="AutoShape 67" o:spid="_x0000_s1026" o:spt="61" type="#_x0000_t61" style="position:absolute;left:0pt;margin-left:-43.75pt;margin-top:46.75pt;height:58.5pt;width:179.35pt;z-index:251666432;mso-width-relative:page;mso-height-relative:page;" fillcolor="#FFFFFF" filled="t" stroked="t" coordsize="21600,21600" o:gfxdata="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tQthbZ&#10;AAAACgEAAA8AAAAAAAAAAQAgAAAAIgAAAGRycy9kb3ducmV2LnhtbFBLAQIUABQAAAAIAIdO4kBK&#10;dhsuWAIAAN0EAAAOAAAAAAAAAAEAIAAAACgBAABkcnMvZTJvRG9jLnhtbFBLBQYAAAAABgAGAFkB&#10;AADyBQAAAAA=&#10;" adj="22551,-8418">
                      <v:fill on="t" focussize="0,0"/>
                      <v:stroke color="#000000" miterlimit="8" joinstyle="miter"/>
                      <v:imagedata o:title=""/>
                      <o:lock v:ext="edit" aspectratio="f"/>
                      <v:textbox>
                        <w:txbxContent>
                          <w:p w14:paraId="43829A27">
                            <w:r>
                              <w:rPr>
                                <w:rFonts w:hint="eastAsia"/>
                              </w:rPr>
                              <w:t>字体：Times New Roman</w:t>
                            </w:r>
                          </w:p>
                          <w:p w14:paraId="0460AC67">
                            <w:r>
                              <w:rPr>
                                <w:rFonts w:hint="eastAsia"/>
                              </w:rPr>
                              <w:t>字号：小三号</w:t>
                            </w:r>
                          </w:p>
                          <w:p w14:paraId="0BC2A3EB">
                            <w:r>
                              <w:rPr>
                                <w:rFonts w:hint="eastAsia"/>
                              </w:rPr>
                              <w:t>格式：居中</w:t>
                            </w:r>
                          </w:p>
                        </w:txbxContent>
                      </v:textbox>
                    </v:shape>
                  </w:pict>
                </mc:Fallback>
              </mc:AlternateContent>
            </w:r>
            <w:r>
              <w:rPr>
                <w:sz w:val="30"/>
                <w:szCs w:val="30"/>
              </w:rPr>
              <w:t>Supervisor: Liu Bin</w:t>
            </w:r>
          </w:p>
        </w:tc>
      </w:tr>
      <w:tr w14:paraId="6BF6D9F3">
        <w:tblPrEx>
          <w:tblCellMar>
            <w:top w:w="0" w:type="dxa"/>
            <w:left w:w="108" w:type="dxa"/>
            <w:bottom w:w="0" w:type="dxa"/>
            <w:right w:w="108" w:type="dxa"/>
          </w:tblCellMar>
        </w:tblPrEx>
        <w:trPr>
          <w:trHeight w:val="1560" w:hRule="atLeast"/>
        </w:trPr>
        <w:tc>
          <w:tcPr>
            <w:tcW w:w="8341" w:type="dxa"/>
            <w:gridSpan w:val="3"/>
            <w:vAlign w:val="center"/>
          </w:tcPr>
          <w:p w14:paraId="6AE879DE">
            <w:pPr>
              <w:jc w:val="center"/>
              <w:rPr>
                <w:sz w:val="30"/>
                <w:szCs w:val="30"/>
              </w:rPr>
            </w:pPr>
          </w:p>
        </w:tc>
      </w:tr>
      <w:tr w14:paraId="37A7FDEF">
        <w:tblPrEx>
          <w:tblCellMar>
            <w:top w:w="0" w:type="dxa"/>
            <w:left w:w="108" w:type="dxa"/>
            <w:bottom w:w="0" w:type="dxa"/>
            <w:right w:w="108" w:type="dxa"/>
          </w:tblCellMar>
        </w:tblPrEx>
        <w:trPr>
          <w:trHeight w:val="780" w:hRule="atLeast"/>
        </w:trPr>
        <w:tc>
          <w:tcPr>
            <w:tcW w:w="8341" w:type="dxa"/>
            <w:gridSpan w:val="3"/>
            <w:vAlign w:val="center"/>
          </w:tcPr>
          <w:p w14:paraId="2F219246">
            <w:pPr>
              <w:jc w:val="center"/>
              <w:rPr>
                <w:rFonts w:hint="eastAsia" w:eastAsia="宋体"/>
                <w:sz w:val="30"/>
                <w:szCs w:val="30"/>
                <w:lang w:eastAsia="zh-CN"/>
              </w:rPr>
            </w:pPr>
            <w:r>
              <w:rPr>
                <w:rFonts w:hint="eastAsia"/>
                <w:sz w:val="30"/>
                <w:szCs w:val="30"/>
              </w:rPr>
              <w:t>May, 202</w:t>
            </w:r>
            <w:r>
              <w:rPr>
                <w:rFonts w:hint="eastAsia"/>
                <w:sz w:val="30"/>
                <w:szCs w:val="30"/>
                <w:lang w:val="en-US" w:eastAsia="zh-CN"/>
              </w:rPr>
              <w:t>7</w:t>
            </w:r>
          </w:p>
        </w:tc>
      </w:tr>
    </w:tbl>
    <w:p w14:paraId="21C9A3EE">
      <w:pPr>
        <w:jc w:val="center"/>
        <w:rPr>
          <w:b/>
          <w:sz w:val="28"/>
          <w:szCs w:val="28"/>
        </w:rPr>
        <w:sectPr>
          <w:headerReference r:id="rId8" w:type="first"/>
          <w:footerReference r:id="rId10" w:type="first"/>
          <w:headerReference r:id="rId7" w:type="default"/>
          <w:footerReference r:id="rId9" w:type="default"/>
          <w:pgSz w:w="11906" w:h="16838"/>
          <w:pgMar w:top="1440" w:right="1800" w:bottom="1440" w:left="1800" w:header="851" w:footer="992" w:gutter="0"/>
          <w:cols w:space="720" w:num="1"/>
          <w:titlePg/>
          <w:docGrid w:type="lines" w:linePitch="312" w:charSpace="0"/>
        </w:sectPr>
      </w:pPr>
    </w:p>
    <w:tbl>
      <w:tblPr>
        <w:tblStyle w:val="15"/>
        <w:tblW w:w="8341" w:type="dxa"/>
        <w:tblInd w:w="108" w:type="dxa"/>
        <w:tblLayout w:type="autofit"/>
        <w:tblCellMar>
          <w:top w:w="0" w:type="dxa"/>
          <w:left w:w="108" w:type="dxa"/>
          <w:bottom w:w="0" w:type="dxa"/>
          <w:right w:w="108" w:type="dxa"/>
        </w:tblCellMar>
      </w:tblPr>
      <w:tblGrid>
        <w:gridCol w:w="8341"/>
      </w:tblGrid>
      <w:tr w14:paraId="2F53EE17">
        <w:tblPrEx>
          <w:tblCellMar>
            <w:top w:w="0" w:type="dxa"/>
            <w:left w:w="108" w:type="dxa"/>
            <w:bottom w:w="0" w:type="dxa"/>
            <w:right w:w="108" w:type="dxa"/>
          </w:tblCellMar>
        </w:tblPrEx>
        <w:trPr>
          <w:trHeight w:val="677" w:hRule="atLeast"/>
        </w:trPr>
        <w:tc>
          <w:tcPr>
            <w:tcW w:w="8341" w:type="dxa"/>
            <w:vAlign w:val="center"/>
          </w:tcPr>
          <w:p w14:paraId="0D4ECE7A">
            <w:pPr>
              <w:spacing w:line="360" w:lineRule="auto"/>
              <w:jc w:val="center"/>
              <w:rPr>
                <w:b/>
                <w:sz w:val="28"/>
                <w:szCs w:val="28"/>
              </w:rPr>
            </w:pPr>
            <w:r>
              <w:rPr>
                <w:rFonts w:hint="eastAsia"/>
                <w:sz w:val="32"/>
                <w:szCs w:val="32"/>
              </w:rPr>
              <mc:AlternateContent>
                <mc:Choice Requires="wps">
                  <w:drawing>
                    <wp:anchor distT="0" distB="0" distL="114300" distR="114300" simplePos="0" relativeHeight="251670528" behindDoc="0" locked="0" layoutInCell="1" allowOverlap="1">
                      <wp:simplePos x="0" y="0"/>
                      <wp:positionH relativeFrom="column">
                        <wp:posOffset>4111625</wp:posOffset>
                      </wp:positionH>
                      <wp:positionV relativeFrom="paragraph">
                        <wp:posOffset>173355</wp:posOffset>
                      </wp:positionV>
                      <wp:extent cx="1501140" cy="618490"/>
                      <wp:effectExtent l="547370" t="4445" r="8890" b="5715"/>
                      <wp:wrapNone/>
                      <wp:docPr id="18" name="圆角矩形标注 9"/>
                      <wp:cNvGraphicFramePr/>
                      <a:graphic xmlns:a="http://schemas.openxmlformats.org/drawingml/2006/main">
                        <a:graphicData uri="http://schemas.microsoft.com/office/word/2010/wordprocessingShape">
                          <wps:wsp>
                            <wps:cNvSpPr/>
                            <wps:spPr>
                              <a:xfrm>
                                <a:off x="0" y="0"/>
                                <a:ext cx="1501140" cy="618490"/>
                              </a:xfrm>
                              <a:prstGeom prst="wedgeRoundRectCallout">
                                <a:avLst>
                                  <a:gd name="adj1" fmla="val -84264"/>
                                  <a:gd name="adj2" fmla="val 4435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4C8D631">
                                  <w:pPr>
                                    <w:rPr>
                                      <w:rFonts w:hint="eastAsia"/>
                                      <w:color w:val="FF0000"/>
                                    </w:rPr>
                                  </w:pPr>
                                  <w:r>
                                    <w:rPr>
                                      <w:rFonts w:hint="eastAsia"/>
                                      <w:color w:val="FF0000"/>
                                    </w:rPr>
                                    <w:t>本页除签名外不得改变任何排版与文字</w:t>
                                  </w:r>
                                </w:p>
                              </w:txbxContent>
                            </wps:txbx>
                            <wps:bodyPr upright="1"/>
                          </wps:wsp>
                        </a:graphicData>
                      </a:graphic>
                    </wp:anchor>
                  </w:drawing>
                </mc:Choice>
                <mc:Fallback>
                  <w:pict>
                    <v:shape id="圆角矩形标注 9" o:spid="_x0000_s1026" o:spt="62" type="#_x0000_t62" style="position:absolute;left:0pt;margin-left:323.75pt;margin-top:13.65pt;height:48.7pt;width:118.2pt;z-index:251670528;mso-width-relative:page;mso-height-relative:page;" fillcolor="#FFFFFF" filled="t" stroked="t" coordsize="21600,21600" o:gfxdata="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DGyENsAAAAK&#10;AQAADwAAAAAAAAABACAAAAAiAAAAZHJzL2Rvd25yZXYueG1sUEsBAhQAFAAAAAgAh07iQJhe5B9S&#10;AgAAvQQAAA4AAAAAAAAAAQAgAAAAKgEAAGRycy9lMm9Eb2MueG1sUEsFBgAAAAAGAAYAWQEAAO4F&#10;AAAAAA==&#10;" adj="-7401,20380,14400">
                      <v:fill on="t" focussize="0,0"/>
                      <v:stroke color="#000000" joinstyle="miter"/>
                      <v:imagedata o:title=""/>
                      <o:lock v:ext="edit" aspectratio="f"/>
                      <v:textbox>
                        <w:txbxContent>
                          <w:p w14:paraId="44C8D631">
                            <w:pPr>
                              <w:rPr>
                                <w:rFonts w:hint="eastAsia"/>
                                <w:color w:val="FF0000"/>
                              </w:rPr>
                            </w:pPr>
                            <w:r>
                              <w:rPr>
                                <w:rFonts w:hint="eastAsia"/>
                                <w:color w:val="FF0000"/>
                              </w:rPr>
                              <w:t>本页除签名外不得改变任何排版与文字</w:t>
                            </w:r>
                          </w:p>
                        </w:txbxContent>
                      </v:textbox>
                    </v:shape>
                  </w:pict>
                </mc:Fallback>
              </mc:AlternateContent>
            </w:r>
            <w:r>
              <w:rPr>
                <w:rFonts w:hint="eastAsia" w:eastAsia="黑体"/>
                <w:color w:val="FF0000"/>
                <w:sz w:val="30"/>
                <w:szCs w:val="30"/>
              </w:rPr>
              <w:t>[</w:t>
            </w:r>
            <w:r>
              <w:rPr>
                <w:rFonts w:hint="eastAsia" w:eastAsia="黑体"/>
                <w:color w:val="FF0000"/>
                <w:sz w:val="30"/>
                <w:szCs w:val="30"/>
                <w:lang w:val="en-US" w:eastAsia="zh-CN"/>
              </w:rPr>
              <w:t>各部分一级</w:t>
            </w:r>
            <w:r>
              <w:rPr>
                <w:rFonts w:hint="eastAsia" w:eastAsia="黑体"/>
                <w:color w:val="FF0000"/>
                <w:sz w:val="30"/>
                <w:szCs w:val="30"/>
              </w:rPr>
              <w:t>标题前面</w:t>
            </w:r>
            <w:r>
              <w:rPr>
                <w:rFonts w:hint="eastAsia" w:eastAsia="黑体"/>
                <w:color w:val="FF0000"/>
                <w:sz w:val="30"/>
                <w:szCs w:val="30"/>
                <w:lang w:val="en-US" w:eastAsia="zh-CN"/>
              </w:rPr>
              <w:t>都要</w:t>
            </w:r>
            <w:r>
              <w:rPr>
                <w:rFonts w:hint="eastAsia" w:eastAsia="黑体"/>
                <w:color w:val="FF0000"/>
                <w:sz w:val="30"/>
                <w:szCs w:val="30"/>
              </w:rPr>
              <w:t xml:space="preserve">空一行] </w:t>
            </w:r>
          </w:p>
          <w:p w14:paraId="2E016CCA">
            <w:pPr>
              <w:spacing w:line="360" w:lineRule="auto"/>
              <w:jc w:val="center"/>
              <w:rPr>
                <w:rFonts w:ascii="黑体" w:hAnsi="黑体" w:eastAsia="黑体"/>
                <w:sz w:val="32"/>
                <w:szCs w:val="32"/>
              </w:rPr>
            </w:pPr>
            <w:r>
              <w:rPr>
                <w:rFonts w:hint="eastAsia" w:ascii="黑体" w:hAnsi="黑体" w:eastAsia="黑体"/>
                <w:sz w:val="32"/>
                <w:szCs w:val="32"/>
              </w:rPr>
              <w:t>声  明</w:t>
            </w:r>
          </w:p>
          <w:p w14:paraId="07B74233">
            <w:pPr>
              <w:spacing w:line="360" w:lineRule="auto"/>
              <w:jc w:val="center"/>
              <w:rPr>
                <w:sz w:val="32"/>
                <w:szCs w:val="32"/>
              </w:rPr>
            </w:pPr>
          </w:p>
          <w:p w14:paraId="1C735694">
            <w:pPr>
              <w:spacing w:line="360" w:lineRule="auto"/>
              <w:ind w:firstLine="560" w:firstLineChars="200"/>
              <w:rPr>
                <w:sz w:val="28"/>
                <w:szCs w:val="28"/>
              </w:rPr>
            </w:pPr>
            <w:r>
              <w:rPr>
                <w:rFonts w:hint="eastAsia"/>
                <w:sz w:val="28"/>
                <w:szCs w:val="28"/>
              </w:rPr>
              <w:t>本论文的内容是在指导教师的指导下，由学生本人通过科学的研究方法完成的。论文所使用的数据等不存在抄袭他人成果的情况，学生本人对论文的内容和方法的真实性负全部责任。</w:t>
            </w:r>
          </w:p>
          <w:p w14:paraId="0FCD1A26">
            <w:pPr>
              <w:spacing w:line="360" w:lineRule="auto"/>
              <w:ind w:firstLine="560" w:firstLineChars="200"/>
              <w:rPr>
                <w:sz w:val="28"/>
                <w:szCs w:val="28"/>
              </w:rPr>
            </w:pPr>
            <w:r>
              <w:rPr>
                <w:rFonts w:hint="eastAsia"/>
                <w:sz w:val="28"/>
                <w:szCs w:val="28"/>
              </w:rPr>
              <w:t>论文经导师审核，同意参加学院组织的本科生毕业论文答辩，并按照答辩意见对论文进行了修改和完善。</w:t>
            </w:r>
          </w:p>
          <w:p w14:paraId="4A70E7FD">
            <w:pPr>
              <w:spacing w:line="360" w:lineRule="auto"/>
              <w:ind w:firstLine="560" w:firstLineChars="200"/>
              <w:rPr>
                <w:sz w:val="28"/>
                <w:szCs w:val="28"/>
              </w:rPr>
            </w:pPr>
            <w:r>
              <w:rPr>
                <w:rFonts w:hint="eastAsia"/>
                <w:sz w:val="28"/>
                <w:szCs w:val="28"/>
              </w:rPr>
              <w:t>本论文撰写格式符合相关规定，现经导师同意提交学校。论文所提交电子版和打印版一致。</w:t>
            </w:r>
          </w:p>
          <w:p w14:paraId="6880B9FC">
            <w:pPr>
              <w:spacing w:line="360" w:lineRule="auto"/>
              <w:rPr>
                <w:rFonts w:ascii="宋体" w:hAnsi="宋体"/>
                <w:sz w:val="28"/>
                <w:szCs w:val="28"/>
              </w:rPr>
            </w:pPr>
          </w:p>
          <w:p w14:paraId="2D6BFA06">
            <w:pPr>
              <w:spacing w:line="360" w:lineRule="auto"/>
              <w:rPr>
                <w:rFonts w:ascii="宋体" w:hAnsi="宋体"/>
                <w:sz w:val="28"/>
                <w:szCs w:val="28"/>
              </w:rPr>
            </w:pPr>
          </w:p>
          <w:p w14:paraId="22638D3A">
            <w:pPr>
              <w:spacing w:line="360" w:lineRule="auto"/>
              <w:rPr>
                <w:rFonts w:ascii="宋体" w:hAnsi="宋体"/>
                <w:sz w:val="28"/>
                <w:szCs w:val="28"/>
              </w:rPr>
            </w:pPr>
            <w:r>
              <w:rPr>
                <w:rFonts w:hint="eastAsia" w:ascii="宋体" w:hAnsi="宋体"/>
                <w:sz w:val="28"/>
                <w:szCs w:val="28"/>
              </w:rPr>
              <w:t xml:space="preserve">学生签名：                        指导教师签名：           </w:t>
            </w:r>
          </w:p>
          <w:p w14:paraId="602DA3C3">
            <w:pPr>
              <w:spacing w:line="360" w:lineRule="auto"/>
              <w:rPr>
                <w:rFonts w:ascii="宋体" w:hAnsi="宋体"/>
                <w:sz w:val="28"/>
                <w:szCs w:val="28"/>
              </w:rPr>
            </w:pPr>
          </w:p>
          <w:p w14:paraId="51F06ACC">
            <w:pPr>
              <w:spacing w:line="360" w:lineRule="auto"/>
              <w:ind w:firstLine="560" w:firstLineChars="200"/>
              <w:rPr>
                <w:rFonts w:ascii="宋体" w:hAnsi="宋体"/>
                <w:sz w:val="28"/>
                <w:szCs w:val="28"/>
              </w:rPr>
            </w:pPr>
            <w:r>
              <w:rPr>
                <w:rFonts w:hint="eastAsia" w:ascii="宋体" w:hAnsi="宋体"/>
                <w:sz w:val="28"/>
                <w:szCs w:val="28"/>
              </w:rPr>
              <w:t>年    月    日                      年    月    日</w:t>
            </w:r>
          </w:p>
          <w:p w14:paraId="0F3DF0B9">
            <w:pPr>
              <w:spacing w:line="360" w:lineRule="auto"/>
              <w:ind w:firstLine="560" w:firstLineChars="200"/>
              <w:rPr>
                <w:rFonts w:ascii="宋体" w:hAnsi="宋体"/>
                <w:sz w:val="28"/>
                <w:szCs w:val="28"/>
              </w:rPr>
            </w:pPr>
          </w:p>
          <w:p w14:paraId="5648B02A">
            <w:pPr>
              <w:jc w:val="center"/>
              <w:rPr>
                <w:b/>
                <w:sz w:val="28"/>
                <w:szCs w:val="28"/>
              </w:rPr>
            </w:pPr>
            <w:r>
              <w:rPr>
                <w:rFonts w:hint="eastAsia"/>
                <w:color w:val="FF0000"/>
                <w:sz w:val="32"/>
                <w:szCs w:val="32"/>
                <w:lang w:val="en-US" w:eastAsia="zh-CN"/>
              </w:rPr>
              <w:t xml:space="preserve">  </w:t>
            </w:r>
            <w:r>
              <w:rPr>
                <w:rFonts w:hint="eastAsia"/>
                <w:color w:val="FF0000"/>
                <w:sz w:val="32"/>
                <w:szCs w:val="32"/>
              </w:rPr>
              <w:t>声明页不编页码，无页眉横线，更无页眉。</w:t>
            </w:r>
          </w:p>
        </w:tc>
      </w:tr>
    </w:tbl>
    <w:p w14:paraId="019950DA">
      <w:pPr>
        <w:rPr>
          <w:rFonts w:ascii="宋体" w:hAnsi="宋体"/>
          <w:sz w:val="24"/>
        </w:rPr>
      </w:pPr>
    </w:p>
    <w:p w14:paraId="71BF77BC">
      <w:pPr>
        <w:sectPr>
          <w:headerReference r:id="rId12" w:type="first"/>
          <w:footerReference r:id="rId14" w:type="first"/>
          <w:headerReference r:id="rId11" w:type="default"/>
          <w:footerReference r:id="rId13" w:type="default"/>
          <w:pgSz w:w="11906" w:h="16838"/>
          <w:pgMar w:top="1440" w:right="1800" w:bottom="1440" w:left="1800" w:header="851" w:footer="992" w:gutter="0"/>
          <w:cols w:space="720" w:num="1"/>
          <w:titlePg/>
          <w:docGrid w:type="lines" w:linePitch="312" w:charSpace="0"/>
        </w:sectPr>
      </w:pPr>
    </w:p>
    <w:p w14:paraId="0773864F">
      <w:pPr>
        <w:spacing w:line="720" w:lineRule="auto"/>
        <w:jc w:val="center"/>
        <w:rPr>
          <w:rFonts w:hint="default" w:eastAsia="宋体"/>
          <w:b/>
          <w:bCs/>
          <w:color w:val="FF0000"/>
          <w:sz w:val="24"/>
          <w:szCs w:val="32"/>
          <w:lang w:val="en-US" w:eastAsia="zh-CN"/>
        </w:rPr>
      </w:pPr>
      <w:r>
        <w:rPr>
          <w:rFonts w:hint="eastAsia"/>
          <w:b/>
          <w:bCs/>
          <w:sz w:val="32"/>
          <w:szCs w:val="32"/>
        </w:rPr>
        <mc:AlternateContent>
          <mc:Choice Requires="wps">
            <w:drawing>
              <wp:anchor distT="0" distB="0" distL="114300" distR="114300" simplePos="0" relativeHeight="251669504" behindDoc="0" locked="0" layoutInCell="1" allowOverlap="1">
                <wp:simplePos x="0" y="0"/>
                <wp:positionH relativeFrom="column">
                  <wp:posOffset>-985520</wp:posOffset>
                </wp:positionH>
                <wp:positionV relativeFrom="paragraph">
                  <wp:posOffset>-577850</wp:posOffset>
                </wp:positionV>
                <wp:extent cx="6212840" cy="483235"/>
                <wp:effectExtent l="4445" t="5080" r="12065" b="368935"/>
                <wp:wrapNone/>
                <wp:docPr id="20" name="AutoShape 69"/>
                <wp:cNvGraphicFramePr/>
                <a:graphic xmlns:a="http://schemas.openxmlformats.org/drawingml/2006/main">
                  <a:graphicData uri="http://schemas.microsoft.com/office/word/2010/wordprocessingShape">
                    <wps:wsp>
                      <wps:cNvSpPr>
                        <a:spLocks noChangeArrowheads="1"/>
                      </wps:cNvSpPr>
                      <wps:spPr bwMode="auto">
                        <a:xfrm>
                          <a:off x="0" y="0"/>
                          <a:ext cx="6212840" cy="483235"/>
                        </a:xfrm>
                        <a:prstGeom prst="wedgeEllipseCallout">
                          <a:avLst>
                            <a:gd name="adj1" fmla="val -454"/>
                            <a:gd name="adj2" fmla="val 122949"/>
                          </a:avLst>
                        </a:prstGeom>
                        <a:solidFill>
                          <a:srgbClr val="FFFFFF"/>
                        </a:solidFill>
                        <a:ln w="9525">
                          <a:solidFill>
                            <a:srgbClr val="000000"/>
                          </a:solidFill>
                          <a:miter lim="800000"/>
                        </a:ln>
                      </wps:spPr>
                      <wps:txbx>
                        <w:txbxContent>
                          <w:p w14:paraId="03CE9AF9">
                            <w:pPr>
                              <w:rPr>
                                <w:sz w:val="18"/>
                                <w:szCs w:val="18"/>
                              </w:rPr>
                            </w:pPr>
                            <w:r>
                              <w:rPr>
                                <w:rFonts w:hint="eastAsia"/>
                                <w:sz w:val="18"/>
                                <w:szCs w:val="18"/>
                              </w:rPr>
                              <w:t>一级标题</w:t>
                            </w:r>
                            <w:r>
                              <w:rPr>
                                <w:rFonts w:hint="eastAsia" w:eastAsia="宋体"/>
                                <w:sz w:val="18"/>
                                <w:szCs w:val="18"/>
                                <w:lang w:val="en-US" w:eastAsia="zh-CN"/>
                              </w:rPr>
                              <w:t>中文用黑体，英文</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均用</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AutoShape 69" o:spid="_x0000_s1026" o:spt="63" type="#_x0000_t63" style="position:absolute;left:0pt;margin-left:-77.6pt;margin-top:-45.5pt;height:38.05pt;width:489.2pt;z-index:251669504;mso-width-relative:page;mso-height-relative:page;" fillcolor="#FFFFFF" filled="t" stroked="t" coordsize="21600,21600" o:gfxdata="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IyfXN&#10;2gAAAAwBAAAPAAAAAAAAAAEAIAAAACIAAABkcnMvZG93bnJldi54bWxQSwECFAAUAAAACACHTuJA&#10;J0+5P1gCAADfBAAADgAAAAAAAAABACAAAAApAQAAZHJzL2Uyb0RvYy54bWxQSwUGAAAAAAYABgBZ&#10;AQAA8wUAAAAA&#10;" adj="10702,37357">
                <v:fill on="t" focussize="0,0"/>
                <v:stroke color="#000000" miterlimit="8" joinstyle="miter"/>
                <v:imagedata o:title=""/>
                <o:lock v:ext="edit" aspectratio="f"/>
                <v:textbox>
                  <w:txbxContent>
                    <w:p w14:paraId="03CE9AF9">
                      <w:pPr>
                        <w:rPr>
                          <w:sz w:val="18"/>
                          <w:szCs w:val="18"/>
                        </w:rPr>
                      </w:pPr>
                      <w:r>
                        <w:rPr>
                          <w:rFonts w:hint="eastAsia"/>
                          <w:sz w:val="18"/>
                          <w:szCs w:val="18"/>
                        </w:rPr>
                        <w:t>一级标题</w:t>
                      </w:r>
                      <w:r>
                        <w:rPr>
                          <w:rFonts w:hint="eastAsia" w:eastAsia="宋体"/>
                          <w:sz w:val="18"/>
                          <w:szCs w:val="18"/>
                          <w:lang w:val="en-US" w:eastAsia="zh-CN"/>
                        </w:rPr>
                        <w:t>中文用黑体，英文</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均用</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rFonts w:hint="eastAsia" w:ascii="黑体" w:hAnsi="黑体" w:eastAsia="黑体"/>
          <w:b/>
          <w:bCs/>
          <w:sz w:val="32"/>
          <w:szCs w:val="32"/>
          <w:lang w:val="en-US" w:eastAsia="zh-CN"/>
        </w:rPr>
        <w:t xml:space="preserve">              </w:t>
      </w:r>
      <w:r>
        <w:rPr>
          <w:rFonts w:hint="eastAsia" w:ascii="黑体" w:hAnsi="黑体" w:eastAsia="黑体"/>
          <w:b/>
          <w:bCs/>
          <w:sz w:val="32"/>
          <w:szCs w:val="32"/>
        </w:rPr>
        <w:t>摘  要</w:t>
      </w:r>
      <w:bookmarkStart w:id="5" w:name="_Toc20417"/>
      <w:bookmarkStart w:id="6" w:name="_Toc23350"/>
      <w:bookmarkStart w:id="7" w:name="_Toc22534"/>
      <w:r>
        <w:rPr>
          <w:rFonts w:hint="eastAsia"/>
          <w:b/>
          <w:bCs/>
          <w:color w:val="FF0000"/>
          <w:sz w:val="24"/>
          <w:szCs w:val="32"/>
        </w:rPr>
        <w:t xml:space="preserve"> </w:t>
      </w:r>
      <w:bookmarkEnd w:id="5"/>
      <w:bookmarkEnd w:id="6"/>
      <w:bookmarkEnd w:id="7"/>
      <w:r>
        <w:rPr>
          <w:rFonts w:hint="eastAsia"/>
          <w:b/>
          <w:bCs/>
          <w:color w:val="FF0000"/>
          <w:sz w:val="24"/>
          <w:szCs w:val="32"/>
          <w:lang w:val="en-US" w:eastAsia="zh-CN"/>
        </w:rPr>
        <w:t>[黑体三号 加粗 居中]</w:t>
      </w:r>
    </w:p>
    <w:p w14:paraId="69BD984A">
      <w:pPr>
        <w:spacing w:line="360" w:lineRule="auto"/>
        <w:ind w:firstLine="480" w:firstLineChars="200"/>
        <w:rPr>
          <w:rFonts w:hint="eastAsia"/>
          <w:sz w:val="24"/>
        </w:rPr>
      </w:pPr>
      <w:r>
        <w:rPr>
          <w:rFonts w:hint="eastAsia"/>
          <w:sz w:val="24"/>
        </w:rPr>
        <w:t>非典型宾语结构是指宾语与动词之间语义关系偏离“受事”原型范畴的一类句法构式，如役事宾语（“跑运输”）、同源宾语（“唱一个歌”）、工具宾语（“吃大碗”）等。这类结构长期困扰着以论元结构理论为核心的传统句法研究：一方面，其宾语的语义角色多样且难以逐一列举；另一方面，动词的词汇语义与其句法表现之间常存在“错配”现象。现有研究多聚焦于个别小类的描写，缺乏统一的理论解释框架。本文以认知语法为理论视角，试图对现代汉语非典型宾语结构作出系统而统一的解释。</w:t>
      </w:r>
    </w:p>
    <w:p w14:paraId="0068A5AA">
      <w:pPr>
        <w:spacing w:line="360" w:lineRule="auto"/>
        <w:ind w:firstLine="480" w:firstLineChars="200"/>
        <w:rPr>
          <w:rFonts w:hint="eastAsia"/>
          <w:sz w:val="24"/>
        </w:rPr>
      </w:pPr>
      <w:r>
        <w:rPr>
          <w:rFonts w:hint="eastAsia"/>
          <w:sz w:val="24"/>
        </w:rPr>
        <w:t>本文以 Lang</w:t>
      </w:r>
      <w:r>
        <w:rPr>
          <w:rFonts w:hint="eastAsia"/>
          <w:sz w:val="24"/>
          <w:lang w:val="en-US" w:eastAsia="zh-CN"/>
        </w:rPr>
        <w:t>acker</w:t>
      </w:r>
      <w:r>
        <w:rPr>
          <w:rFonts w:hint="eastAsia"/>
          <w:sz w:val="24"/>
        </w:rPr>
        <w:t xml:space="preserve"> 的认知语法理论为基础，结合构式语法的研究成果，采用定性与定量相结合的分析方法，从北京大学 CCL 语料库中抽取四类典型非典型宾语结构共 600 余例，对其语义类型、动词特征和使用频率进行考察。研究发现：（1）非典型宾语结构并非词汇层面的特例，而是植根于特定构式的整体意义，构式本身承担着部分论元实现功能，即“构式赋义”；（2）四类结构中的名词宾语均可分析为在识解操作下被概念化为受事性角色，其“非典型性”源于说话人对事件场景的不同侧面选择与突显，而非宾语语义角色的真实变异；（3）各小类的能产性与动词的意象基式及使用频率密切相关，高频动词构成的构式固化程度更高，能产范围也更广。</w:t>
      </w:r>
    </w:p>
    <w:p w14:paraId="75F43972">
      <w:pPr>
        <w:spacing w:line="360" w:lineRule="auto"/>
        <w:ind w:firstLine="480" w:firstLineChars="200"/>
        <w:rPr>
          <w:rFonts w:hint="eastAsia"/>
          <w:sz w:val="24"/>
        </w:rPr>
      </w:pPr>
      <w:r>
        <w:rPr>
          <w:rFonts w:hint="eastAsia"/>
          <w:sz w:val="24"/>
        </w:rPr>
        <w:t>本研究表明，认知语法能够以“识解—突显—构式赋义”的统一路径解释非典型宾语结构的生成机制，避免了传统研究中逐词列举论元的困境，验证了认知语法解释汉语特殊句式的适用性。研究结果对汉语句式语义研究、对外汉语教学中特殊动宾结构的习得与教学具有一定的参考价值和启示意义。</w:t>
      </w:r>
    </w:p>
    <w:p w14:paraId="354CC5D2">
      <w:pPr>
        <w:spacing w:line="360" w:lineRule="auto"/>
        <w:ind w:firstLine="424" w:firstLineChars="176"/>
        <w:rPr>
          <w:rFonts w:ascii="宋体" w:hAnsi="宋体"/>
          <w:color w:val="FF0000"/>
          <w:sz w:val="24"/>
        </w:rPr>
      </w:pPr>
      <w:r>
        <w:rPr>
          <w:rFonts w:hint="eastAsia" w:ascii="黑体" w:hAnsi="黑体" w:eastAsia="黑体"/>
          <w:b/>
          <w:bCs/>
          <w:sz w:val="24"/>
        </w:rPr>
        <w:t>关键词</w:t>
      </w:r>
      <w:r>
        <w:rPr>
          <w:rFonts w:hint="eastAsia" w:ascii="黑体" w:hAnsi="黑体" w:eastAsia="黑体"/>
          <w:b/>
          <w:bCs/>
          <w:color w:val="FF0000"/>
          <w:sz w:val="24"/>
        </w:rPr>
        <w:t>[黑体，小四，加粗]</w:t>
      </w:r>
      <w:r>
        <w:rPr>
          <w:rFonts w:hint="eastAsia" w:ascii="黑体" w:hAnsi="黑体" w:eastAsia="黑体"/>
          <w:b/>
          <w:bCs/>
          <w:sz w:val="24"/>
        </w:rPr>
        <w:t>：</w:t>
      </w:r>
      <w:r>
        <w:rPr>
          <w:rFonts w:hint="eastAsia"/>
          <w:sz w:val="24"/>
        </w:rPr>
        <w:t>非典型宾语；认知语法；构式；识解；突显</w:t>
      </w:r>
      <w:r>
        <w:rPr>
          <w:rFonts w:hint="eastAsia" w:ascii="宋体" w:hAnsi="宋体"/>
          <w:color w:val="FF0000"/>
          <w:sz w:val="24"/>
        </w:rPr>
        <w:t>[关键词用分号隔开，宋体，</w:t>
      </w:r>
      <w:r>
        <w:rPr>
          <w:color w:val="FF0000"/>
          <w:sz w:val="24"/>
        </w:rPr>
        <w:t>1.5</w:t>
      </w:r>
      <w:r>
        <w:rPr>
          <w:rFonts w:hint="eastAsia" w:hAnsi="宋体"/>
          <w:color w:val="FF0000"/>
          <w:sz w:val="24"/>
        </w:rPr>
        <w:t>倍行</w:t>
      </w:r>
      <w:r>
        <w:rPr>
          <w:rFonts w:hint="eastAsia" w:ascii="宋体" w:hAnsi="宋体"/>
          <w:color w:val="FF0000"/>
          <w:sz w:val="24"/>
        </w:rPr>
        <w:t>距]</w:t>
      </w:r>
    </w:p>
    <w:p w14:paraId="77CA9DEE">
      <w:pPr>
        <w:autoSpaceDE w:val="0"/>
        <w:autoSpaceDN w:val="0"/>
        <w:adjustRightInd w:val="0"/>
        <w:spacing w:line="360" w:lineRule="auto"/>
        <w:ind w:firstLine="482" w:firstLineChars="200"/>
        <w:rPr>
          <w:rFonts w:ascii="宋体" w:hAnsi="宋体"/>
          <w:b/>
          <w:bCs/>
          <w:color w:val="FF0000"/>
          <w:sz w:val="24"/>
          <w:szCs w:val="22"/>
        </w:rPr>
      </w:pPr>
      <w:r>
        <w:rPr>
          <w:rFonts w:hint="eastAsia" w:ascii="宋体" w:hAnsi="宋体"/>
          <w:b/>
          <w:bCs/>
          <w:color w:val="FF0000"/>
          <w:sz w:val="24"/>
          <w:szCs w:val="22"/>
        </w:rPr>
        <w:t>从摘要页开始设页眉及页眉横线（含正文、参考文献、致谢、附录各页）；页眉内容为“河南师范大学本科毕业论文”，宋体五号，居中；封面页、声明页不设页眉。</w:t>
      </w:r>
    </w:p>
    <w:p w14:paraId="7A2E4806">
      <w:pPr>
        <w:autoSpaceDE w:val="0"/>
        <w:autoSpaceDN w:val="0"/>
        <w:adjustRightInd w:val="0"/>
        <w:spacing w:line="360" w:lineRule="auto"/>
        <w:ind w:firstLine="482" w:firstLineChars="200"/>
        <w:rPr>
          <w:rFonts w:ascii="宋体" w:hAnsi="宋体"/>
          <w:b/>
          <w:bCs/>
          <w:color w:val="FF0000"/>
          <w:sz w:val="24"/>
          <w:szCs w:val="22"/>
        </w:rPr>
      </w:pPr>
      <w:r>
        <w:rPr>
          <w:rFonts w:hint="eastAsia" w:ascii="宋体" w:hAnsi="宋体"/>
          <w:b/>
          <w:bCs/>
          <w:color w:val="FF0000"/>
          <w:sz w:val="24"/>
          <w:szCs w:val="22"/>
        </w:rPr>
        <w:t>[注：每章结束后，用插入分页符的方式进入下一页（不要用多个回车的方式，容易造成排版混乱），且新一章标题前面空一行]</w:t>
      </w:r>
    </w:p>
    <w:p w14:paraId="5D4DE96C">
      <w:pPr>
        <w:spacing w:line="360" w:lineRule="auto"/>
        <w:jc w:val="center"/>
        <w:rPr>
          <w:b/>
          <w:bCs/>
          <w:sz w:val="32"/>
        </w:rPr>
      </w:pPr>
      <w:r>
        <w:rPr>
          <w:b/>
          <w:bCs/>
          <w:sz w:val="24"/>
        </w:rPr>
        <mc:AlternateContent>
          <mc:Choice Requires="wps">
            <w:drawing>
              <wp:anchor distT="0" distB="0" distL="114300" distR="114300" simplePos="0" relativeHeight="251663360" behindDoc="0" locked="0" layoutInCell="1" allowOverlap="1">
                <wp:simplePos x="0" y="0"/>
                <wp:positionH relativeFrom="column">
                  <wp:posOffset>-1181100</wp:posOffset>
                </wp:positionH>
                <wp:positionV relativeFrom="paragraph">
                  <wp:posOffset>155575</wp:posOffset>
                </wp:positionV>
                <wp:extent cx="1371600" cy="1398905"/>
                <wp:effectExtent l="5080" t="5080" r="71120" b="5715"/>
                <wp:wrapNone/>
                <wp:docPr id="22" name="自选图形 55"/>
                <wp:cNvGraphicFramePr/>
                <a:graphic xmlns:a="http://schemas.openxmlformats.org/drawingml/2006/main">
                  <a:graphicData uri="http://schemas.microsoft.com/office/word/2010/wordprocessingShape">
                    <wps:wsp>
                      <wps:cNvSpPr>
                        <a:spLocks noChangeArrowheads="1"/>
                      </wps:cNvSpPr>
                      <wps:spPr bwMode="auto">
                        <a:xfrm>
                          <a:off x="0" y="0"/>
                          <a:ext cx="1371600" cy="1398905"/>
                        </a:xfrm>
                        <a:prstGeom prst="wedgeEllipseCallout">
                          <a:avLst>
                            <a:gd name="adj1" fmla="val 53333"/>
                            <a:gd name="adj2" fmla="val 43042"/>
                          </a:avLst>
                        </a:prstGeom>
                        <a:solidFill>
                          <a:srgbClr val="FFFFFF"/>
                        </a:solidFill>
                        <a:ln w="9525">
                          <a:solidFill>
                            <a:srgbClr val="000000"/>
                          </a:solidFill>
                          <a:miter lim="800000"/>
                        </a:ln>
                      </wps:spPr>
                      <wps:txbx>
                        <w:txbxContent>
                          <w:p w14:paraId="3255E6F5">
                            <w:pPr>
                              <w:rPr>
                                <w:rFonts w:hint="default" w:eastAsia="宋体"/>
                                <w:sz w:val="18"/>
                                <w:szCs w:val="18"/>
                                <w:lang w:val="en-US" w:eastAsia="zh-CN"/>
                              </w:rPr>
                            </w:pPr>
                            <w:r>
                              <w:rPr>
                                <w:rFonts w:hint="eastAsia"/>
                                <w:sz w:val="18"/>
                                <w:szCs w:val="18"/>
                              </w:rPr>
                              <w:t>全文每段首行缩进</w:t>
                            </w:r>
                            <w:r>
                              <w:rPr>
                                <w:rFonts w:hint="eastAsia"/>
                                <w:sz w:val="18"/>
                                <w:szCs w:val="18"/>
                                <w:lang w:val="en-US" w:eastAsia="zh-CN"/>
                              </w:rPr>
                              <w:t>1</w:t>
                            </w:r>
                            <w:r>
                              <w:rPr>
                                <w:rFonts w:hint="eastAsia"/>
                                <w:sz w:val="18"/>
                                <w:szCs w:val="18"/>
                              </w:rPr>
                              <w:t>个</w:t>
                            </w:r>
                            <w:r>
                              <w:rPr>
                                <w:rFonts w:hint="eastAsia"/>
                                <w:sz w:val="18"/>
                                <w:szCs w:val="18"/>
                                <w:lang w:val="en-US" w:eastAsia="zh-CN"/>
                              </w:rPr>
                              <w:t xml:space="preserve">Tab键，注意段落都要两端对齐。 </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93pt;margin-top:12.25pt;height:110.15pt;width:108pt;z-index:251663360;mso-width-relative:page;mso-height-relative:page;" fillcolor="#FFFFFF" filled="t" stroked="t" coordsize="21600,21600" o:gfxdata="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XVrofYAAAACgEAAA8AAAAAAAAAAQAgAAAAIgAAAGRycy9kb3du&#10;cmV2LnhtbFBLAQIUABQAAAAIAIdO4kDIvLL6cQIAAOMEAAAOAAAAAAAAAAEAIAAAACcBAABkcnMv&#10;ZTJvRG9jLnhtbFBLBQYAAAAABgAGAFkBAAAKBgAAAAA=&#10;" adj="22320,20097">
                <v:fill on="t" focussize="0,0"/>
                <v:stroke color="#000000" miterlimit="8" joinstyle="miter"/>
                <v:imagedata o:title=""/>
                <o:lock v:ext="edit" aspectratio="f"/>
                <v:textbox>
                  <w:txbxContent>
                    <w:p w14:paraId="3255E6F5">
                      <w:pPr>
                        <w:rPr>
                          <w:rFonts w:hint="default" w:eastAsia="宋体"/>
                          <w:sz w:val="18"/>
                          <w:szCs w:val="18"/>
                          <w:lang w:val="en-US" w:eastAsia="zh-CN"/>
                        </w:rPr>
                      </w:pPr>
                      <w:r>
                        <w:rPr>
                          <w:rFonts w:hint="eastAsia"/>
                          <w:sz w:val="18"/>
                          <w:szCs w:val="18"/>
                        </w:rPr>
                        <w:t>全文每段首行缩进</w:t>
                      </w:r>
                      <w:r>
                        <w:rPr>
                          <w:rFonts w:hint="eastAsia"/>
                          <w:sz w:val="18"/>
                          <w:szCs w:val="18"/>
                          <w:lang w:val="en-US" w:eastAsia="zh-CN"/>
                        </w:rPr>
                        <w:t>1</w:t>
                      </w:r>
                      <w:r>
                        <w:rPr>
                          <w:rFonts w:hint="eastAsia"/>
                          <w:sz w:val="18"/>
                          <w:szCs w:val="18"/>
                        </w:rPr>
                        <w:t>个</w:t>
                      </w:r>
                      <w:r>
                        <w:rPr>
                          <w:rFonts w:hint="eastAsia"/>
                          <w:sz w:val="18"/>
                          <w:szCs w:val="18"/>
                          <w:lang w:val="en-US" w:eastAsia="zh-CN"/>
                        </w:rPr>
                        <w:t xml:space="preserve">Tab键，注意段落都要两端对齐。 </w:t>
                      </w:r>
                    </w:p>
                  </w:txbxContent>
                </v:textbox>
              </v:shape>
            </w:pict>
          </mc:Fallback>
        </mc:AlternateContent>
      </w:r>
      <w:r>
        <w:rPr>
          <w:rFonts w:hint="eastAsia"/>
          <w:b/>
          <w:bCs/>
          <w:sz w:val="32"/>
        </w:rPr>
        <w:t>Abstract</w:t>
      </w:r>
    </w:p>
    <w:p w14:paraId="23A9D70F">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sz w:val="24"/>
        </w:rPr>
      </w:pPr>
      <w:bookmarkStart w:id="8" w:name="_Hlk166518403"/>
      <w:r>
        <w:rPr>
          <w:rFonts w:hint="eastAsia"/>
          <w:sz w:val="24"/>
        </w:rPr>
        <w:t xml:space="preserve">Noncanonical object constructions refer to a class of syntactic constructions in which the semantic relation between the object and the verb departs from the prototypical category of patient, as exemplified by service-object constructions (pao yunshu </w:t>
      </w:r>
      <w:r>
        <w:rPr>
          <w:rFonts w:hint="default"/>
          <w:sz w:val="24"/>
          <w:lang w:val="en-US" w:eastAsia="zh-CN"/>
        </w:rPr>
        <w:t>“</w:t>
      </w:r>
      <w:r>
        <w:rPr>
          <w:rFonts w:hint="eastAsia"/>
          <w:sz w:val="24"/>
        </w:rPr>
        <w:t>to run a transport service</w:t>
      </w:r>
      <w:r>
        <w:rPr>
          <w:rFonts w:hint="default"/>
          <w:sz w:val="24"/>
          <w:lang w:val="en-US" w:eastAsia="zh-CN"/>
        </w:rPr>
        <w:t>”</w:t>
      </w:r>
      <w:r>
        <w:rPr>
          <w:rFonts w:hint="eastAsia"/>
          <w:sz w:val="24"/>
        </w:rPr>
        <w:t xml:space="preserve">), cognate-object constructions (chang yige ge </w:t>
      </w:r>
      <w:r>
        <w:rPr>
          <w:rFonts w:hint="default"/>
          <w:sz w:val="24"/>
          <w:lang w:val="en-US" w:eastAsia="zh-CN"/>
        </w:rPr>
        <w:t>“</w:t>
      </w:r>
      <w:r>
        <w:rPr>
          <w:rFonts w:hint="eastAsia"/>
          <w:sz w:val="24"/>
        </w:rPr>
        <w:t>to sing a song</w:t>
      </w:r>
      <w:r>
        <w:rPr>
          <w:rFonts w:hint="default"/>
          <w:sz w:val="24"/>
          <w:lang w:val="en-US" w:eastAsia="zh-CN"/>
        </w:rPr>
        <w:t>”</w:t>
      </w:r>
      <w:r>
        <w:rPr>
          <w:rFonts w:hint="eastAsia"/>
          <w:sz w:val="24"/>
        </w:rPr>
        <w:t xml:space="preserve">), instrument-object constructions (chi dawan </w:t>
      </w:r>
      <w:r>
        <w:rPr>
          <w:rFonts w:hint="default"/>
          <w:sz w:val="24"/>
          <w:lang w:val="en-US" w:eastAsia="zh-CN"/>
        </w:rPr>
        <w:t>“</w:t>
      </w:r>
      <w:r>
        <w:rPr>
          <w:rFonts w:hint="eastAsia"/>
          <w:sz w:val="24"/>
        </w:rPr>
        <w:t>to eat with a large bowl</w:t>
      </w:r>
      <w:r>
        <w:rPr>
          <w:rFonts w:hint="default"/>
          <w:sz w:val="24"/>
          <w:lang w:val="en-US" w:eastAsia="zh-CN"/>
        </w:rPr>
        <w:t>”</w:t>
      </w:r>
      <w:r>
        <w:rPr>
          <w:rFonts w:hint="eastAsia"/>
          <w:sz w:val="24"/>
        </w:rPr>
        <w:t>). Such constructions have long posed a challenge to traditional syntactic research centered on argument structure: on the one hand, the semantic roles of their objects are highly varied and resist exhaustive enumeration; on the other, a mismatch frequently arises between the lexical semantics of a verb and its syntactic behavior. Existing studies have largely focused on describing individual subtypes, lacking a unified theoretical account. Adopting the perspective of Cognitive Grammar, this thesis attempts to offer a systematic and unified explanation of noncanonical object constructions in modern Chinese.</w:t>
      </w:r>
    </w:p>
    <w:p w14:paraId="6411975B">
      <w:pPr>
        <w:spacing w:after="156" w:afterLines="50" w:line="360" w:lineRule="auto"/>
        <w:ind w:firstLine="420" w:firstLineChars="0"/>
        <w:rPr>
          <w:rFonts w:hint="eastAsia"/>
          <w:sz w:val="24"/>
        </w:rPr>
      </w:pPr>
      <w:r>
        <w:rPr>
          <w:rFonts w:hint="eastAsia"/>
          <w:sz w:val="24"/>
        </w:rPr>
        <w:t>Drawing on Langacker</w:t>
      </w:r>
      <w:r>
        <w:rPr>
          <w:rFonts w:hint="default"/>
          <w:sz w:val="24"/>
          <w:lang w:val="en-US" w:eastAsia="zh-CN"/>
        </w:rPr>
        <w:t>’</w:t>
      </w:r>
      <w:r>
        <w:rPr>
          <w:rFonts w:hint="eastAsia"/>
          <w:sz w:val="24"/>
        </w:rPr>
        <w:t xml:space="preserve">s Cognitive Grammar and incorporating insights from construction grammar, this study adopts a combined qualitative and quantitative approach. Over 600 instances of four major types of noncanonical object constructions were extracted from the CCL corpus of Peking University and examined in terms of their semantic types, verb features, and frequency of use. The study yields three major findings. First, noncanonical object constructions are not lexical idiosyncrasies; rather, they are rooted in the holistic meanings of particular constructions, with the construction itself contributing to argument realization—that is, </w:t>
      </w:r>
      <w:r>
        <w:rPr>
          <w:rFonts w:hint="default"/>
          <w:sz w:val="24"/>
          <w:lang w:val="en-US" w:eastAsia="zh-CN"/>
        </w:rPr>
        <w:t>“</w:t>
      </w:r>
      <w:r>
        <w:rPr>
          <w:rFonts w:hint="eastAsia"/>
          <w:sz w:val="24"/>
        </w:rPr>
        <w:t>constructional coercion.</w:t>
      </w:r>
      <w:r>
        <w:rPr>
          <w:rFonts w:hint="default"/>
          <w:sz w:val="24"/>
          <w:lang w:val="en-US" w:eastAsia="zh-CN"/>
        </w:rPr>
        <w:t>”</w:t>
      </w:r>
      <w:r>
        <w:rPr>
          <w:rFonts w:hint="eastAsia"/>
          <w:sz w:val="24"/>
        </w:rPr>
        <w:t xml:space="preserve"> Second, the nominal objects in all four subtypes can be analyzed as patients conceptualized under construal operations; their </w:t>
      </w:r>
      <w:r>
        <w:rPr>
          <w:rFonts w:hint="default"/>
          <w:sz w:val="24"/>
          <w:lang w:val="en-US" w:eastAsia="zh-CN"/>
        </w:rPr>
        <w:t>“</w:t>
      </w:r>
      <w:r>
        <w:rPr>
          <w:rFonts w:hint="eastAsia"/>
          <w:sz w:val="24"/>
        </w:rPr>
        <w:t>noncanonical</w:t>
      </w:r>
      <w:r>
        <w:rPr>
          <w:rFonts w:hint="default"/>
          <w:sz w:val="24"/>
          <w:lang w:val="en-US" w:eastAsia="zh-CN"/>
        </w:rPr>
        <w:t>”</w:t>
      </w:r>
      <w:r>
        <w:rPr>
          <w:rFonts w:hint="eastAsia"/>
          <w:sz w:val="24"/>
        </w:rPr>
        <w:t xml:space="preserve"> status stems from the speaker</w:t>
      </w:r>
      <w:r>
        <w:rPr>
          <w:rFonts w:hint="default"/>
          <w:sz w:val="24"/>
          <w:lang w:val="en-US" w:eastAsia="zh-CN"/>
        </w:rPr>
        <w:t>’</w:t>
      </w:r>
      <w:r>
        <w:rPr>
          <w:rFonts w:hint="eastAsia"/>
          <w:sz w:val="24"/>
        </w:rPr>
        <w:t>s selection and profiling of different facets of the event scene rather than from genuine variation in the semantic role of the object. Third, the productivity of each subtype correlates closely with the verb</w:t>
      </w:r>
      <w:r>
        <w:rPr>
          <w:rFonts w:hint="default"/>
          <w:sz w:val="24"/>
          <w:lang w:val="en-US" w:eastAsia="zh-CN"/>
        </w:rPr>
        <w:t>’</w:t>
      </w:r>
      <w:r>
        <w:rPr>
          <w:rFonts w:hint="eastAsia"/>
          <w:sz w:val="24"/>
        </w:rPr>
        <w:t>s image schema and frequency of use: constructions formed with high-frequency verbs are more entrenched and exhibit a wider range of productivity.</w:t>
      </w:r>
    </w:p>
    <w:p w14:paraId="7F8059BC">
      <w:pPr>
        <w:spacing w:after="156" w:afterLines="50" w:line="360" w:lineRule="auto"/>
        <w:ind w:firstLine="420" w:firstLineChars="0"/>
        <w:rPr>
          <w:rFonts w:hint="eastAsia"/>
          <w:color w:val="FF0000"/>
          <w:sz w:val="24"/>
        </w:rPr>
      </w:pPr>
      <w:r>
        <w:rPr>
          <w:rFonts w:hint="eastAsia"/>
          <w:sz w:val="24"/>
        </w:rPr>
        <w:t xml:space="preserve">The findings indicate that Cognitive Grammar can account for the formation of noncanonical object constructions through a unified path of </w:t>
      </w:r>
      <w:r>
        <w:rPr>
          <w:rFonts w:hint="default"/>
          <w:sz w:val="24"/>
          <w:lang w:val="en-US" w:eastAsia="zh-CN"/>
        </w:rPr>
        <w:t>“</w:t>
      </w:r>
      <w:r>
        <w:rPr>
          <w:rFonts w:hint="eastAsia"/>
          <w:sz w:val="24"/>
        </w:rPr>
        <w:t>construal—profiling—constructional coercion,</w:t>
      </w:r>
      <w:r>
        <w:rPr>
          <w:rFonts w:hint="default"/>
          <w:sz w:val="24"/>
          <w:lang w:val="en-US" w:eastAsia="zh-CN"/>
        </w:rPr>
        <w:t>”</w:t>
      </w:r>
      <w:r>
        <w:rPr>
          <w:rFonts w:hint="eastAsia"/>
          <w:sz w:val="24"/>
        </w:rPr>
        <w:t xml:space="preserve"> thereby avoiding the enumeration dilemma inherent in traditional argument-listing approaches and confirming the applicability of Cognitive Grammar to the analysis of special Chinese constructions. The results are expected to shed light on research into constructional semantics in Chinese and to offer implications for the acquisition and teaching of special verb-object structures in TCFL.</w:t>
      </w:r>
      <w:r>
        <w:rPr>
          <w:rFonts w:hint="eastAsia"/>
          <w:color w:val="FF0000"/>
          <w:sz w:val="24"/>
        </w:rPr>
        <w:t>（Abstract</w:t>
      </w:r>
      <w:r>
        <w:rPr>
          <w:rFonts w:hint="eastAsia"/>
          <w:color w:val="FF0000"/>
          <w:sz w:val="24"/>
          <w:lang w:val="en-US" w:eastAsia="zh-CN"/>
        </w:rPr>
        <w:t>这个标题单词采用</w:t>
      </w:r>
      <w:r>
        <w:rPr>
          <w:color w:val="FF0000"/>
          <w:sz w:val="24"/>
        </w:rPr>
        <w:t>Times New Roman</w:t>
      </w:r>
      <w:r>
        <w:rPr>
          <w:rFonts w:hint="eastAsia"/>
          <w:color w:val="FF0000"/>
          <w:sz w:val="24"/>
        </w:rPr>
        <w:t>，三号，粗体，居中；正文：Times New Roman，小四号，1.5倍行距）</w:t>
      </w:r>
      <w:bookmarkEnd w:id="8"/>
    </w:p>
    <w:p w14:paraId="743F6AB2">
      <w:pPr>
        <w:spacing w:after="156" w:afterLines="50" w:line="360" w:lineRule="auto"/>
        <w:ind w:firstLine="420" w:firstLineChars="0"/>
        <w:rPr>
          <w:rFonts w:hint="eastAsia" w:eastAsia="宋体"/>
          <w:color w:val="FF0000"/>
          <w:lang w:val="en-US" w:eastAsia="zh-CN"/>
        </w:rPr>
      </w:pPr>
      <w:r>
        <w:rPr>
          <w:rFonts w:hint="eastAsia"/>
          <w:b/>
          <w:bCs/>
          <w:sz w:val="24"/>
        </w:rPr>
        <w:t xml:space="preserve">Key Words: </w:t>
      </w:r>
      <w:r>
        <w:rPr>
          <w:rFonts w:hint="eastAsia"/>
          <w:b w:val="0"/>
          <w:bCs w:val="0"/>
          <w:sz w:val="24"/>
          <w:lang w:val="en-US" w:eastAsia="zh-CN"/>
        </w:rPr>
        <w:t>noncanonical objects</w:t>
      </w:r>
      <w:r>
        <w:rPr>
          <w:rFonts w:hint="eastAsia"/>
          <w:b w:val="0"/>
          <w:bCs w:val="0"/>
          <w:sz w:val="24"/>
        </w:rPr>
        <w:t>;</w:t>
      </w:r>
      <w:r>
        <w:rPr>
          <w:rFonts w:hint="eastAsia"/>
          <w:sz w:val="24"/>
        </w:rPr>
        <w:t xml:space="preserve"> C</w:t>
      </w:r>
      <w:r>
        <w:rPr>
          <w:rFonts w:hint="eastAsia"/>
          <w:sz w:val="24"/>
          <w:lang w:val="en-US" w:eastAsia="zh-CN"/>
        </w:rPr>
        <w:t>ognitive Grammar</w:t>
      </w:r>
      <w:r>
        <w:rPr>
          <w:rFonts w:hint="eastAsia"/>
          <w:sz w:val="24"/>
        </w:rPr>
        <w:t xml:space="preserve">; </w:t>
      </w:r>
      <w:r>
        <w:rPr>
          <w:rFonts w:hint="eastAsia"/>
          <w:sz w:val="24"/>
          <w:lang w:val="en-US" w:eastAsia="zh-CN"/>
        </w:rPr>
        <w:t>construction</w:t>
      </w:r>
      <w:r>
        <w:rPr>
          <w:rFonts w:hint="eastAsia"/>
          <w:sz w:val="24"/>
        </w:rPr>
        <w:t xml:space="preserve">; </w:t>
      </w:r>
      <w:r>
        <w:rPr>
          <w:rFonts w:hint="eastAsia"/>
          <w:sz w:val="24"/>
          <w:lang w:val="en-US" w:eastAsia="zh-CN"/>
        </w:rPr>
        <w:t>construal; profiling</w:t>
      </w:r>
      <w:r>
        <w:rPr>
          <w:rFonts w:hint="eastAsia"/>
          <w:color w:val="FF0000"/>
          <w:sz w:val="24"/>
          <w:lang w:val="en-US" w:eastAsia="zh-CN"/>
        </w:rPr>
        <w:t>[</w:t>
      </w:r>
      <w:r>
        <w:rPr>
          <w:rFonts w:hint="eastAsia"/>
          <w:color w:val="FF0000"/>
        </w:rPr>
        <w:t>Key</w:t>
      </w:r>
      <w:r>
        <w:rPr>
          <w:color w:val="FF0000"/>
        </w:rPr>
        <w:t xml:space="preserve"> W</w:t>
      </w:r>
      <w:r>
        <w:rPr>
          <w:rFonts w:hint="eastAsia"/>
          <w:color w:val="FF0000"/>
        </w:rPr>
        <w:t>ords</w:t>
      </w:r>
      <w:r>
        <w:rPr>
          <w:rFonts w:hint="eastAsia"/>
          <w:color w:val="FF0000"/>
          <w:lang w:val="en-US" w:eastAsia="zh-CN"/>
        </w:rPr>
        <w:t>这两个单词采用小四号，粗体，其</w:t>
      </w:r>
      <w:r>
        <w:rPr>
          <w:rFonts w:hint="eastAsia"/>
          <w:color w:val="FF0000"/>
        </w:rPr>
        <w:t>中字母K与W需要大写，其后每个关键词</w:t>
      </w:r>
      <w:r>
        <w:rPr>
          <w:rFonts w:hint="eastAsia"/>
          <w:color w:val="FF0000"/>
          <w:lang w:val="en-US" w:eastAsia="zh-CN"/>
        </w:rPr>
        <w:t>采用小写</w:t>
      </w:r>
      <w:r>
        <w:rPr>
          <w:rFonts w:hint="eastAsia"/>
          <w:color w:val="FF0000"/>
        </w:rPr>
        <w:t>（人名等</w:t>
      </w:r>
      <w:r>
        <w:rPr>
          <w:rFonts w:hint="eastAsia"/>
          <w:color w:val="FF0000"/>
          <w:lang w:val="en-US" w:eastAsia="zh-CN"/>
        </w:rPr>
        <w:t>专有名词</w:t>
      </w:r>
      <w:r>
        <w:rPr>
          <w:rFonts w:hint="eastAsia"/>
          <w:color w:val="FF0000"/>
        </w:rPr>
        <w:t>情况除外）</w:t>
      </w:r>
      <w:r>
        <w:rPr>
          <w:rFonts w:hint="eastAsia"/>
          <w:color w:val="FF0000"/>
          <w:lang w:eastAsia="zh-CN"/>
        </w:rPr>
        <w:t>，</w:t>
      </w:r>
      <w:r>
        <w:rPr>
          <w:rFonts w:hint="eastAsia"/>
          <w:color w:val="FF0000"/>
          <w:lang w:val="en-US" w:eastAsia="zh-CN"/>
        </w:rPr>
        <w:t>并用分号隔开]</w:t>
      </w:r>
    </w:p>
    <w:p w14:paraId="3FED1371">
      <w:pPr>
        <w:spacing w:line="360" w:lineRule="auto"/>
        <w:rPr>
          <w:b/>
          <w:bCs/>
        </w:rPr>
      </w:pPr>
    </w:p>
    <w:p w14:paraId="050FBBBB"/>
    <w:p w14:paraId="47A1BB11"/>
    <w:p w14:paraId="2292559E">
      <w:pPr>
        <w:spacing w:line="720" w:lineRule="auto"/>
        <w:jc w:val="center"/>
        <w:rPr>
          <w:b/>
          <w:bCs/>
          <w:i/>
          <w:color w:val="FF0000"/>
        </w:rPr>
      </w:pPr>
      <w:r>
        <w:br w:type="page"/>
      </w:r>
      <w:r>
        <w:rPr>
          <w:rFonts w:hint="eastAsia"/>
          <w:b/>
          <w:bCs/>
          <w:sz w:val="32"/>
        </w:rPr>
        <w:t xml:space="preserve">Table of Contents </w:t>
      </w:r>
      <w:r>
        <w:rPr>
          <w:rFonts w:hint="eastAsia"/>
          <w:b/>
          <w:bCs/>
          <w:color w:val="FF0000"/>
          <w:sz w:val="32"/>
        </w:rPr>
        <w:t>目录需要自动生成</w:t>
      </w:r>
    </w:p>
    <w:p w14:paraId="62EB4B17">
      <w:pPr>
        <w:spacing w:after="156" w:afterLines="50" w:line="360" w:lineRule="auto"/>
        <w:jc w:val="center"/>
        <w:outlineLvl w:val="0"/>
        <w:rPr>
          <w:rFonts w:eastAsia="黑体"/>
          <w:color w:val="FF0000"/>
          <w:sz w:val="30"/>
          <w:szCs w:val="30"/>
        </w:rPr>
      </w:pPr>
      <w:bookmarkStart w:id="9" w:name="_Toc28604"/>
      <w:bookmarkStart w:id="10" w:name="_Toc7916"/>
      <w:bookmarkStart w:id="11" w:name="_Toc18363"/>
      <w:r>
        <w:rPr>
          <w:rFonts w:hint="eastAsia" w:eastAsia="黑体"/>
          <w:color w:val="FF0000"/>
          <w:sz w:val="30"/>
          <w:szCs w:val="30"/>
        </w:rPr>
        <w:t xml:space="preserve"> [</w:t>
      </w:r>
      <w:r>
        <w:rPr>
          <w:rFonts w:eastAsia="黑体"/>
          <w:color w:val="FF0000"/>
          <w:sz w:val="30"/>
          <w:szCs w:val="30"/>
        </w:rPr>
        <w:t>Times New Roman</w:t>
      </w:r>
      <w:r>
        <w:rPr>
          <w:rFonts w:hint="eastAsia" w:eastAsia="黑体"/>
          <w:color w:val="FF0000"/>
          <w:sz w:val="30"/>
          <w:szCs w:val="30"/>
        </w:rPr>
        <w:t>，三号，</w:t>
      </w:r>
      <w:r>
        <w:rPr>
          <w:rFonts w:hint="eastAsia" w:eastAsia="黑体"/>
          <w:color w:val="FF0000"/>
          <w:sz w:val="30"/>
          <w:szCs w:val="30"/>
          <w:lang w:val="en-US" w:eastAsia="zh-CN"/>
        </w:rPr>
        <w:t>加粗</w:t>
      </w:r>
      <w:r>
        <w:rPr>
          <w:rFonts w:hint="eastAsia" w:eastAsia="黑体"/>
          <w:color w:val="FF0000"/>
          <w:sz w:val="30"/>
          <w:szCs w:val="30"/>
        </w:rPr>
        <w:t>，居中]</w:t>
      </w:r>
      <w:bookmarkEnd w:id="9"/>
      <w:bookmarkEnd w:id="10"/>
      <w:bookmarkEnd w:id="11"/>
    </w:p>
    <w:p w14:paraId="78FBCB8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color w:val="FF0000"/>
          <w:sz w:val="24"/>
        </w:rPr>
      </w:pPr>
      <w:r>
        <w:rPr>
          <w:rFonts w:hint="eastAsia"/>
          <w:color w:val="FF0000"/>
          <w:sz w:val="24"/>
        </w:rPr>
        <w:t>注意：</w:t>
      </w:r>
    </w:p>
    <w:p w14:paraId="7F12688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color w:val="FF0000"/>
          <w:sz w:val="24"/>
        </w:rPr>
      </w:pPr>
      <w:r>
        <w:rPr>
          <w:rFonts w:hint="eastAsia"/>
          <w:color w:val="FF0000"/>
          <w:sz w:val="24"/>
          <w:lang w:val="en-US" w:eastAsia="zh-CN"/>
        </w:rPr>
        <w:t xml:space="preserve">1. </w:t>
      </w:r>
      <w:r>
        <w:rPr>
          <w:rFonts w:hint="eastAsia"/>
          <w:color w:val="FF0000"/>
          <w:sz w:val="24"/>
        </w:rPr>
        <w:t>摘要、Abstract、Table of Contents、List of Tables and Figures 部分的页码用大写罗马数字（I、II、III…）连续编号；</w:t>
      </w:r>
    </w:p>
    <w:p w14:paraId="47C3987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color w:val="FF0000"/>
          <w:sz w:val="24"/>
          <w:lang w:eastAsia="zh-CN"/>
        </w:rPr>
      </w:pPr>
      <w:r>
        <w:rPr>
          <w:rFonts w:hint="eastAsia"/>
          <w:color w:val="FF0000"/>
          <w:sz w:val="24"/>
          <w:lang w:val="en-US" w:eastAsia="zh-CN"/>
        </w:rPr>
        <w:t xml:space="preserve">2. </w:t>
      </w:r>
      <w:r>
        <w:rPr>
          <w:rFonts w:hint="eastAsia"/>
          <w:color w:val="FF0000"/>
          <w:sz w:val="24"/>
        </w:rPr>
        <w:t>从正文第一章 Chapter One Introduction 起改用阿拉伯数字从 1 开始连续编号，页码用 Times New Roman 小五号，置于页脚居中</w:t>
      </w:r>
      <w:r>
        <w:rPr>
          <w:rFonts w:hint="eastAsia"/>
          <w:color w:val="FF0000"/>
          <w:sz w:val="24"/>
          <w:lang w:eastAsia="zh-CN"/>
        </w:rPr>
        <w:t>；</w:t>
      </w:r>
    </w:p>
    <w:p w14:paraId="3F855C6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sz w:val="32"/>
          <w:szCs w:val="32"/>
          <w:lang w:val="en-US" w:eastAsia="zh-CN"/>
        </w:rPr>
      </w:pPr>
      <w:r>
        <w:rPr>
          <w:rFonts w:hint="eastAsia"/>
          <w:color w:val="FF0000"/>
          <w:sz w:val="24"/>
          <w:lang w:val="en-US" w:eastAsia="zh-CN"/>
        </w:rPr>
        <w:t>3. 各级标题实词首字母都要大写。</w:t>
      </w:r>
    </w:p>
    <w:p w14:paraId="7C7273FF">
      <w:pPr>
        <w:tabs>
          <w:tab w:val="right" w:leader="dot" w:pos="8300"/>
        </w:tabs>
        <w:spacing w:line="360" w:lineRule="auto"/>
        <w:jc w:val="left"/>
        <w:rPr>
          <w:rFonts w:hint="default" w:ascii="Times New Roman" w:hAnsi="Times New Roman" w:cs="Times New Roman"/>
          <w:b/>
          <w:bCs/>
          <w:sz w:val="24"/>
        </w:rPr>
      </w:pPr>
      <w:r>
        <w:rPr>
          <w:rFonts w:hint="eastAsia" w:ascii="黑体" w:hAnsi="黑体" w:eastAsia="黑体"/>
          <w:b/>
          <w:bCs/>
          <w:sz w:val="24"/>
        </w:rPr>
        <w:t>摘要</w:t>
      </w:r>
      <w:r>
        <w:rPr>
          <w:rFonts w:hint="eastAsia" w:ascii="黑体" w:hAnsi="黑体" w:eastAsia="黑体"/>
          <w:b/>
          <w:bCs/>
          <w:sz w:val="24"/>
        </w:rPr>
        <w:tab/>
      </w:r>
      <w:r>
        <w:rPr>
          <w:rFonts w:hint="default" w:ascii="Times New Roman" w:hAnsi="Times New Roman" w:eastAsia="黑体" w:cs="Times New Roman"/>
          <w:b/>
          <w:bCs/>
          <w:sz w:val="24"/>
        </w:rPr>
        <w:t>I</w:t>
      </w:r>
    </w:p>
    <w:p w14:paraId="36B5699D">
      <w:pPr>
        <w:tabs>
          <w:tab w:val="right" w:leader="dot" w:pos="8300"/>
        </w:tabs>
        <w:spacing w:line="360" w:lineRule="auto"/>
        <w:jc w:val="left"/>
        <w:rPr>
          <w:b/>
          <w:bCs/>
          <w:sz w:val="24"/>
        </w:rPr>
      </w:pPr>
      <w:r>
        <w:rPr>
          <w:rFonts w:hint="eastAsia"/>
          <w:b/>
          <w:bCs/>
          <w:sz w:val="24"/>
        </w:rPr>
        <w:t>Abstract</w:t>
      </w:r>
      <w:r>
        <w:rPr>
          <w:rFonts w:hint="eastAsia"/>
          <w:b/>
          <w:bCs/>
          <w:sz w:val="24"/>
        </w:rPr>
        <w:tab/>
      </w:r>
      <w:r>
        <w:rPr>
          <w:rFonts w:hint="eastAsia"/>
          <w:b/>
          <w:bCs/>
          <w:sz w:val="24"/>
        </w:rPr>
        <w:t>II</w:t>
      </w:r>
    </w:p>
    <w:p w14:paraId="796EEDD0">
      <w:pPr>
        <w:tabs>
          <w:tab w:val="right" w:leader="dot" w:pos="8300"/>
        </w:tabs>
        <w:spacing w:line="360" w:lineRule="auto"/>
        <w:jc w:val="left"/>
        <w:rPr>
          <w:b/>
          <w:bCs/>
          <w:sz w:val="24"/>
        </w:rPr>
      </w:pPr>
      <w:r>
        <w:rPr>
          <w:rFonts w:hint="eastAsia"/>
          <w:b/>
          <w:bCs/>
          <w:sz w:val="24"/>
        </w:rPr>
        <w:t>Table of Contents</w:t>
      </w:r>
      <w:r>
        <w:rPr>
          <w:rFonts w:hint="eastAsia"/>
          <w:b/>
          <w:bCs/>
          <w:sz w:val="24"/>
        </w:rPr>
        <w:tab/>
      </w:r>
      <w:r>
        <w:rPr>
          <w:rFonts w:hint="eastAsia"/>
          <w:b/>
          <w:bCs/>
          <w:sz w:val="24"/>
        </w:rPr>
        <w:t>III</w:t>
      </w:r>
    </w:p>
    <w:p w14:paraId="3A006CD7">
      <w:pPr>
        <w:tabs>
          <w:tab w:val="right" w:leader="dot" w:pos="8300"/>
        </w:tabs>
        <w:spacing w:line="360" w:lineRule="auto"/>
        <w:jc w:val="left"/>
        <w:rPr>
          <w:b/>
          <w:bCs/>
          <w:sz w:val="24"/>
        </w:rPr>
      </w:pPr>
      <w:r>
        <w:rPr>
          <w:rFonts w:hint="eastAsia"/>
          <w:b/>
          <w:bCs/>
          <w:sz w:val="24"/>
        </w:rPr>
        <w:t>List of Tables and Figures</w:t>
      </w:r>
      <w:r>
        <w:rPr>
          <w:rFonts w:hint="eastAsia"/>
          <w:b/>
          <w:bCs/>
          <w:sz w:val="24"/>
        </w:rPr>
        <w:tab/>
      </w:r>
      <w:r>
        <w:rPr>
          <w:rFonts w:hint="eastAsia"/>
          <w:b/>
          <w:bCs/>
          <w:sz w:val="24"/>
        </w:rPr>
        <w:t>IV</w:t>
      </w:r>
    </w:p>
    <w:p w14:paraId="39563A4A">
      <w:pPr>
        <w:tabs>
          <w:tab w:val="right" w:leader="dot" w:pos="8300"/>
        </w:tabs>
        <w:spacing w:line="360" w:lineRule="auto"/>
        <w:jc w:val="left"/>
        <w:rPr>
          <w:b/>
          <w:bCs/>
          <w:sz w:val="24"/>
        </w:rPr>
      </w:pPr>
      <w:r>
        <w:rPr>
          <w:rFonts w:hint="eastAsia"/>
          <w:b/>
          <w:bCs/>
          <w:sz w:val="24"/>
        </w:rPr>
        <w:t>Chapter One Introduction</w:t>
      </w:r>
      <w:r>
        <w:rPr>
          <w:rFonts w:hint="eastAsia"/>
          <w:b/>
          <w:bCs/>
          <w:sz w:val="24"/>
        </w:rPr>
        <w:tab/>
      </w:r>
      <w:r>
        <w:rPr>
          <w:rFonts w:hint="eastAsia"/>
          <w:b/>
          <w:bCs/>
          <w:sz w:val="24"/>
        </w:rPr>
        <w:t>1</w:t>
      </w:r>
    </w:p>
    <w:p w14:paraId="54E98CB9">
      <w:pPr>
        <w:numPr>
          <w:ilvl w:val="0"/>
          <w:numId w:val="0"/>
        </w:numPr>
        <w:tabs>
          <w:tab w:val="right" w:leader="dot" w:pos="8300"/>
        </w:tabs>
        <w:spacing w:line="360" w:lineRule="auto"/>
        <w:ind w:firstLine="480" w:firstLineChars="200"/>
        <w:jc w:val="left"/>
        <w:rPr>
          <w:sz w:val="24"/>
        </w:rPr>
      </w:pPr>
      <w:r>
        <w:rPr>
          <w:sz w:val="24"/>
        </w:rPr>
        <w:t xml:space="preserve">1.1 Research </w:t>
      </w:r>
      <w:r>
        <w:rPr>
          <w:rFonts w:hint="eastAsia"/>
          <w:sz w:val="24"/>
          <w:lang w:val="en-US" w:eastAsia="zh-CN"/>
        </w:rPr>
        <w:t>B</w:t>
      </w:r>
      <w:r>
        <w:rPr>
          <w:sz w:val="24"/>
        </w:rPr>
        <w:t>ackground</w:t>
      </w:r>
      <w:r>
        <w:rPr>
          <w:sz w:val="24"/>
        </w:rPr>
        <w:tab/>
      </w:r>
      <w:r>
        <w:rPr>
          <w:sz w:val="24"/>
        </w:rPr>
        <w:t>1</w:t>
      </w:r>
    </w:p>
    <w:p w14:paraId="6E5A8CB0">
      <w:pPr>
        <w:keepNext w:val="0"/>
        <w:keepLines w:val="0"/>
        <w:pageBreakBefore w:val="0"/>
        <w:widowControl w:val="0"/>
        <w:tabs>
          <w:tab w:val="right" w:leader="dot" w:pos="8300"/>
        </w:tabs>
        <w:kinsoku/>
        <w:wordWrap/>
        <w:overflowPunct/>
        <w:topLinePunct w:val="0"/>
        <w:autoSpaceDE/>
        <w:autoSpaceDN/>
        <w:bidi w:val="0"/>
        <w:adjustRightInd/>
        <w:snapToGrid/>
        <w:spacing w:line="360" w:lineRule="auto"/>
        <w:ind w:left="850"/>
        <w:textAlignment w:val="auto"/>
      </w:pPr>
      <w:r>
        <w:rPr>
          <w:sz w:val="24"/>
        </w:rPr>
        <w:t xml:space="preserve">1.1.1 Noncanonical </w:t>
      </w:r>
      <w:r>
        <w:rPr>
          <w:rFonts w:hint="eastAsia"/>
          <w:sz w:val="24"/>
          <w:lang w:val="en-US" w:eastAsia="zh-CN"/>
        </w:rPr>
        <w:t>O</w:t>
      </w:r>
      <w:r>
        <w:rPr>
          <w:sz w:val="24"/>
        </w:rPr>
        <w:t xml:space="preserve">bject </w:t>
      </w:r>
      <w:r>
        <w:rPr>
          <w:rFonts w:hint="eastAsia"/>
          <w:sz w:val="24"/>
          <w:lang w:val="en-US" w:eastAsia="zh-CN"/>
        </w:rPr>
        <w:t>C</w:t>
      </w:r>
      <w:r>
        <w:rPr>
          <w:sz w:val="24"/>
        </w:rPr>
        <w:t>onstructions</w:t>
      </w:r>
      <w:r>
        <w:rPr>
          <w:sz w:val="24"/>
        </w:rPr>
        <w:tab/>
      </w:r>
      <w:r>
        <w:rPr>
          <w:sz w:val="24"/>
        </w:rPr>
        <w:t>1</w:t>
      </w:r>
    </w:p>
    <w:p w14:paraId="13B2A5D2">
      <w:pPr>
        <w:keepNext w:val="0"/>
        <w:keepLines w:val="0"/>
        <w:pageBreakBefore w:val="0"/>
        <w:widowControl w:val="0"/>
        <w:tabs>
          <w:tab w:val="right" w:leader="dot" w:pos="8300"/>
        </w:tabs>
        <w:kinsoku/>
        <w:wordWrap/>
        <w:overflowPunct/>
        <w:topLinePunct w:val="0"/>
        <w:autoSpaceDE/>
        <w:autoSpaceDN/>
        <w:bidi w:val="0"/>
        <w:adjustRightInd/>
        <w:snapToGrid/>
        <w:spacing w:line="360" w:lineRule="auto"/>
        <w:ind w:left="850"/>
        <w:textAlignment w:val="auto"/>
        <w:rPr>
          <w:rFonts w:ascii="Times New Roman" w:hAnsi="Times New Roman" w:eastAsia="宋体" w:cs="Times New Roman"/>
          <w:kern w:val="2"/>
          <w:sz w:val="21"/>
          <w:szCs w:val="24"/>
          <w:lang w:val="en-US" w:eastAsia="zh-CN" w:bidi="ar-SA"/>
        </w:rPr>
      </w:pPr>
      <w:r>
        <w:rPr>
          <w:sz w:val="24"/>
          <w:lang w:val="en-US" w:eastAsia="zh-CN"/>
        </w:rPr>
        <w:t>1.1.2 Cognitive Grammar</w:t>
      </w:r>
      <w:r>
        <w:rPr>
          <w:sz w:val="24"/>
          <w:lang w:val="en-US" w:eastAsia="zh-CN"/>
        </w:rPr>
        <w:tab/>
      </w:r>
      <w:r>
        <w:rPr>
          <w:sz w:val="24"/>
          <w:lang w:val="en-US" w:eastAsia="zh-CN"/>
        </w:rPr>
        <w:t>2</w:t>
      </w:r>
    </w:p>
    <w:p w14:paraId="116A879F">
      <w:pPr>
        <w:numPr>
          <w:ilvl w:val="0"/>
          <w:numId w:val="0"/>
        </w:numPr>
        <w:tabs>
          <w:tab w:val="right" w:leader="dot" w:pos="8300"/>
        </w:tabs>
        <w:spacing w:line="360" w:lineRule="auto"/>
        <w:ind w:left="60" w:leftChars="0" w:firstLine="480" w:firstLineChars="200"/>
        <w:jc w:val="left"/>
        <w:rPr>
          <w:sz w:val="24"/>
        </w:rPr>
      </w:pPr>
      <w:r>
        <w:rPr>
          <w:sz w:val="24"/>
        </w:rPr>
        <w:t xml:space="preserve">1.2 Research </w:t>
      </w:r>
      <w:r>
        <w:rPr>
          <w:rFonts w:hint="eastAsia"/>
          <w:sz w:val="24"/>
          <w:lang w:val="en-US" w:eastAsia="zh-CN"/>
        </w:rPr>
        <w:t>O</w:t>
      </w:r>
      <w:r>
        <w:rPr>
          <w:sz w:val="24"/>
        </w:rPr>
        <w:t xml:space="preserve">bjective and </w:t>
      </w:r>
      <w:r>
        <w:rPr>
          <w:rFonts w:hint="eastAsia"/>
          <w:sz w:val="24"/>
          <w:lang w:val="en-US" w:eastAsia="zh-CN"/>
        </w:rPr>
        <w:t>S</w:t>
      </w:r>
      <w:r>
        <w:rPr>
          <w:sz w:val="24"/>
        </w:rPr>
        <w:t>ignificance</w:t>
      </w:r>
      <w:r>
        <w:rPr>
          <w:sz w:val="24"/>
        </w:rPr>
        <w:tab/>
      </w:r>
      <w:r>
        <w:rPr>
          <w:sz w:val="24"/>
        </w:rPr>
        <w:t>2</w:t>
      </w:r>
    </w:p>
    <w:p w14:paraId="100C72D1">
      <w:pPr>
        <w:numPr>
          <w:ilvl w:val="0"/>
          <w:numId w:val="0"/>
        </w:numPr>
        <w:tabs>
          <w:tab w:val="right" w:leader="dot" w:pos="8300"/>
        </w:tabs>
        <w:spacing w:line="360" w:lineRule="auto"/>
        <w:ind w:left="60" w:leftChars="0" w:firstLine="960" w:firstLineChars="400"/>
        <w:jc w:val="left"/>
        <w:rPr>
          <w:sz w:val="24"/>
        </w:rPr>
      </w:pPr>
      <w:r>
        <w:rPr>
          <w:sz w:val="24"/>
        </w:rPr>
        <w:t xml:space="preserve">1.2.1 Research </w:t>
      </w:r>
      <w:r>
        <w:rPr>
          <w:rFonts w:hint="eastAsia"/>
          <w:sz w:val="24"/>
          <w:lang w:val="en-US" w:eastAsia="zh-CN"/>
        </w:rPr>
        <w:t>O</w:t>
      </w:r>
      <w:r>
        <w:rPr>
          <w:sz w:val="24"/>
        </w:rPr>
        <w:t>bjective</w:t>
      </w:r>
      <w:r>
        <w:rPr>
          <w:sz w:val="24"/>
        </w:rPr>
        <w:tab/>
      </w:r>
      <w:r>
        <w:rPr>
          <w:sz w:val="24"/>
        </w:rPr>
        <w:t>2</w:t>
      </w:r>
    </w:p>
    <w:p w14:paraId="3BAEBD37">
      <w:pPr>
        <w:numPr>
          <w:ilvl w:val="0"/>
          <w:numId w:val="0"/>
        </w:numPr>
        <w:tabs>
          <w:tab w:val="right" w:leader="dot" w:pos="8300"/>
        </w:tabs>
        <w:spacing w:line="360" w:lineRule="auto"/>
        <w:ind w:left="60" w:leftChars="0" w:firstLine="960" w:firstLineChars="400"/>
        <w:jc w:val="left"/>
        <w:rPr>
          <w:sz w:val="24"/>
        </w:rPr>
      </w:pPr>
      <w:r>
        <w:rPr>
          <w:sz w:val="24"/>
        </w:rPr>
        <w:t>1.2.2 Significance of the Study</w:t>
      </w:r>
      <w:r>
        <w:rPr>
          <w:sz w:val="24"/>
        </w:rPr>
        <w:tab/>
      </w:r>
      <w:r>
        <w:rPr>
          <w:sz w:val="24"/>
        </w:rPr>
        <w:t>2</w:t>
      </w:r>
    </w:p>
    <w:p w14:paraId="46A1BDF6">
      <w:pPr>
        <w:numPr>
          <w:ilvl w:val="0"/>
          <w:numId w:val="0"/>
        </w:numPr>
        <w:tabs>
          <w:tab w:val="right" w:leader="dot" w:pos="8300"/>
        </w:tabs>
        <w:spacing w:line="360" w:lineRule="auto"/>
        <w:ind w:left="60" w:leftChars="0" w:firstLine="480" w:firstLineChars="200"/>
        <w:jc w:val="left"/>
        <w:rPr>
          <w:sz w:val="24"/>
        </w:rPr>
      </w:pPr>
      <w:r>
        <w:rPr>
          <w:sz w:val="24"/>
        </w:rPr>
        <w:t xml:space="preserve">1.3 Organization of the </w:t>
      </w:r>
      <w:r>
        <w:rPr>
          <w:rFonts w:hint="eastAsia"/>
          <w:sz w:val="24"/>
          <w:lang w:val="en-US" w:eastAsia="zh-CN"/>
        </w:rPr>
        <w:t>T</w:t>
      </w:r>
      <w:r>
        <w:rPr>
          <w:sz w:val="24"/>
        </w:rPr>
        <w:t>hesis</w:t>
      </w:r>
      <w:r>
        <w:rPr>
          <w:sz w:val="24"/>
        </w:rPr>
        <w:tab/>
      </w:r>
      <w:r>
        <w:rPr>
          <w:sz w:val="24"/>
        </w:rPr>
        <w:t>3</w:t>
      </w:r>
    </w:p>
    <w:p w14:paraId="13C37B64">
      <w:pPr>
        <w:pStyle w:val="7"/>
        <w:tabs>
          <w:tab w:val="right" w:leader="dot" w:pos="8300"/>
        </w:tabs>
        <w:ind w:left="0" w:leftChars="0" w:firstLine="0" w:firstLineChars="0"/>
        <w:jc w:val="left"/>
        <w:rPr>
          <w:b/>
          <w:bCs/>
          <w:sz w:val="24"/>
          <w:szCs w:val="24"/>
        </w:rPr>
      </w:pPr>
      <w:r>
        <w:rPr>
          <w:rFonts w:hint="eastAsia"/>
          <w:b/>
          <w:bCs/>
          <w:sz w:val="24"/>
          <w:szCs w:val="24"/>
        </w:rPr>
        <w:t>Chapter Two Literature Review</w:t>
      </w:r>
      <w:r>
        <w:rPr>
          <w:rFonts w:hint="eastAsia"/>
          <w:b/>
          <w:bCs/>
          <w:sz w:val="24"/>
          <w:szCs w:val="24"/>
        </w:rPr>
        <w:tab/>
      </w:r>
      <w:r>
        <w:rPr>
          <w:rFonts w:hint="eastAsia"/>
          <w:b/>
          <w:bCs/>
          <w:sz w:val="24"/>
          <w:szCs w:val="24"/>
        </w:rPr>
        <w:t>5</w:t>
      </w:r>
    </w:p>
    <w:p w14:paraId="303BFE0F">
      <w:pPr>
        <w:tabs>
          <w:tab w:val="right" w:leader="dot" w:pos="8300"/>
        </w:tabs>
        <w:spacing w:line="360" w:lineRule="auto"/>
        <w:ind w:left="420"/>
        <w:jc w:val="left"/>
        <w:rPr>
          <w:sz w:val="24"/>
        </w:rPr>
      </w:pPr>
      <w:r>
        <w:rPr>
          <w:sz w:val="24"/>
        </w:rPr>
        <w:t>2.1 Introduction</w:t>
      </w:r>
      <w:r>
        <w:rPr>
          <w:sz w:val="24"/>
        </w:rPr>
        <w:tab/>
      </w:r>
      <w:r>
        <w:rPr>
          <w:sz w:val="24"/>
        </w:rPr>
        <w:t>5</w:t>
      </w:r>
    </w:p>
    <w:p w14:paraId="2DB40365">
      <w:pPr>
        <w:tabs>
          <w:tab w:val="right" w:leader="dot" w:pos="8300"/>
        </w:tabs>
        <w:spacing w:line="360" w:lineRule="auto"/>
        <w:ind w:left="420"/>
        <w:jc w:val="left"/>
        <w:rPr>
          <w:sz w:val="24"/>
        </w:rPr>
      </w:pPr>
      <w:r>
        <w:rPr>
          <w:sz w:val="24"/>
        </w:rPr>
        <w:t xml:space="preserve">2.2 Previous </w:t>
      </w:r>
      <w:r>
        <w:rPr>
          <w:rFonts w:hint="eastAsia"/>
          <w:sz w:val="24"/>
          <w:lang w:val="en-US" w:eastAsia="zh-CN"/>
        </w:rPr>
        <w:t>S</w:t>
      </w:r>
      <w:r>
        <w:rPr>
          <w:sz w:val="24"/>
        </w:rPr>
        <w:t xml:space="preserve">tudies on </w:t>
      </w:r>
      <w:r>
        <w:rPr>
          <w:rFonts w:hint="eastAsia"/>
          <w:sz w:val="24"/>
          <w:lang w:val="en-US" w:eastAsia="zh-CN"/>
        </w:rPr>
        <w:t>N</w:t>
      </w:r>
      <w:r>
        <w:rPr>
          <w:sz w:val="24"/>
        </w:rPr>
        <w:t xml:space="preserve">oncanonical </w:t>
      </w:r>
      <w:r>
        <w:rPr>
          <w:rFonts w:hint="eastAsia"/>
          <w:sz w:val="24"/>
          <w:lang w:val="en-US" w:eastAsia="zh-CN"/>
        </w:rPr>
        <w:t>O</w:t>
      </w:r>
      <w:r>
        <w:rPr>
          <w:sz w:val="24"/>
        </w:rPr>
        <w:t xml:space="preserve">bject </w:t>
      </w:r>
      <w:r>
        <w:rPr>
          <w:rFonts w:hint="eastAsia"/>
          <w:sz w:val="24"/>
          <w:lang w:val="en-US" w:eastAsia="zh-CN"/>
        </w:rPr>
        <w:t>C</w:t>
      </w:r>
      <w:r>
        <w:rPr>
          <w:sz w:val="24"/>
        </w:rPr>
        <w:t>onstructions</w:t>
      </w:r>
      <w:r>
        <w:rPr>
          <w:sz w:val="24"/>
        </w:rPr>
        <w:tab/>
      </w:r>
      <w:r>
        <w:rPr>
          <w:sz w:val="24"/>
        </w:rPr>
        <w:t>5</w:t>
      </w:r>
    </w:p>
    <w:p w14:paraId="1747AE4B">
      <w:pPr>
        <w:tabs>
          <w:tab w:val="right" w:leader="dot" w:pos="8300"/>
        </w:tabs>
        <w:spacing w:line="360" w:lineRule="auto"/>
        <w:ind w:left="420"/>
        <w:jc w:val="left"/>
        <w:rPr>
          <w:sz w:val="24"/>
        </w:rPr>
      </w:pPr>
      <w:r>
        <w:rPr>
          <w:sz w:val="24"/>
        </w:rPr>
        <w:t xml:space="preserve">2.3 Cognitive Grammar and </w:t>
      </w:r>
      <w:r>
        <w:rPr>
          <w:rFonts w:hint="eastAsia"/>
          <w:sz w:val="24"/>
          <w:lang w:val="en-US" w:eastAsia="zh-CN"/>
        </w:rPr>
        <w:t>C</w:t>
      </w:r>
      <w:r>
        <w:rPr>
          <w:sz w:val="24"/>
        </w:rPr>
        <w:t xml:space="preserve">onstruction </w:t>
      </w:r>
      <w:r>
        <w:rPr>
          <w:rFonts w:hint="eastAsia"/>
          <w:sz w:val="24"/>
          <w:lang w:val="en-US" w:eastAsia="zh-CN"/>
        </w:rPr>
        <w:t>G</w:t>
      </w:r>
      <w:r>
        <w:rPr>
          <w:sz w:val="24"/>
        </w:rPr>
        <w:t>rammar</w:t>
      </w:r>
      <w:r>
        <w:rPr>
          <w:sz w:val="24"/>
        </w:rPr>
        <w:tab/>
      </w:r>
      <w:r>
        <w:rPr>
          <w:sz w:val="24"/>
        </w:rPr>
        <w:t>8</w:t>
      </w:r>
    </w:p>
    <w:p w14:paraId="4F30E8D5">
      <w:pPr>
        <w:tabs>
          <w:tab w:val="right" w:leader="dot" w:pos="8300"/>
        </w:tabs>
        <w:spacing w:line="360" w:lineRule="auto"/>
        <w:jc w:val="left"/>
        <w:rPr>
          <w:b/>
          <w:bCs/>
          <w:sz w:val="24"/>
        </w:rPr>
      </w:pPr>
      <w:r>
        <w:rPr>
          <w:rFonts w:hint="eastAsia"/>
          <w:b/>
          <w:bCs/>
          <w:sz w:val="24"/>
        </w:rPr>
        <w:t>Chapter Three Research Design</w:t>
      </w:r>
      <w:r>
        <w:rPr>
          <w:rFonts w:hint="eastAsia"/>
          <w:b/>
          <w:bCs/>
          <w:sz w:val="24"/>
        </w:rPr>
        <w:tab/>
      </w:r>
      <w:r>
        <w:rPr>
          <w:rFonts w:hint="eastAsia"/>
          <w:b/>
          <w:bCs/>
          <w:sz w:val="24"/>
        </w:rPr>
        <w:t>12</w:t>
      </w:r>
    </w:p>
    <w:p w14:paraId="3DC2427E">
      <w:pPr>
        <w:tabs>
          <w:tab w:val="right" w:leader="dot" w:pos="8300"/>
        </w:tabs>
        <w:spacing w:line="360" w:lineRule="auto"/>
        <w:ind w:left="420"/>
        <w:jc w:val="left"/>
        <w:rPr>
          <w:sz w:val="24"/>
        </w:rPr>
      </w:pPr>
      <w:r>
        <w:rPr>
          <w:sz w:val="24"/>
        </w:rPr>
        <w:t xml:space="preserve">3.1 </w:t>
      </w:r>
      <w:r>
        <w:rPr>
          <w:rFonts w:hint="eastAsia"/>
          <w:sz w:val="24"/>
          <w:lang w:val="en-US" w:eastAsia="zh-CN"/>
        </w:rPr>
        <w:t>Research Questions</w:t>
      </w:r>
      <w:r>
        <w:rPr>
          <w:sz w:val="24"/>
        </w:rPr>
        <w:tab/>
      </w:r>
      <w:r>
        <w:rPr>
          <w:sz w:val="24"/>
        </w:rPr>
        <w:t>12</w:t>
      </w:r>
    </w:p>
    <w:p w14:paraId="1A115F7F">
      <w:pPr>
        <w:tabs>
          <w:tab w:val="right" w:leader="dot" w:pos="8300"/>
        </w:tabs>
        <w:spacing w:line="360" w:lineRule="auto"/>
        <w:ind w:left="420"/>
        <w:jc w:val="left"/>
        <w:rPr>
          <w:sz w:val="24"/>
        </w:rPr>
      </w:pPr>
      <w:r>
        <w:rPr>
          <w:sz w:val="24"/>
        </w:rPr>
        <w:t xml:space="preserve">3.2 Data </w:t>
      </w:r>
      <w:r>
        <w:rPr>
          <w:rFonts w:hint="eastAsia"/>
          <w:sz w:val="24"/>
          <w:lang w:val="en-US" w:eastAsia="zh-CN"/>
        </w:rPr>
        <w:t>C</w:t>
      </w:r>
      <w:r>
        <w:rPr>
          <w:sz w:val="24"/>
        </w:rPr>
        <w:t>ollection</w:t>
      </w:r>
      <w:r>
        <w:rPr>
          <w:sz w:val="24"/>
        </w:rPr>
        <w:tab/>
      </w:r>
      <w:r>
        <w:rPr>
          <w:sz w:val="24"/>
        </w:rPr>
        <w:t>13</w:t>
      </w:r>
    </w:p>
    <w:p w14:paraId="1A23E282">
      <w:pPr>
        <w:tabs>
          <w:tab w:val="right" w:leader="dot" w:pos="8300"/>
        </w:tabs>
        <w:spacing w:line="360" w:lineRule="auto"/>
        <w:ind w:left="420"/>
        <w:jc w:val="left"/>
        <w:rPr>
          <w:sz w:val="24"/>
        </w:rPr>
      </w:pPr>
      <w:r>
        <w:rPr>
          <w:sz w:val="24"/>
        </w:rPr>
        <w:t xml:space="preserve">3.3 Analytical </w:t>
      </w:r>
      <w:r>
        <w:rPr>
          <w:rFonts w:hint="eastAsia"/>
          <w:sz w:val="24"/>
          <w:lang w:val="en-US" w:eastAsia="zh-CN"/>
        </w:rPr>
        <w:t>F</w:t>
      </w:r>
      <w:r>
        <w:rPr>
          <w:sz w:val="24"/>
        </w:rPr>
        <w:t>ramework</w:t>
      </w:r>
      <w:r>
        <w:rPr>
          <w:sz w:val="24"/>
        </w:rPr>
        <w:tab/>
      </w:r>
      <w:r>
        <w:rPr>
          <w:sz w:val="24"/>
        </w:rPr>
        <w:t>15</w:t>
      </w:r>
    </w:p>
    <w:p w14:paraId="70DCB268">
      <w:pPr>
        <w:tabs>
          <w:tab w:val="right" w:leader="dot" w:pos="8300"/>
        </w:tabs>
        <w:spacing w:line="360" w:lineRule="auto"/>
        <w:jc w:val="left"/>
        <w:rPr>
          <w:b/>
          <w:bCs/>
          <w:sz w:val="24"/>
        </w:rPr>
      </w:pPr>
      <w:r>
        <w:rPr>
          <w:rFonts w:hint="eastAsia"/>
          <w:b/>
          <w:bCs/>
          <w:sz w:val="24"/>
        </w:rPr>
        <w:t>Chapter Four Results and Discussions</w:t>
      </w:r>
      <w:r>
        <w:rPr>
          <w:rFonts w:hint="eastAsia"/>
          <w:b/>
          <w:bCs/>
          <w:sz w:val="24"/>
        </w:rPr>
        <w:tab/>
      </w:r>
      <w:r>
        <w:rPr>
          <w:rFonts w:hint="eastAsia"/>
          <w:b/>
          <w:bCs/>
          <w:sz w:val="24"/>
        </w:rPr>
        <w:t>17</w:t>
      </w:r>
    </w:p>
    <w:p w14:paraId="3B561721">
      <w:pPr>
        <w:tabs>
          <w:tab w:val="right" w:leader="dot" w:pos="8300"/>
        </w:tabs>
        <w:spacing w:line="360" w:lineRule="auto"/>
        <w:ind w:left="420"/>
        <w:jc w:val="left"/>
        <w:rPr>
          <w:sz w:val="24"/>
        </w:rPr>
      </w:pPr>
      <w:r>
        <w:rPr>
          <w:sz w:val="24"/>
        </w:rPr>
        <w:t>4.1 Introduction</w:t>
      </w:r>
      <w:r>
        <w:rPr>
          <w:sz w:val="24"/>
        </w:rPr>
        <w:tab/>
      </w:r>
      <w:r>
        <w:rPr>
          <w:sz w:val="24"/>
        </w:rPr>
        <w:t>17</w:t>
      </w:r>
    </w:p>
    <w:p w14:paraId="03C6BE55">
      <w:pPr>
        <w:tabs>
          <w:tab w:val="right" w:leader="dot" w:pos="8300"/>
        </w:tabs>
        <w:spacing w:line="360" w:lineRule="auto"/>
        <w:ind w:left="420"/>
        <w:jc w:val="left"/>
        <w:rPr>
          <w:sz w:val="24"/>
        </w:rPr>
      </w:pPr>
      <w:r>
        <w:rPr>
          <w:sz w:val="24"/>
        </w:rPr>
        <w:t xml:space="preserve">4.2 Semantic </w:t>
      </w:r>
      <w:r>
        <w:rPr>
          <w:rFonts w:hint="eastAsia"/>
          <w:sz w:val="24"/>
          <w:lang w:val="en-US" w:eastAsia="zh-CN"/>
        </w:rPr>
        <w:t>T</w:t>
      </w:r>
      <w:r>
        <w:rPr>
          <w:sz w:val="24"/>
        </w:rPr>
        <w:t xml:space="preserve">ypes of </w:t>
      </w:r>
      <w:r>
        <w:rPr>
          <w:rFonts w:hint="eastAsia"/>
          <w:sz w:val="24"/>
          <w:lang w:val="en-US" w:eastAsia="zh-CN"/>
        </w:rPr>
        <w:t>N</w:t>
      </w:r>
      <w:r>
        <w:rPr>
          <w:sz w:val="24"/>
        </w:rPr>
        <w:t xml:space="preserve">oncanonical </w:t>
      </w:r>
      <w:r>
        <w:rPr>
          <w:rFonts w:hint="eastAsia"/>
          <w:sz w:val="24"/>
          <w:lang w:val="en-US" w:eastAsia="zh-CN"/>
        </w:rPr>
        <w:t>O</w:t>
      </w:r>
      <w:r>
        <w:rPr>
          <w:sz w:val="24"/>
        </w:rPr>
        <w:t xml:space="preserve">bject </w:t>
      </w:r>
      <w:r>
        <w:rPr>
          <w:rFonts w:hint="eastAsia"/>
          <w:sz w:val="24"/>
          <w:lang w:val="en-US" w:eastAsia="zh-CN"/>
        </w:rPr>
        <w:t>C</w:t>
      </w:r>
      <w:r>
        <w:rPr>
          <w:sz w:val="24"/>
        </w:rPr>
        <w:t>onstructions</w:t>
      </w:r>
      <w:r>
        <w:rPr>
          <w:sz w:val="24"/>
        </w:rPr>
        <w:tab/>
      </w:r>
      <w:r>
        <w:rPr>
          <w:sz w:val="24"/>
        </w:rPr>
        <w:t>19</w:t>
      </w:r>
    </w:p>
    <w:p w14:paraId="774650E2">
      <w:pPr>
        <w:tabs>
          <w:tab w:val="right" w:leader="dot" w:pos="8300"/>
        </w:tabs>
        <w:spacing w:line="360" w:lineRule="auto"/>
        <w:ind w:left="420"/>
        <w:jc w:val="left"/>
        <w:rPr>
          <w:sz w:val="24"/>
        </w:rPr>
      </w:pPr>
      <w:r>
        <w:rPr>
          <w:sz w:val="24"/>
        </w:rPr>
        <w:t xml:space="preserve">4.3 Verbal </w:t>
      </w:r>
      <w:r>
        <w:rPr>
          <w:rFonts w:hint="eastAsia"/>
          <w:sz w:val="24"/>
          <w:lang w:val="en-US" w:eastAsia="zh-CN"/>
        </w:rPr>
        <w:t>F</w:t>
      </w:r>
      <w:r>
        <w:rPr>
          <w:sz w:val="24"/>
        </w:rPr>
        <w:t xml:space="preserve">eatures of </w:t>
      </w:r>
      <w:r>
        <w:rPr>
          <w:rFonts w:hint="eastAsia"/>
          <w:sz w:val="24"/>
          <w:lang w:val="en-US" w:eastAsia="zh-CN"/>
        </w:rPr>
        <w:t>N</w:t>
      </w:r>
      <w:r>
        <w:rPr>
          <w:sz w:val="24"/>
        </w:rPr>
        <w:t xml:space="preserve">oncanonical </w:t>
      </w:r>
      <w:r>
        <w:rPr>
          <w:rFonts w:hint="eastAsia"/>
          <w:sz w:val="24"/>
          <w:lang w:val="en-US" w:eastAsia="zh-CN"/>
        </w:rPr>
        <w:t>O</w:t>
      </w:r>
      <w:r>
        <w:rPr>
          <w:sz w:val="24"/>
        </w:rPr>
        <w:t xml:space="preserve">bject </w:t>
      </w:r>
      <w:r>
        <w:rPr>
          <w:rFonts w:hint="eastAsia"/>
          <w:sz w:val="24"/>
          <w:lang w:val="en-US" w:eastAsia="zh-CN"/>
        </w:rPr>
        <w:t>C</w:t>
      </w:r>
      <w:r>
        <w:rPr>
          <w:sz w:val="24"/>
        </w:rPr>
        <w:t>onstructions</w:t>
      </w:r>
      <w:r>
        <w:rPr>
          <w:sz w:val="24"/>
        </w:rPr>
        <w:tab/>
      </w:r>
      <w:r>
        <w:rPr>
          <w:sz w:val="24"/>
        </w:rPr>
        <w:t>24</w:t>
      </w:r>
    </w:p>
    <w:p w14:paraId="6279DB55">
      <w:pPr>
        <w:tabs>
          <w:tab w:val="right" w:leader="dot" w:pos="8300"/>
        </w:tabs>
        <w:spacing w:line="360" w:lineRule="auto"/>
        <w:ind w:left="420"/>
        <w:jc w:val="left"/>
        <w:rPr>
          <w:sz w:val="24"/>
          <w:lang w:val="en-US" w:eastAsia="zh-CN"/>
        </w:rPr>
      </w:pPr>
      <w:r>
        <w:rPr>
          <w:sz w:val="24"/>
          <w:lang w:val="en-US" w:eastAsia="zh-CN"/>
        </w:rPr>
        <w:t xml:space="preserve">4.4 Frequency </w:t>
      </w:r>
      <w:r>
        <w:rPr>
          <w:rFonts w:hint="eastAsia"/>
          <w:sz w:val="24"/>
          <w:lang w:val="en-US" w:eastAsia="zh-CN"/>
        </w:rPr>
        <w:t>D</w:t>
      </w:r>
      <w:r>
        <w:rPr>
          <w:sz w:val="24"/>
          <w:lang w:val="en-US" w:eastAsia="zh-CN"/>
        </w:rPr>
        <w:t xml:space="preserve">istribution and </w:t>
      </w:r>
      <w:r>
        <w:rPr>
          <w:rFonts w:hint="eastAsia"/>
          <w:sz w:val="24"/>
          <w:lang w:val="en-US" w:eastAsia="zh-CN"/>
        </w:rPr>
        <w:t>C</w:t>
      </w:r>
      <w:r>
        <w:rPr>
          <w:sz w:val="24"/>
          <w:lang w:val="en-US" w:eastAsia="zh-CN"/>
        </w:rPr>
        <w:t xml:space="preserve">ognitive </w:t>
      </w:r>
      <w:r>
        <w:rPr>
          <w:rFonts w:hint="eastAsia"/>
          <w:sz w:val="24"/>
          <w:lang w:val="en-US" w:eastAsia="zh-CN"/>
        </w:rPr>
        <w:t>M</w:t>
      </w:r>
      <w:r>
        <w:rPr>
          <w:sz w:val="24"/>
          <w:lang w:val="en-US" w:eastAsia="zh-CN"/>
        </w:rPr>
        <w:t>otivations</w:t>
      </w:r>
      <w:r>
        <w:rPr>
          <w:sz w:val="24"/>
          <w:lang w:val="en-US" w:eastAsia="zh-CN"/>
        </w:rPr>
        <w:tab/>
      </w:r>
      <w:r>
        <w:rPr>
          <w:sz w:val="24"/>
          <w:lang w:val="en-US" w:eastAsia="zh-CN"/>
        </w:rPr>
        <w:t>27</w:t>
      </w:r>
    </w:p>
    <w:p w14:paraId="4B2E2393">
      <w:pPr>
        <w:tabs>
          <w:tab w:val="right" w:leader="dot" w:pos="8300"/>
        </w:tabs>
        <w:spacing w:line="360" w:lineRule="auto"/>
        <w:jc w:val="left"/>
        <w:rPr>
          <w:b/>
          <w:bCs/>
          <w:sz w:val="24"/>
        </w:rPr>
      </w:pPr>
      <w:r>
        <w:rPr>
          <w:rFonts w:hint="eastAsia"/>
          <w:b/>
          <w:bCs/>
          <w:sz w:val="24"/>
        </w:rPr>
        <w:t>Chapter Five Conclusion</w:t>
      </w:r>
      <w:r>
        <w:rPr>
          <w:rFonts w:hint="eastAsia"/>
          <w:b/>
          <w:bCs/>
          <w:sz w:val="24"/>
        </w:rPr>
        <w:tab/>
      </w:r>
      <w:r>
        <w:rPr>
          <w:rFonts w:hint="eastAsia"/>
          <w:b/>
          <w:bCs/>
          <w:sz w:val="24"/>
        </w:rPr>
        <w:t>31</w:t>
      </w:r>
    </w:p>
    <w:p w14:paraId="373751DC">
      <w:pPr>
        <w:tabs>
          <w:tab w:val="right" w:leader="dot" w:pos="8300"/>
        </w:tabs>
        <w:spacing w:line="360" w:lineRule="auto"/>
        <w:ind w:left="420"/>
        <w:jc w:val="left"/>
        <w:rPr>
          <w:sz w:val="24"/>
        </w:rPr>
      </w:pPr>
      <w:r>
        <w:rPr>
          <w:sz w:val="24"/>
        </w:rPr>
        <w:t xml:space="preserve">5.1 Major </w:t>
      </w:r>
      <w:r>
        <w:rPr>
          <w:rFonts w:hint="eastAsia"/>
          <w:sz w:val="24"/>
          <w:lang w:val="en-US" w:eastAsia="zh-CN"/>
        </w:rPr>
        <w:t>F</w:t>
      </w:r>
      <w:r>
        <w:rPr>
          <w:sz w:val="24"/>
        </w:rPr>
        <w:t>indings</w:t>
      </w:r>
      <w:r>
        <w:rPr>
          <w:sz w:val="24"/>
        </w:rPr>
        <w:tab/>
      </w:r>
      <w:r>
        <w:rPr>
          <w:sz w:val="24"/>
        </w:rPr>
        <w:t>31</w:t>
      </w:r>
    </w:p>
    <w:p w14:paraId="707EFDD6">
      <w:pPr>
        <w:tabs>
          <w:tab w:val="right" w:leader="dot" w:pos="8300"/>
        </w:tabs>
        <w:spacing w:line="360" w:lineRule="auto"/>
        <w:ind w:left="420"/>
        <w:jc w:val="left"/>
        <w:rPr>
          <w:sz w:val="24"/>
        </w:rPr>
      </w:pPr>
      <w:r>
        <w:rPr>
          <w:sz w:val="24"/>
        </w:rPr>
        <w:t xml:space="preserve">5.2 Limitations of the </w:t>
      </w:r>
      <w:r>
        <w:rPr>
          <w:rFonts w:hint="eastAsia"/>
          <w:sz w:val="24"/>
          <w:lang w:val="en-US" w:eastAsia="zh-CN"/>
        </w:rPr>
        <w:t>R</w:t>
      </w:r>
      <w:r>
        <w:rPr>
          <w:sz w:val="24"/>
        </w:rPr>
        <w:t>esearch</w:t>
      </w:r>
      <w:r>
        <w:rPr>
          <w:sz w:val="24"/>
        </w:rPr>
        <w:tab/>
      </w:r>
      <w:r>
        <w:rPr>
          <w:sz w:val="24"/>
        </w:rPr>
        <w:t>32</w:t>
      </w:r>
    </w:p>
    <w:p w14:paraId="34D8516E">
      <w:pPr>
        <w:tabs>
          <w:tab w:val="right" w:leader="dot" w:pos="8300"/>
        </w:tabs>
        <w:spacing w:line="360" w:lineRule="auto"/>
        <w:ind w:left="420"/>
        <w:jc w:val="left"/>
        <w:rPr>
          <w:sz w:val="24"/>
        </w:rPr>
      </w:pPr>
      <w:r>
        <w:rPr>
          <w:sz w:val="24"/>
        </w:rPr>
        <w:t xml:space="preserve">5.3 Recommendations for </w:t>
      </w:r>
      <w:r>
        <w:rPr>
          <w:rFonts w:hint="eastAsia"/>
          <w:sz w:val="24"/>
          <w:lang w:val="en-US" w:eastAsia="zh-CN"/>
        </w:rPr>
        <w:t>F</w:t>
      </w:r>
      <w:r>
        <w:rPr>
          <w:sz w:val="24"/>
        </w:rPr>
        <w:t xml:space="preserve">uture </w:t>
      </w:r>
      <w:r>
        <w:rPr>
          <w:rFonts w:hint="eastAsia"/>
          <w:sz w:val="24"/>
          <w:lang w:val="en-US" w:eastAsia="zh-CN"/>
        </w:rPr>
        <w:t>R</w:t>
      </w:r>
      <w:r>
        <w:rPr>
          <w:sz w:val="24"/>
        </w:rPr>
        <w:t>esearch</w:t>
      </w:r>
      <w:r>
        <w:rPr>
          <w:sz w:val="24"/>
        </w:rPr>
        <w:tab/>
      </w:r>
      <w:r>
        <w:rPr>
          <w:sz w:val="24"/>
        </w:rPr>
        <w:t>33</w:t>
      </w:r>
    </w:p>
    <w:p w14:paraId="7E7F3F08">
      <w:pPr>
        <w:tabs>
          <w:tab w:val="right" w:leader="dot" w:pos="8300"/>
        </w:tabs>
        <w:spacing w:line="360" w:lineRule="auto"/>
        <w:jc w:val="left"/>
        <w:rPr>
          <w:b/>
          <w:bCs/>
          <w:sz w:val="24"/>
        </w:rPr>
      </w:pPr>
      <w:r>
        <w:rPr>
          <w:rFonts w:hint="eastAsia"/>
          <w:b/>
          <w:bCs/>
          <w:sz w:val="24"/>
        </w:rPr>
        <w:t>References</w:t>
      </w:r>
      <w:r>
        <w:rPr>
          <w:rFonts w:hint="eastAsia"/>
          <w:b/>
          <w:bCs/>
          <w:sz w:val="24"/>
        </w:rPr>
        <w:tab/>
      </w:r>
      <w:r>
        <w:rPr>
          <w:rFonts w:hint="eastAsia"/>
          <w:b/>
          <w:bCs/>
          <w:sz w:val="24"/>
        </w:rPr>
        <w:t>34</w:t>
      </w:r>
    </w:p>
    <w:p w14:paraId="5AEDFD7A">
      <w:pPr>
        <w:tabs>
          <w:tab w:val="right" w:leader="dot" w:pos="8300"/>
        </w:tabs>
        <w:spacing w:line="360" w:lineRule="auto"/>
        <w:jc w:val="left"/>
        <w:rPr>
          <w:b/>
          <w:bCs/>
          <w:sz w:val="24"/>
        </w:rPr>
      </w:pPr>
      <w:r>
        <w:rPr>
          <w:rFonts w:hint="eastAsia"/>
          <w:b/>
          <w:bCs/>
          <w:sz w:val="24"/>
        </w:rPr>
        <w:t>Acknowledgements</w:t>
      </w:r>
      <w:r>
        <w:rPr>
          <w:rFonts w:hint="eastAsia"/>
          <w:b/>
          <w:bCs/>
          <w:sz w:val="24"/>
        </w:rPr>
        <w:tab/>
      </w:r>
      <w:r>
        <w:rPr>
          <w:rFonts w:hint="eastAsia"/>
          <w:b/>
          <w:bCs/>
          <w:sz w:val="24"/>
        </w:rPr>
        <w:t>35</w:t>
      </w:r>
    </w:p>
    <w:p w14:paraId="70BFD620">
      <w:pPr>
        <w:tabs>
          <w:tab w:val="right" w:leader="dot" w:pos="8300"/>
        </w:tabs>
        <w:spacing w:line="360" w:lineRule="auto"/>
        <w:jc w:val="left"/>
        <w:rPr>
          <w:b/>
          <w:bCs/>
          <w:sz w:val="24"/>
        </w:rPr>
      </w:pPr>
      <w:r>
        <w:rPr>
          <w:rFonts w:hint="eastAsia"/>
          <w:b/>
          <w:bCs/>
          <w:sz w:val="24"/>
        </w:rPr>
        <w:t>大学本科期间发表的学术成果</w:t>
      </w:r>
      <w:r>
        <w:rPr>
          <w:rFonts w:hint="eastAsia"/>
          <w:b/>
          <w:bCs/>
          <w:sz w:val="24"/>
        </w:rPr>
        <w:tab/>
      </w:r>
      <w:r>
        <w:rPr>
          <w:rFonts w:hint="eastAsia"/>
          <w:b/>
          <w:bCs/>
          <w:sz w:val="24"/>
        </w:rPr>
        <w:t>36</w:t>
      </w:r>
    </w:p>
    <w:p w14:paraId="28DA1499">
      <w:pPr>
        <w:tabs>
          <w:tab w:val="right" w:leader="dot" w:pos="8300"/>
        </w:tabs>
        <w:spacing w:line="360" w:lineRule="auto"/>
        <w:jc w:val="left"/>
        <w:rPr>
          <w:b/>
          <w:bCs/>
          <w:sz w:val="24"/>
        </w:rPr>
      </w:pPr>
      <w:r>
        <w:rPr>
          <w:b/>
          <w:bCs/>
          <w:sz w:val="24"/>
        </w:rPr>
        <w:t>Appendix A</w:t>
      </w:r>
      <w:r>
        <w:rPr>
          <w:b/>
          <w:bCs/>
          <w:sz w:val="24"/>
        </w:rPr>
        <w:tab/>
      </w:r>
      <w:r>
        <w:rPr>
          <w:b/>
          <w:bCs/>
          <w:sz w:val="24"/>
        </w:rPr>
        <w:t>37</w:t>
      </w:r>
    </w:p>
    <w:p w14:paraId="618FA1E0">
      <w:pPr>
        <w:spacing w:line="360" w:lineRule="auto"/>
      </w:pPr>
    </w:p>
    <w:p w14:paraId="308BDF09">
      <w:pPr>
        <w:spacing w:line="360" w:lineRule="auto"/>
      </w:pPr>
    </w:p>
    <w:p w14:paraId="223A7C92">
      <w:pPr>
        <w:spacing w:line="360" w:lineRule="auto"/>
      </w:pPr>
    </w:p>
    <w:p w14:paraId="3CE25782">
      <w:pPr>
        <w:spacing w:line="360" w:lineRule="auto"/>
      </w:pPr>
    </w:p>
    <w:p w14:paraId="1B926F6A">
      <w:pPr>
        <w:spacing w:line="360" w:lineRule="auto"/>
      </w:pPr>
    </w:p>
    <w:p w14:paraId="137600A8">
      <w:pPr>
        <w:spacing w:line="360" w:lineRule="auto"/>
      </w:pPr>
    </w:p>
    <w:p w14:paraId="2B7476A3">
      <w:pPr>
        <w:spacing w:line="360" w:lineRule="auto"/>
      </w:pPr>
    </w:p>
    <w:p w14:paraId="51E9C7EA">
      <w:pPr>
        <w:spacing w:line="360" w:lineRule="auto"/>
      </w:pPr>
    </w:p>
    <w:p w14:paraId="468011AA">
      <w:pPr>
        <w:spacing w:line="360" w:lineRule="auto"/>
      </w:pPr>
    </w:p>
    <w:p w14:paraId="212B1DE5">
      <w:pPr>
        <w:spacing w:line="360" w:lineRule="auto"/>
      </w:pPr>
    </w:p>
    <w:p w14:paraId="2AB5D457">
      <w:pPr>
        <w:spacing w:line="360" w:lineRule="auto"/>
      </w:pPr>
    </w:p>
    <w:p w14:paraId="123D3364">
      <w:pPr>
        <w:spacing w:line="360" w:lineRule="auto"/>
      </w:pPr>
    </w:p>
    <w:p w14:paraId="6E5362E0">
      <w:pPr>
        <w:spacing w:line="360" w:lineRule="auto"/>
      </w:pPr>
    </w:p>
    <w:p w14:paraId="4B81D57D">
      <w:pPr>
        <w:spacing w:line="360" w:lineRule="auto"/>
      </w:pPr>
    </w:p>
    <w:p w14:paraId="27DAFF52">
      <w:pPr>
        <w:spacing w:line="360" w:lineRule="auto"/>
      </w:pPr>
    </w:p>
    <w:p w14:paraId="2EFF827C">
      <w:pPr>
        <w:spacing w:line="360" w:lineRule="auto"/>
      </w:pPr>
    </w:p>
    <w:p w14:paraId="3F5BEEA6">
      <w:pPr>
        <w:spacing w:line="360" w:lineRule="auto"/>
      </w:pPr>
    </w:p>
    <w:p w14:paraId="163394D9">
      <w:pPr>
        <w:spacing w:line="720" w:lineRule="auto"/>
        <w:jc w:val="center"/>
        <w:rPr>
          <w:b/>
          <w:bCs/>
          <w:i/>
          <w:color w:val="FF0000"/>
        </w:rPr>
      </w:pPr>
      <w:r>
        <w:rPr>
          <w:rFonts w:hint="eastAsia"/>
          <w:b/>
          <w:bCs/>
          <w:sz w:val="32"/>
        </w:rPr>
        <w:t xml:space="preserve">List of Tables and Figures </w:t>
      </w:r>
      <w:r>
        <w:rPr>
          <w:rFonts w:hint="eastAsia"/>
          <w:b/>
          <w:bCs/>
          <w:color w:val="FF0000"/>
          <w:sz w:val="32"/>
        </w:rPr>
        <w:t>图表目录需要自动生成</w:t>
      </w:r>
    </w:p>
    <w:p w14:paraId="04DD92A6">
      <w:pPr>
        <w:spacing w:after="156" w:afterLines="50" w:line="360" w:lineRule="auto"/>
        <w:jc w:val="center"/>
        <w:rPr>
          <w:rFonts w:eastAsia="黑体"/>
          <w:color w:val="FF0000"/>
          <w:sz w:val="30"/>
          <w:szCs w:val="30"/>
        </w:rPr>
      </w:pPr>
      <w:r>
        <w:rPr>
          <w:rFonts w:hint="eastAsia" w:eastAsia="黑体"/>
          <w:color w:val="FF0000"/>
          <w:sz w:val="30"/>
          <w:szCs w:val="30"/>
        </w:rPr>
        <w:t>[Times New Roman，三号，加粗，居中；页内分“List of Tables”与“List of Figures”两节，同页分列；小节标题小四加粗，条目格式同大目录]</w:t>
      </w:r>
    </w:p>
    <w:p w14:paraId="57D9F174">
      <w:pPr>
        <w:spacing w:before="120" w:beforeLines="50" w:line="360" w:lineRule="auto"/>
        <w:jc w:val="left"/>
        <w:rPr>
          <w:b/>
          <w:bCs/>
          <w:sz w:val="24"/>
        </w:rPr>
      </w:pPr>
      <w:r>
        <w:rPr>
          <w:rFonts w:hint="eastAsia" w:ascii="Times New Roman" w:hAnsi="Times New Roman"/>
          <w:b/>
          <w:bCs/>
          <w:sz w:val="24"/>
        </w:rPr>
        <w:t>List of Tables</w:t>
      </w:r>
    </w:p>
    <w:p w14:paraId="7AE57324">
      <w:pPr>
        <w:tabs>
          <w:tab w:val="right" w:leader="dot" w:pos="8300"/>
        </w:tabs>
        <w:spacing w:line="360" w:lineRule="auto"/>
        <w:jc w:val="left"/>
        <w:rPr>
          <w:sz w:val="24"/>
        </w:rPr>
      </w:pPr>
      <w:r>
        <w:rPr>
          <w:rFonts w:hint="eastAsia" w:ascii="Times New Roman" w:hAnsi="Times New Roman"/>
          <w:sz w:val="24"/>
        </w:rPr>
        <w:t xml:space="preserve">Table 1 Distribution of </w:t>
      </w:r>
      <w:r>
        <w:rPr>
          <w:rFonts w:hint="eastAsia"/>
          <w:sz w:val="24"/>
          <w:lang w:val="en-US" w:eastAsia="zh-CN"/>
        </w:rPr>
        <w:t>F</w:t>
      </w:r>
      <w:r>
        <w:rPr>
          <w:rFonts w:hint="eastAsia" w:ascii="Times New Roman" w:hAnsi="Times New Roman"/>
          <w:sz w:val="24"/>
        </w:rPr>
        <w:t xml:space="preserve">our </w:t>
      </w:r>
      <w:r>
        <w:rPr>
          <w:rFonts w:hint="eastAsia"/>
          <w:sz w:val="24"/>
          <w:lang w:val="en-US" w:eastAsia="zh-CN"/>
        </w:rPr>
        <w:t>T</w:t>
      </w:r>
      <w:r>
        <w:rPr>
          <w:rFonts w:hint="eastAsia" w:ascii="Times New Roman" w:hAnsi="Times New Roman"/>
          <w:sz w:val="24"/>
        </w:rPr>
        <w:t xml:space="preserve">ypes of </w:t>
      </w:r>
      <w:r>
        <w:rPr>
          <w:rFonts w:hint="eastAsia"/>
          <w:sz w:val="24"/>
          <w:lang w:val="en-US" w:eastAsia="zh-CN"/>
        </w:rPr>
        <w:t>N</w:t>
      </w:r>
      <w:r>
        <w:rPr>
          <w:rFonts w:hint="eastAsia" w:ascii="Times New Roman" w:hAnsi="Times New Roman"/>
          <w:sz w:val="24"/>
        </w:rPr>
        <w:t xml:space="preserve">oncanonical </w:t>
      </w:r>
      <w:r>
        <w:rPr>
          <w:rFonts w:hint="eastAsia"/>
          <w:sz w:val="24"/>
          <w:lang w:val="en-US" w:eastAsia="zh-CN"/>
        </w:rPr>
        <w:t>O</w:t>
      </w:r>
      <w:r>
        <w:rPr>
          <w:rFonts w:hint="eastAsia" w:ascii="Times New Roman" w:hAnsi="Times New Roman"/>
          <w:sz w:val="24"/>
        </w:rPr>
        <w:t xml:space="preserve">bject </w:t>
      </w:r>
      <w:r>
        <w:rPr>
          <w:rFonts w:hint="eastAsia"/>
          <w:sz w:val="24"/>
          <w:lang w:val="en-US" w:eastAsia="zh-CN"/>
        </w:rPr>
        <w:t>C</w:t>
      </w:r>
      <w:r>
        <w:rPr>
          <w:rFonts w:hint="eastAsia" w:ascii="Times New Roman" w:hAnsi="Times New Roman"/>
          <w:sz w:val="24"/>
        </w:rPr>
        <w:t>onstructions in CCL</w:t>
      </w:r>
      <w:r>
        <w:rPr>
          <w:rFonts w:hint="eastAsia" w:ascii="Times New Roman" w:hAnsi="Times New Roman"/>
          <w:sz w:val="24"/>
        </w:rPr>
        <w:tab/>
      </w:r>
      <w:r>
        <w:rPr>
          <w:rFonts w:hint="eastAsia" w:ascii="Times New Roman" w:hAnsi="Times New Roman"/>
          <w:sz w:val="24"/>
        </w:rPr>
        <w:t>2</w:t>
      </w:r>
    </w:p>
    <w:p w14:paraId="2310FB80">
      <w:pPr>
        <w:spacing w:before="120" w:beforeLines="50" w:line="360" w:lineRule="auto"/>
        <w:jc w:val="left"/>
        <w:rPr>
          <w:b/>
          <w:bCs/>
          <w:sz w:val="24"/>
        </w:rPr>
      </w:pPr>
      <w:r>
        <w:rPr>
          <w:rFonts w:hint="eastAsia" w:ascii="Times New Roman" w:hAnsi="Times New Roman"/>
          <w:b/>
          <w:bCs/>
          <w:sz w:val="24"/>
        </w:rPr>
        <w:t>List of Figures</w:t>
      </w:r>
    </w:p>
    <w:p w14:paraId="484C6004">
      <w:pPr>
        <w:tabs>
          <w:tab w:val="right" w:leader="dot" w:pos="8300"/>
        </w:tabs>
        <w:spacing w:line="360" w:lineRule="auto"/>
        <w:jc w:val="left"/>
        <w:rPr>
          <w:sz w:val="24"/>
        </w:rPr>
      </w:pPr>
      <w:r>
        <w:rPr>
          <w:rFonts w:hint="eastAsia" w:ascii="Times New Roman" w:hAnsi="Times New Roman"/>
          <w:sz w:val="24"/>
        </w:rPr>
        <w:t xml:space="preserve">Figure 1 Percentages of the </w:t>
      </w:r>
      <w:r>
        <w:rPr>
          <w:rFonts w:hint="eastAsia"/>
          <w:sz w:val="24"/>
          <w:lang w:val="en-US" w:eastAsia="zh-CN"/>
        </w:rPr>
        <w:t>F</w:t>
      </w:r>
      <w:r>
        <w:rPr>
          <w:rFonts w:hint="eastAsia" w:ascii="Times New Roman" w:hAnsi="Times New Roman"/>
          <w:sz w:val="24"/>
        </w:rPr>
        <w:t xml:space="preserve">our </w:t>
      </w:r>
      <w:r>
        <w:rPr>
          <w:rFonts w:hint="eastAsia"/>
          <w:sz w:val="24"/>
          <w:lang w:val="en-US" w:eastAsia="zh-CN"/>
        </w:rPr>
        <w:t>N</w:t>
      </w:r>
      <w:r>
        <w:rPr>
          <w:rFonts w:hint="eastAsia" w:ascii="Times New Roman" w:hAnsi="Times New Roman"/>
          <w:sz w:val="24"/>
        </w:rPr>
        <w:t xml:space="preserve">oncanonical </w:t>
      </w:r>
      <w:r>
        <w:rPr>
          <w:rFonts w:hint="eastAsia"/>
          <w:sz w:val="24"/>
          <w:lang w:val="en-US" w:eastAsia="zh-CN"/>
        </w:rPr>
        <w:t>O</w:t>
      </w:r>
      <w:r>
        <w:rPr>
          <w:rFonts w:hint="eastAsia" w:ascii="Times New Roman" w:hAnsi="Times New Roman"/>
          <w:sz w:val="24"/>
        </w:rPr>
        <w:t xml:space="preserve">bject </w:t>
      </w:r>
      <w:r>
        <w:rPr>
          <w:rFonts w:hint="eastAsia"/>
          <w:sz w:val="24"/>
          <w:lang w:val="en-US" w:eastAsia="zh-CN"/>
        </w:rPr>
        <w:t>C</w:t>
      </w:r>
      <w:r>
        <w:rPr>
          <w:rFonts w:hint="eastAsia" w:ascii="Times New Roman" w:hAnsi="Times New Roman"/>
          <w:sz w:val="24"/>
        </w:rPr>
        <w:t xml:space="preserve">onstruction </w:t>
      </w:r>
      <w:r>
        <w:rPr>
          <w:rFonts w:hint="eastAsia"/>
          <w:sz w:val="24"/>
          <w:lang w:val="en-US" w:eastAsia="zh-CN"/>
        </w:rPr>
        <w:t>T</w:t>
      </w:r>
      <w:r>
        <w:rPr>
          <w:rFonts w:hint="eastAsia" w:ascii="Times New Roman" w:hAnsi="Times New Roman"/>
          <w:sz w:val="24"/>
        </w:rPr>
        <w:t>ypes</w:t>
      </w:r>
      <w:r>
        <w:rPr>
          <w:rFonts w:hint="eastAsia" w:ascii="Times New Roman" w:hAnsi="Times New Roman"/>
          <w:sz w:val="24"/>
        </w:rPr>
        <w:tab/>
      </w:r>
      <w:r>
        <w:rPr>
          <w:rFonts w:hint="eastAsia" w:ascii="Times New Roman" w:hAnsi="Times New Roman"/>
          <w:sz w:val="24"/>
        </w:rPr>
        <w:t>3</w:t>
      </w:r>
    </w:p>
    <w:p w14:paraId="68A097DD">
      <w:pPr>
        <w:spacing w:line="360" w:lineRule="auto"/>
      </w:pPr>
    </w:p>
    <w:p w14:paraId="01515F4F">
      <w:pPr>
        <w:spacing w:line="360" w:lineRule="auto"/>
      </w:pPr>
      <w:r>
        <w:rPr>
          <w:rFonts w:hint="eastAsia"/>
          <w:color w:val="FF0000"/>
          <w:sz w:val="24"/>
        </w:rPr>
        <w:t>注意：</w:t>
      </w:r>
    </w:p>
    <w:p w14:paraId="6D14D55D">
      <w:pPr>
        <w:spacing w:line="360" w:lineRule="auto"/>
      </w:pPr>
      <w:r>
        <w:rPr>
          <w:rFonts w:hint="eastAsia"/>
          <w:color w:val="FF0000"/>
          <w:sz w:val="24"/>
        </w:rPr>
        <w:t>1. 正文中出现图表时才设置本页，无图表时本页连同大目录中的相应条目一并删除；图表目录须自动生成：先在正文中用“题注”（引用→插入题注）为表格与图片编号，再通过“引用→插入表目录／图目录”生成本页。本页示例条目与页码均为示意。</w:t>
      </w:r>
    </w:p>
    <w:p w14:paraId="7E774C4A">
      <w:pPr>
        <w:spacing w:line="360" w:lineRule="auto"/>
      </w:pPr>
      <w:r>
        <w:rPr>
          <w:rFonts w:hint="eastAsia"/>
          <w:color w:val="FF0000"/>
          <w:sz w:val="24"/>
        </w:rPr>
        <w:t>2. 条目与正文题注一一对应：表题置于表上方，图题置于图下方；编号为 Table 1、Figure 1……全文连续编号（详见“五、图表规范”）；条目实词首字母大写。</w:t>
      </w:r>
    </w:p>
    <w:p w14:paraId="46EAD9B6">
      <w:pPr>
        <w:spacing w:line="360" w:lineRule="auto"/>
      </w:pPr>
      <w:r>
        <w:rPr>
          <w:rFonts w:hint="eastAsia"/>
          <w:color w:val="FF0000"/>
          <w:sz w:val="24"/>
        </w:rPr>
        <w:t>3. 图表目录用 Times New Roman，小四号，1.5倍行距，页码格式同大目录；表目录条目在前，图目录条目在后；本页页码用大写罗马数字接续编号（如 IV）。</w:t>
      </w:r>
    </w:p>
    <w:p w14:paraId="2675CB00">
      <w:pPr>
        <w:spacing w:line="360" w:lineRule="auto"/>
      </w:pPr>
      <w:r>
        <w:rPr>
          <w:rFonts w:hint="eastAsia"/>
          <w:color w:val="FF0000"/>
          <w:sz w:val="24"/>
        </w:rPr>
        <w:t>4. 分页规则：图、表条目都较多时，List of Tables 与 List of Figures 可各另起一页分列（此时大目录中相应改为两条）；两者都较少、或其中一类较少时，按本页示例同页分列，不另起一页。</w:t>
      </w:r>
    </w:p>
    <w:p w14:paraId="5B837297">
      <w:pPr>
        <w:spacing w:line="360" w:lineRule="auto"/>
        <w:sectPr>
          <w:footerReference r:id="rId15" w:type="default"/>
          <w:pgSz w:w="11906" w:h="16838"/>
          <w:pgMar w:top="1440" w:right="1800" w:bottom="1440" w:left="1800" w:header="851" w:footer="992" w:gutter="0"/>
          <w:pgNumType w:fmt="upperRoman" w:start="1"/>
          <w:cols w:space="720" w:num="1"/>
          <w:docGrid w:type="lines" w:linePitch="312" w:charSpace="0"/>
        </w:sectPr>
      </w:pPr>
    </w:p>
    <w:p w14:paraId="224B1113">
      <w:pPr>
        <w:sectPr>
          <w:headerReference r:id="rId16" w:type="default"/>
          <w:footerReference r:id="rId17" w:type="default"/>
          <w:pgSz w:w="11906" w:h="16838"/>
          <w:pgMar w:top="1440" w:right="1800" w:bottom="1440" w:left="1800" w:header="851" w:footer="992" w:gutter="0"/>
          <w:pgNumType w:fmt="decimal" w:start="1"/>
          <w:cols w:space="720" w:num="1"/>
          <w:docGrid w:type="lines" w:linePitch="312" w:charSpace="0"/>
        </w:sectPr>
      </w:pPr>
      <w:r>
        <w:rPr>
          <w:b/>
          <w:color w:val="000000"/>
          <w:sz w:val="32"/>
          <w:szCs w:val="32"/>
        </w:rPr>
        <mc:AlternateContent>
          <mc:Choice Requires="wps">
            <w:drawing>
              <wp:anchor distT="0" distB="0" distL="114300" distR="114300" simplePos="0" relativeHeight="251671552" behindDoc="0" locked="0" layoutInCell="1" allowOverlap="1">
                <wp:simplePos x="0" y="0"/>
                <wp:positionH relativeFrom="column">
                  <wp:posOffset>3634740</wp:posOffset>
                </wp:positionH>
                <wp:positionV relativeFrom="paragraph">
                  <wp:posOffset>-697865</wp:posOffset>
                </wp:positionV>
                <wp:extent cx="2073910" cy="501015"/>
                <wp:effectExtent l="322580" t="5080" r="11430" b="12065"/>
                <wp:wrapNone/>
                <wp:docPr id="24" name="矩形标注 1"/>
                <wp:cNvGraphicFramePr/>
                <a:graphic xmlns:a="http://schemas.openxmlformats.org/drawingml/2006/main">
                  <a:graphicData uri="http://schemas.microsoft.com/office/word/2010/wordprocessingShape">
                    <wps:wsp>
                      <wps:cNvSpPr/>
                      <wps:spPr>
                        <a:xfrm>
                          <a:off x="0" y="0"/>
                          <a:ext cx="2073910" cy="501015"/>
                        </a:xfrm>
                        <a:prstGeom prst="wedgeRectCallout">
                          <a:avLst>
                            <a:gd name="adj1" fmla="val -64421"/>
                            <a:gd name="adj2" fmla="val 32523"/>
                          </a:avLst>
                        </a:prstGeom>
                        <a:solidFill>
                          <a:srgbClr val="FFFFFF"/>
                        </a:solidFill>
                        <a:ln w="9525" cap="flat" cmpd="sng">
                          <a:solidFill>
                            <a:srgbClr val="000000"/>
                          </a:solidFill>
                          <a:prstDash val="solid"/>
                          <a:miter/>
                          <a:headEnd type="none" w="med" len="med"/>
                          <a:tailEnd type="none" w="med" len="med"/>
                        </a:ln>
                      </wps:spPr>
                      <wps:txbx>
                        <w:txbxContent>
                          <w:p w14:paraId="7B833DE3">
                            <w:pPr>
                              <w:rPr>
                                <w:color w:val="FF0000"/>
                              </w:rPr>
                            </w:pPr>
                            <w:r>
                              <w:rPr>
                                <w:rFonts w:hint="eastAsia"/>
                                <w:b/>
                                <w:bCs/>
                                <w:color w:val="FF0000"/>
                              </w:rPr>
                              <w:t>此页开始是论文主体，</w:t>
                            </w:r>
                            <w:r>
                              <w:rPr>
                                <w:rFonts w:hint="eastAsia"/>
                                <w:b/>
                                <w:bCs/>
                                <w:color w:val="FF0000"/>
                                <w:lang w:val="en-US" w:eastAsia="zh-CN"/>
                              </w:rPr>
                              <w:t>从正文页开始，</w:t>
                            </w:r>
                            <w:r>
                              <w:rPr>
                                <w:rFonts w:hint="eastAsia"/>
                                <w:b/>
                                <w:bCs/>
                                <w:color w:val="FF0000"/>
                              </w:rPr>
                              <w:t>需加页眉</w:t>
                            </w:r>
                            <w:r>
                              <w:rPr>
                                <w:rFonts w:hint="eastAsia"/>
                                <w:b/>
                                <w:bCs/>
                                <w:color w:val="FF0000"/>
                                <w:lang w:eastAsia="zh-CN"/>
                              </w:rPr>
                              <w:t>，</w:t>
                            </w:r>
                            <w:r>
                              <w:rPr>
                                <w:rFonts w:hint="eastAsia" w:ascii="宋体"/>
                                <w:b/>
                                <w:bCs/>
                                <w:snapToGrid w:val="0"/>
                                <w:color w:val="FF0000"/>
                                <w:kern w:val="0"/>
                              </w:rPr>
                              <w:t>封底不加页</w:t>
                            </w:r>
                            <w:r>
                              <w:rPr>
                                <w:rFonts w:hint="eastAsia" w:ascii="宋体"/>
                                <w:b/>
                                <w:bCs/>
                                <w:snapToGrid w:val="0"/>
                                <w:color w:val="FF0000"/>
                                <w:kern w:val="0"/>
                                <w:lang w:val="en-US" w:eastAsia="zh-CN"/>
                              </w:rPr>
                              <w:t>眉</w:t>
                            </w:r>
                            <w:r>
                              <w:rPr>
                                <w:rFonts w:hint="eastAsia" w:ascii="宋体"/>
                                <w:b/>
                                <w:bCs/>
                                <w:snapToGrid w:val="0"/>
                                <w:color w:val="FF0000"/>
                                <w:kern w:val="0"/>
                              </w:rPr>
                              <w:t>。</w:t>
                            </w:r>
                          </w:p>
                        </w:txbxContent>
                      </wps:txbx>
                      <wps:bodyPr upright="1"/>
                    </wps:wsp>
                  </a:graphicData>
                </a:graphic>
              </wp:anchor>
            </w:drawing>
          </mc:Choice>
          <mc:Fallback>
            <w:pict>
              <v:shape id="矩形标注 1" o:spid="_x0000_s1026" o:spt="61" type="#_x0000_t61" style="position:absolute;left:0pt;margin-left:286.2pt;margin-top:-54.95pt;height:39.45pt;width:163.3pt;z-index:251671552;mso-width-relative:page;mso-height-relative:page;" fillcolor="#FFFFFF" filled="t" stroked="t" coordsize="21600,21600" o:gfxdata="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wRCdsAAAAMAQAADwAAAAAAAAABACAAAAAiAAAAZHJzL2Rv&#10;d25yZXYueG1sUEsBAhQAFAAAAAgAh07iQLPnv+o3AgAAjgQAAA4AAAAAAAAAAQAgAAAAKgEAAGRy&#10;cy9lMm9Eb2MueG1sUEsFBgAAAAAGAAYAWQEAANMFAAAAAA==&#10;" adj="-3115,17825">
                <v:fill on="t" focussize="0,0"/>
                <v:stroke color="#000000" joinstyle="miter"/>
                <v:imagedata o:title=""/>
                <o:lock v:ext="edit" aspectratio="f"/>
                <v:textbox>
                  <w:txbxContent>
                    <w:p w14:paraId="7B833DE3">
                      <w:pPr>
                        <w:rPr>
                          <w:color w:val="FF0000"/>
                        </w:rPr>
                      </w:pPr>
                      <w:r>
                        <w:rPr>
                          <w:rFonts w:hint="eastAsia"/>
                          <w:b/>
                          <w:bCs/>
                          <w:color w:val="FF0000"/>
                        </w:rPr>
                        <w:t>此页开始是论文主体，</w:t>
                      </w:r>
                      <w:r>
                        <w:rPr>
                          <w:rFonts w:hint="eastAsia"/>
                          <w:b/>
                          <w:bCs/>
                          <w:color w:val="FF0000"/>
                          <w:lang w:val="en-US" w:eastAsia="zh-CN"/>
                        </w:rPr>
                        <w:t>从正文页开始，</w:t>
                      </w:r>
                      <w:r>
                        <w:rPr>
                          <w:rFonts w:hint="eastAsia"/>
                          <w:b/>
                          <w:bCs/>
                          <w:color w:val="FF0000"/>
                        </w:rPr>
                        <w:t>需加页眉</w:t>
                      </w:r>
                      <w:r>
                        <w:rPr>
                          <w:rFonts w:hint="eastAsia"/>
                          <w:b/>
                          <w:bCs/>
                          <w:color w:val="FF0000"/>
                          <w:lang w:eastAsia="zh-CN"/>
                        </w:rPr>
                        <w:t>，</w:t>
                      </w:r>
                      <w:r>
                        <w:rPr>
                          <w:rFonts w:hint="eastAsia" w:ascii="宋体"/>
                          <w:b/>
                          <w:bCs/>
                          <w:snapToGrid w:val="0"/>
                          <w:color w:val="FF0000"/>
                          <w:kern w:val="0"/>
                        </w:rPr>
                        <w:t>封底不加页</w:t>
                      </w:r>
                      <w:r>
                        <w:rPr>
                          <w:rFonts w:hint="eastAsia" w:ascii="宋体"/>
                          <w:b/>
                          <w:bCs/>
                          <w:snapToGrid w:val="0"/>
                          <w:color w:val="FF0000"/>
                          <w:kern w:val="0"/>
                          <w:lang w:val="en-US" w:eastAsia="zh-CN"/>
                        </w:rPr>
                        <w:t>眉</w:t>
                      </w:r>
                      <w:r>
                        <w:rPr>
                          <w:rFonts w:hint="eastAsia" w:ascii="宋体"/>
                          <w:b/>
                          <w:bCs/>
                          <w:snapToGrid w:val="0"/>
                          <w:color w:val="FF0000"/>
                          <w:kern w:val="0"/>
                        </w:rPr>
                        <w:t>。</w:t>
                      </w:r>
                    </w:p>
                  </w:txbxContent>
                </v:textbox>
              </v:shape>
            </w:pict>
          </mc:Fallback>
        </mc:AlternateContent>
      </w:r>
    </w:p>
    <w:p w14:paraId="68B91858">
      <w:pPr>
        <w:keepNext w:val="0"/>
        <w:keepLines w:val="0"/>
        <w:pageBreakBefore w:val="0"/>
        <w:widowControl/>
        <w:kinsoku w:val="0"/>
        <w:wordWrap/>
        <w:overflowPunct/>
        <w:topLinePunct w:val="0"/>
        <w:autoSpaceDE w:val="0"/>
        <w:autoSpaceDN w:val="0"/>
        <w:bidi w:val="0"/>
        <w:adjustRightInd w:val="0"/>
        <w:snapToGrid w:val="0"/>
        <w:spacing w:line="360" w:lineRule="auto"/>
        <w:ind w:firstLine="2249" w:firstLineChars="700"/>
        <w:textAlignment w:val="baseline"/>
        <w:rPr>
          <w:rFonts w:hint="eastAsia"/>
          <w:b/>
          <w:bCs/>
          <w:sz w:val="32"/>
          <w:szCs w:val="30"/>
        </w:rPr>
      </w:pPr>
      <w:r>
        <w:rPr>
          <w:rFonts w:hint="eastAsia"/>
          <w:b/>
          <w:bCs/>
          <w:sz w:val="32"/>
          <w:szCs w:val="30"/>
        </w:rPr>
        <w:t>Chapter One</w:t>
      </w:r>
      <w:r>
        <w:rPr>
          <w:rFonts w:hint="eastAsia"/>
          <w:b/>
          <w:bCs/>
          <w:sz w:val="30"/>
          <w:szCs w:val="30"/>
        </w:rPr>
        <w:t xml:space="preserve">  </w:t>
      </w:r>
      <w:r>
        <w:rPr>
          <w:rFonts w:hint="eastAsia"/>
          <w:b/>
          <w:bCs/>
          <w:sz w:val="32"/>
          <w:szCs w:val="30"/>
        </w:rPr>
        <w:t>Introduction</w:t>
      </w:r>
    </w:p>
    <w:p w14:paraId="0D4E970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b/>
          <w:bCs/>
          <w:sz w:val="30"/>
          <w:szCs w:val="30"/>
        </w:rPr>
      </w:pPr>
      <w:r>
        <w:rPr>
          <w:rFonts w:hint="eastAsia" w:ascii="宋体" w:hAnsi="宋体" w:eastAsia="宋体" w:cs="宋体"/>
          <w:b w:val="0"/>
          <w:bCs w:val="0"/>
          <w:color w:val="FF0000"/>
          <w:sz w:val="24"/>
          <w:szCs w:val="24"/>
        </w:rPr>
        <w:t>从</w:t>
      </w:r>
      <w:r>
        <w:rPr>
          <w:rFonts w:hint="eastAsia" w:ascii="宋体" w:hAnsi="宋体" w:eastAsia="宋体" w:cs="宋体"/>
          <w:b w:val="0"/>
          <w:bCs w:val="0"/>
          <w:color w:val="FF0000"/>
          <w:sz w:val="24"/>
          <w:szCs w:val="24"/>
          <w:lang w:val="en-US" w:eastAsia="zh-CN"/>
        </w:rPr>
        <w:t>正文页</w:t>
      </w:r>
      <w:r>
        <w:rPr>
          <w:rFonts w:hint="eastAsia" w:ascii="宋体" w:hAnsi="宋体" w:eastAsia="宋体" w:cs="宋体"/>
          <w:b w:val="0"/>
          <w:bCs w:val="0"/>
          <w:color w:val="FF0000"/>
          <w:sz w:val="24"/>
          <w:szCs w:val="24"/>
        </w:rPr>
        <w:t>开始有页眉及页眉的横线</w:t>
      </w:r>
      <w:r>
        <w:rPr>
          <w:rFonts w:hint="eastAsia" w:ascii="宋体" w:hAnsi="宋体" w:eastAsia="宋体" w:cs="宋体"/>
          <w:b w:val="0"/>
          <w:bCs w:val="0"/>
          <w:color w:val="FF0000"/>
          <w:sz w:val="24"/>
          <w:szCs w:val="24"/>
          <w:lang w:eastAsia="zh-CN"/>
        </w:rPr>
        <w:t>，</w:t>
      </w:r>
      <w:r>
        <w:rPr>
          <w:rFonts w:hint="eastAsia" w:ascii="宋体" w:hAnsi="宋体"/>
          <w:b w:val="0"/>
          <w:bCs w:val="0"/>
          <w:color w:val="FF0000"/>
          <w:sz w:val="24"/>
          <w:szCs w:val="22"/>
        </w:rPr>
        <w:t>页眉内容为“河南师范大学本科毕业论文”，宋体五号，居中。</w:t>
      </w:r>
    </w:p>
    <w:p w14:paraId="499E6687">
      <w:pPr>
        <w:pStyle w:val="2"/>
        <w:jc w:val="center"/>
        <w:rPr>
          <w:rFonts w:ascii="黑体" w:hAnsi="黑体" w:eastAsia="黑体"/>
          <w:b w:val="0"/>
          <w:sz w:val="30"/>
          <w:szCs w:val="28"/>
        </w:rPr>
      </w:pPr>
      <w:bookmarkStart w:id="12" w:name="_Toc9466"/>
      <w:bookmarkStart w:id="13" w:name="_Toc6320"/>
      <w:bookmarkStart w:id="14" w:name="_Toc27050"/>
      <w:r>
        <w:rPr>
          <w:rFonts w:hint="eastAsia" w:eastAsia="黑体"/>
          <w:color w:val="FF0000"/>
          <w:sz w:val="30"/>
          <w:szCs w:val="30"/>
          <w:lang w:val="en-US" w:eastAsia="zh-CN"/>
        </w:rPr>
        <w:t xml:space="preserve"> </w:t>
      </w:r>
      <w:r>
        <w:rPr>
          <w:rFonts w:hint="eastAsia" w:eastAsia="黑体"/>
          <w:color w:val="FF0000"/>
          <w:sz w:val="30"/>
          <w:szCs w:val="30"/>
        </w:rPr>
        <w:t xml:space="preserve">[新一章标题前面空一行] </w:t>
      </w:r>
      <w:bookmarkEnd w:id="12"/>
      <w:bookmarkEnd w:id="13"/>
      <w:bookmarkEnd w:id="14"/>
      <w:r>
        <w:rPr>
          <w:rFonts w:hint="eastAsia" w:eastAsia="黑体"/>
          <w:color w:val="FF0000"/>
          <w:sz w:val="30"/>
          <w:szCs w:val="30"/>
        </w:rPr>
        <w:t>[Times Ne</w:t>
      </w:r>
      <w:bookmarkStart w:id="24" w:name="_GoBack"/>
      <w:bookmarkEnd w:id="24"/>
      <w:r>
        <w:rPr>
          <w:rFonts w:hint="eastAsia" w:eastAsia="黑体"/>
          <w:color w:val="FF0000"/>
          <w:sz w:val="30"/>
          <w:szCs w:val="30"/>
        </w:rPr>
        <w:t>w Roman三号粗体居中]</w:t>
      </w:r>
    </w:p>
    <w:p w14:paraId="5CD0140B">
      <w:pPr>
        <w:spacing w:line="360" w:lineRule="auto"/>
        <w:ind w:firstLine="420" w:firstLineChars="200"/>
        <w:rPr>
          <w:rFonts w:ascii="宋体" w:hAnsi="宋体"/>
          <w:color w:val="FF0000"/>
        </w:rPr>
      </w:pPr>
      <w:r>
        <w:rPr>
          <w:rFonts w:hint="eastAsia" w:ascii="宋体" w:hAnsi="宋体"/>
          <w:color w:val="FF0000"/>
        </w:rPr>
        <w:t xml:space="preserve">【论文中各章的标题可以根据具体情况适当变更章节名称，并可以根据实际情况增加必要的章节。如果有附录需要添加，可以编写附录章，但附录不用编号；大学期间如取得研究成果，可以在致谢后单独列一章编写】  </w:t>
      </w:r>
    </w:p>
    <w:p w14:paraId="359DE362">
      <w:pPr>
        <w:spacing w:line="360" w:lineRule="auto"/>
        <w:ind w:firstLine="420" w:firstLineChars="200"/>
        <w:rPr>
          <w:rFonts w:ascii="宋体" w:hAnsi="宋体"/>
          <w:color w:val="FF0000"/>
        </w:rPr>
      </w:pPr>
      <w:bookmarkStart w:id="15" w:name="_Hlk166519700"/>
      <w:r>
        <w:rPr>
          <w:rFonts w:hint="eastAsia" w:ascii="宋体" w:hAnsi="宋体"/>
          <w:color w:val="FF0000"/>
        </w:rPr>
        <w:t>[</w:t>
      </w:r>
      <w:bookmarkStart w:id="16" w:name="_Hlk166519465"/>
      <w:r>
        <w:rPr>
          <w:rFonts w:hint="eastAsia" w:ascii="宋体" w:hAnsi="宋体"/>
          <w:color w:val="FF0000"/>
        </w:rPr>
        <w:t>正文汉语部分：宋体，小四号字； 正文部分英文或数字字符：Times New Roman</w:t>
      </w:r>
      <w:bookmarkStart w:id="17" w:name="OLE_LINK1"/>
      <w:r>
        <w:rPr>
          <w:rFonts w:hint="eastAsia" w:ascii="宋体" w:hAnsi="宋体"/>
          <w:color w:val="FF0000"/>
        </w:rPr>
        <w:t>小四号字体</w:t>
      </w:r>
      <w:bookmarkEnd w:id="17"/>
      <w:r>
        <w:rPr>
          <w:rFonts w:hint="eastAsia" w:ascii="宋体" w:hAnsi="宋体"/>
          <w:color w:val="FF0000"/>
        </w:rPr>
        <w:t>，1.5倍行距</w:t>
      </w:r>
      <w:bookmarkEnd w:id="16"/>
      <w:r>
        <w:rPr>
          <w:rFonts w:hint="eastAsia" w:ascii="宋体" w:hAnsi="宋体"/>
          <w:color w:val="FF0000"/>
        </w:rPr>
        <w:t>]</w:t>
      </w:r>
    </w:p>
    <w:bookmarkEnd w:id="15"/>
    <w:p w14:paraId="0528E3F9">
      <w:pPr>
        <w:spacing w:line="360" w:lineRule="auto"/>
        <w:ind w:firstLine="420" w:firstLineChars="200"/>
        <w:rPr>
          <w:rFonts w:ascii="宋体" w:hAnsi="宋体"/>
          <w:color w:val="FF0000"/>
        </w:rPr>
      </w:pPr>
      <w:r>
        <w:rPr>
          <w:rFonts w:hint="eastAsia" w:ascii="宋体" w:hAnsi="宋体"/>
          <w:color w:val="FF0000"/>
        </w:rPr>
        <w:t>每一段段首缩进：1 个Tab键</w:t>
      </w:r>
    </w:p>
    <w:p w14:paraId="0CBE71DF">
      <w:pPr>
        <w:numPr>
          <w:ilvl w:val="0"/>
          <w:numId w:val="0"/>
        </w:numPr>
        <w:spacing w:line="360" w:lineRule="auto"/>
        <w:ind w:leftChars="0"/>
        <w:rPr>
          <w:b/>
          <w:bCs/>
          <w:sz w:val="24"/>
        </w:rPr>
      </w:pPr>
      <w:bookmarkStart w:id="18" w:name="_Hlk166519768"/>
      <w:r>
        <w:rPr>
          <w:rFonts w:hint="eastAsia"/>
          <w:b/>
          <w:bCs/>
          <w:iCs/>
          <w:color w:val="FF0000"/>
          <w:sz w:val="28"/>
          <w:szCs w:val="28"/>
        </w:rPr>
        <w:t xml:space="preserve">1.1 Research </w:t>
      </w:r>
      <w:r>
        <w:rPr>
          <w:rFonts w:hint="eastAsia"/>
          <w:b/>
          <w:bCs/>
          <w:iCs/>
          <w:color w:val="FF0000"/>
          <w:sz w:val="28"/>
          <w:szCs w:val="28"/>
          <w:lang w:val="en-US" w:eastAsia="zh-CN"/>
        </w:rPr>
        <w:t>B</w:t>
      </w:r>
      <w:r>
        <w:rPr>
          <w:rFonts w:hint="eastAsia"/>
          <w:b/>
          <w:bCs/>
          <w:iCs/>
          <w:color w:val="FF0000"/>
          <w:sz w:val="28"/>
          <w:szCs w:val="28"/>
        </w:rPr>
        <w:t>ackground（</w:t>
      </w:r>
      <w:r>
        <w:rPr>
          <w:rFonts w:hint="eastAsia"/>
          <w:b/>
          <w:bCs/>
          <w:iCs/>
          <w:color w:val="FF0000"/>
        </w:rPr>
        <w:t>二级标题，Times New Roman, 四号，粗体，1.5倍行距，顶格）</w:t>
      </w:r>
    </w:p>
    <w:bookmarkEnd w:id="18"/>
    <w:p w14:paraId="7FE0285C">
      <w:pPr>
        <w:spacing w:line="360" w:lineRule="auto"/>
        <w:ind w:firstLine="420" w:firstLineChars="0"/>
      </w:pPr>
      <w:r>
        <w:rPr>
          <w:sz w:val="24"/>
          <w:szCs w:val="32"/>
        </w:rPr>
        <w:t>Noncanonical object constructions have long attracted attention in Chinese syntactic research. Expressions such as shai taiyang “to sunbathe”, for instance, have been analysed as scene-object constructions, in which the nominal element profiles a facet of the event scene rather than an affected participant (Tian, 2020, p. 89). This challenges the traditional assumption that a prototypical patient is indispensable to a verb-object combination. In this study, therefore, such constructions are treated as a unified phenomenon: their meaning is carried by the construction as a whole rather than computed from the lexical entries of the verb and the noun.</w:t>
      </w:r>
      <w:r>
        <w:rPr>
          <w:sz w:val="24"/>
          <w:szCs w:val="32"/>
        </w:rPr>
        <w:fldChar w:fldCharType="begin"/>
      </w:r>
      <w:r>
        <w:rPr>
          <w:sz w:val="24"/>
          <w:szCs w:val="32"/>
        </w:rPr>
        <w:instrText xml:space="preserve"> = 2 \* ROMAN </w:instrText>
      </w:r>
      <w:r>
        <w:rPr>
          <w:sz w:val="24"/>
          <w:szCs w:val="32"/>
        </w:rPr>
        <w:fldChar w:fldCharType="separate"/>
      </w:r>
      <w:r>
        <w:rPr>
          <w:sz w:val="24"/>
          <w:szCs w:val="32"/>
        </w:rPr>
        <w:fldChar w:fldCharType="end"/>
      </w:r>
    </w:p>
    <w:p w14:paraId="195433F6">
      <w:pPr>
        <w:spacing w:line="360" w:lineRule="auto"/>
        <w:rPr>
          <w:sz w:val="24"/>
          <w:szCs w:val="32"/>
        </w:rPr>
      </w:pPr>
      <w:r>
        <w:rPr>
          <w:rFonts w:hint="eastAsia"/>
          <w:b/>
          <w:sz w:val="24"/>
          <w:szCs w:val="32"/>
        </w:rPr>
        <w:t>例句标注样例（语言学方向）</w:t>
      </w:r>
    </w:p>
    <w:p w14:paraId="401743AD">
      <w:pPr>
        <w:tabs>
          <w:tab w:val="left" w:pos="960"/>
          <w:tab w:val="left" w:pos="1440"/>
        </w:tabs>
        <w:spacing w:line="360" w:lineRule="auto"/>
        <w:ind w:left="480"/>
        <w:rPr>
          <w:sz w:val="24"/>
          <w:szCs w:val="32"/>
        </w:rPr>
      </w:pPr>
      <w:r>
        <w:rPr>
          <w:rFonts w:ascii="Times New Roman" w:hAnsi="Times New Roman" w:eastAsia="宋体"/>
          <w:sz w:val="24"/>
          <w:szCs w:val="24"/>
        </w:rPr>
        <w:t>(1)</w:t>
      </w:r>
      <w:r>
        <w:rPr>
          <w:rFonts w:ascii="Times New Roman" w:hAnsi="Times New Roman" w:eastAsia="宋体"/>
          <w:sz w:val="24"/>
          <w:szCs w:val="24"/>
        </w:rPr>
        <w:tab/>
      </w:r>
      <w:r>
        <w:rPr>
          <w:rFonts w:ascii="Times New Roman" w:hAnsi="Times New Roman" w:eastAsia="宋体"/>
          <w:sz w:val="24"/>
          <w:szCs w:val="24"/>
        </w:rPr>
        <w:t>跑</w:t>
      </w:r>
      <w:r>
        <w:rPr>
          <w:rFonts w:ascii="Times New Roman" w:hAnsi="Times New Roman" w:eastAsia="宋体"/>
          <w:sz w:val="24"/>
          <w:szCs w:val="24"/>
        </w:rPr>
        <w:tab/>
      </w:r>
      <w:r>
        <w:rPr>
          <w:rFonts w:ascii="Times New Roman" w:hAnsi="Times New Roman" w:eastAsia="宋体"/>
          <w:sz w:val="24"/>
          <w:szCs w:val="24"/>
        </w:rPr>
        <w:t>运输</w:t>
      </w:r>
    </w:p>
    <w:p w14:paraId="67373CAB">
      <w:pPr>
        <w:tabs>
          <w:tab w:val="left" w:pos="1440"/>
        </w:tabs>
        <w:spacing w:line="360" w:lineRule="auto"/>
        <w:ind w:left="960"/>
        <w:rPr>
          <w:sz w:val="24"/>
          <w:szCs w:val="32"/>
        </w:rPr>
      </w:pPr>
      <w:r>
        <w:rPr>
          <w:rFonts w:ascii="Times New Roman" w:hAnsi="Times New Roman" w:eastAsia="宋体"/>
          <w:sz w:val="24"/>
          <w:szCs w:val="24"/>
        </w:rPr>
        <w:t>run</w:t>
      </w:r>
      <w:r>
        <w:rPr>
          <w:rFonts w:ascii="Times New Roman" w:hAnsi="Times New Roman" w:eastAsia="宋体"/>
          <w:sz w:val="24"/>
          <w:szCs w:val="24"/>
        </w:rPr>
        <w:tab/>
      </w:r>
      <w:r>
        <w:rPr>
          <w:rFonts w:ascii="Times New Roman" w:hAnsi="Times New Roman" w:eastAsia="宋体"/>
          <w:sz w:val="24"/>
          <w:szCs w:val="24"/>
        </w:rPr>
        <w:t>transport</w:t>
      </w:r>
    </w:p>
    <w:p w14:paraId="3893C8A0">
      <w:pPr>
        <w:spacing w:line="360" w:lineRule="auto"/>
        <w:ind w:left="960"/>
        <w:rPr>
          <w:rFonts w:hint="eastAsia" w:eastAsia="宋体"/>
          <w:sz w:val="24"/>
          <w:szCs w:val="32"/>
          <w:lang w:eastAsia="zh-CN"/>
        </w:rPr>
      </w:pPr>
      <w:r>
        <w:rPr>
          <w:rFonts w:ascii="Times New Roman" w:hAnsi="Times New Roman" w:eastAsia="宋体"/>
          <w:sz w:val="24"/>
          <w:szCs w:val="24"/>
        </w:rPr>
        <w:t>‘run transport (as an occupation)’</w:t>
      </w:r>
    </w:p>
    <w:p w14:paraId="0AD8A4B4">
      <w:pPr>
        <w:tabs>
          <w:tab w:val="left" w:pos="960"/>
          <w:tab w:val="left" w:pos="1440"/>
        </w:tabs>
        <w:spacing w:line="360" w:lineRule="auto"/>
        <w:ind w:left="480"/>
        <w:rPr>
          <w:sz w:val="24"/>
          <w:szCs w:val="32"/>
        </w:rPr>
      </w:pPr>
      <w:r>
        <w:rPr>
          <w:rFonts w:ascii="Times New Roman" w:hAnsi="Times New Roman" w:eastAsia="宋体"/>
          <w:sz w:val="24"/>
          <w:szCs w:val="24"/>
        </w:rPr>
        <w:t>(2)</w:t>
      </w:r>
      <w:r>
        <w:rPr>
          <w:rFonts w:ascii="Times New Roman" w:hAnsi="Times New Roman" w:eastAsia="宋体"/>
          <w:sz w:val="24"/>
          <w:szCs w:val="24"/>
        </w:rPr>
        <w:tab/>
      </w:r>
      <w:r>
        <w:rPr>
          <w:rFonts w:ascii="Times New Roman" w:hAnsi="Times New Roman" w:eastAsia="宋体"/>
          <w:sz w:val="24"/>
          <w:szCs w:val="24"/>
        </w:rPr>
        <w:t>吃</w:t>
      </w:r>
      <w:r>
        <w:rPr>
          <w:rFonts w:ascii="Times New Roman" w:hAnsi="Times New Roman" w:eastAsia="宋体"/>
          <w:sz w:val="24"/>
          <w:szCs w:val="24"/>
        </w:rPr>
        <w:tab/>
      </w:r>
      <w:r>
        <w:rPr>
          <w:rFonts w:ascii="Times New Roman" w:hAnsi="Times New Roman" w:eastAsia="宋体"/>
          <w:sz w:val="24"/>
          <w:szCs w:val="24"/>
        </w:rPr>
        <w:t>大碗</w:t>
      </w:r>
    </w:p>
    <w:p w14:paraId="03F1FF00">
      <w:pPr>
        <w:tabs>
          <w:tab w:val="left" w:pos="1440"/>
        </w:tabs>
        <w:spacing w:line="360" w:lineRule="auto"/>
        <w:ind w:left="960"/>
        <w:rPr>
          <w:sz w:val="24"/>
          <w:szCs w:val="32"/>
        </w:rPr>
      </w:pPr>
      <w:r>
        <w:rPr>
          <w:rFonts w:ascii="Times New Roman" w:hAnsi="Times New Roman" w:eastAsia="宋体"/>
          <w:sz w:val="24"/>
          <w:szCs w:val="24"/>
        </w:rPr>
        <w:t>eat</w:t>
      </w:r>
      <w:r>
        <w:rPr>
          <w:rFonts w:ascii="Times New Roman" w:hAnsi="Times New Roman" w:eastAsia="宋体"/>
          <w:sz w:val="24"/>
          <w:szCs w:val="24"/>
        </w:rPr>
        <w:tab/>
      </w:r>
      <w:r>
        <w:rPr>
          <w:rFonts w:ascii="Times New Roman" w:hAnsi="Times New Roman" w:eastAsia="宋体"/>
          <w:sz w:val="24"/>
          <w:szCs w:val="24"/>
        </w:rPr>
        <w:t>big.bowl</w:t>
      </w:r>
    </w:p>
    <w:p w14:paraId="1F58A9AC">
      <w:pPr>
        <w:spacing w:line="360" w:lineRule="auto"/>
        <w:ind w:left="960"/>
        <w:rPr>
          <w:rFonts w:hint="eastAsia" w:eastAsia="宋体"/>
          <w:sz w:val="24"/>
          <w:szCs w:val="32"/>
          <w:lang w:val="en-US" w:eastAsia="zh-CN"/>
        </w:rPr>
      </w:pPr>
      <w:r>
        <w:rPr>
          <w:rFonts w:ascii="Times New Roman" w:hAnsi="Times New Roman" w:eastAsia="宋体"/>
          <w:sz w:val="24"/>
          <w:szCs w:val="24"/>
        </w:rPr>
        <w:t>‘eat (rice) from a big bowl’</w:t>
      </w:r>
    </w:p>
    <w:p w14:paraId="71E69999">
      <w:pPr>
        <w:spacing w:line="360" w:lineRule="auto"/>
        <w:rPr>
          <w:sz w:val="24"/>
          <w:szCs w:val="32"/>
        </w:rPr>
      </w:pPr>
      <w:r>
        <w:rPr>
          <w:rFonts w:hint="eastAsia"/>
          <w:sz w:val="24"/>
          <w:szCs w:val="32"/>
        </w:rPr>
        <w:t>例句编号全文连续；汉语例句附逐词对译（gloss）与英文自由译文；语料出处随句标注，如（BCC）或（CCL，检索时间：2026-09）。</w:t>
      </w:r>
    </w:p>
    <w:p w14:paraId="65AB5942">
      <w:pPr>
        <w:pStyle w:val="4"/>
        <w:jc w:val="center"/>
        <w:rPr>
          <w:sz w:val="24"/>
          <w:szCs w:val="24"/>
        </w:rPr>
      </w:pPr>
      <w:r>
        <w:rPr>
          <w:rFonts w:hint="eastAsia"/>
          <w:b/>
          <w:sz w:val="24"/>
          <w:szCs w:val="24"/>
        </w:rPr>
        <w:t>三线表样例</w:t>
      </w:r>
      <w:r>
        <w:rPr>
          <w:rFonts w:hint="eastAsia" w:ascii="Times New Roman" w:hAnsi="Times New Roman" w:eastAsia="Segoe UI" w:cs="Times New Roman"/>
          <w:color w:val="FF0000"/>
          <w:sz w:val="24"/>
          <w:szCs w:val="24"/>
          <w:shd w:val="clear" w:color="auto" w:fill="FFFFFF"/>
          <w:lang w:val="en-US" w:eastAsia="zh-CN" w:bidi="ar"/>
        </w:rPr>
        <w:t>（表格需用标准的三线表，内容居中，表格第一行表头全部加粗</w:t>
      </w:r>
      <w:r>
        <w:rPr>
          <w:rFonts w:hint="eastAsia" w:eastAsia="Segoe UI" w:cs="Times New Roman"/>
          <w:color w:val="FF0000"/>
          <w:sz w:val="24"/>
          <w:szCs w:val="24"/>
          <w:shd w:val="clear" w:color="auto" w:fill="FFFFFF"/>
          <w:lang w:val="en-US" w:eastAsia="zh-CN" w:bidi="ar"/>
        </w:rPr>
        <w:t>，实词要大写</w:t>
      </w:r>
      <w:r>
        <w:rPr>
          <w:rFonts w:hint="eastAsia" w:ascii="Times New Roman" w:hAnsi="Times New Roman" w:eastAsia="Segoe UI" w:cs="Times New Roman"/>
          <w:color w:val="FF0000"/>
          <w:sz w:val="24"/>
          <w:szCs w:val="24"/>
          <w:shd w:val="clear" w:color="auto" w:fill="FFFFFF"/>
          <w:lang w:val="en-US" w:eastAsia="zh-CN" w:bidi="ar"/>
        </w:rPr>
        <w:t>）</w:t>
      </w:r>
    </w:p>
    <w:p w14:paraId="6976AAA6">
      <w:pPr>
        <w:spacing w:line="360" w:lineRule="auto"/>
        <w:ind w:firstLine="241" w:firstLineChars="100"/>
        <w:jc w:val="center"/>
        <w:rPr>
          <w:b/>
          <w:bCs/>
          <w:sz w:val="24"/>
          <w:szCs w:val="24"/>
        </w:rPr>
      </w:pPr>
      <w:r>
        <w:rPr>
          <w:b/>
          <w:bCs/>
          <w:sz w:val="24"/>
          <w:szCs w:val="24"/>
        </w:rPr>
        <w:t>Table 1</w:t>
      </w:r>
      <w:r>
        <w:rPr>
          <w:rFonts w:hint="eastAsia"/>
          <w:b/>
          <w:bCs/>
          <w:sz w:val="24"/>
          <w:szCs w:val="24"/>
          <w:lang w:val="en-US" w:eastAsia="zh-CN"/>
        </w:rPr>
        <w:t xml:space="preserve"> </w:t>
      </w:r>
      <w:r>
        <w:rPr>
          <w:b/>
          <w:bCs/>
          <w:sz w:val="24"/>
          <w:szCs w:val="24"/>
        </w:rPr>
        <w:t>Distribution of Four Types of Noncanonical Object Constructions in CCL</w:t>
      </w:r>
    </w:p>
    <w:tbl>
      <w:tblPr>
        <w:tblStyle w:val="15"/>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768"/>
        <w:gridCol w:w="2768"/>
        <w:gridCol w:w="2768"/>
      </w:tblGrid>
      <w:tr w14:paraId="5231A93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2768" w:type="dxa"/>
            <w:tcBorders>
              <w:bottom w:val="single" w:color="000000" w:sz="6" w:space="0"/>
            </w:tcBorders>
          </w:tcPr>
          <w:p w14:paraId="72972860">
            <w:pPr>
              <w:spacing w:line="360" w:lineRule="auto"/>
              <w:jc w:val="center"/>
              <w:rPr>
                <w:b/>
                <w:bCs/>
                <w:sz w:val="24"/>
                <w:szCs w:val="24"/>
              </w:rPr>
            </w:pPr>
            <w:r>
              <w:rPr>
                <w:rFonts w:hint="eastAsia"/>
                <w:b/>
                <w:sz w:val="24"/>
                <w:szCs w:val="24"/>
              </w:rPr>
              <w:t>类型</w:t>
            </w:r>
          </w:p>
        </w:tc>
        <w:tc>
          <w:tcPr>
            <w:tcW w:w="2768" w:type="dxa"/>
            <w:tcBorders>
              <w:bottom w:val="single" w:color="000000" w:sz="6" w:space="0"/>
            </w:tcBorders>
          </w:tcPr>
          <w:p w14:paraId="7BB7CBBA">
            <w:pPr>
              <w:spacing w:line="360" w:lineRule="auto"/>
              <w:jc w:val="center"/>
              <w:rPr>
                <w:b/>
                <w:bCs/>
                <w:sz w:val="24"/>
                <w:szCs w:val="24"/>
              </w:rPr>
            </w:pPr>
            <w:r>
              <w:rPr>
                <w:rFonts w:hint="eastAsia"/>
                <w:b/>
                <w:sz w:val="24"/>
                <w:szCs w:val="24"/>
              </w:rPr>
              <w:t>例数</w:t>
            </w:r>
          </w:p>
        </w:tc>
        <w:tc>
          <w:tcPr>
            <w:tcW w:w="2768" w:type="dxa"/>
            <w:tcBorders>
              <w:bottom w:val="single" w:color="000000" w:sz="6" w:space="0"/>
            </w:tcBorders>
          </w:tcPr>
          <w:p w14:paraId="2FCC4A31">
            <w:pPr>
              <w:spacing w:line="360" w:lineRule="auto"/>
              <w:jc w:val="center"/>
              <w:rPr>
                <w:b/>
                <w:bCs/>
                <w:sz w:val="24"/>
                <w:szCs w:val="24"/>
              </w:rPr>
            </w:pPr>
            <w:r>
              <w:rPr>
                <w:rFonts w:hint="eastAsia"/>
                <w:b/>
                <w:sz w:val="24"/>
                <w:szCs w:val="24"/>
              </w:rPr>
              <w:t>占比（%）</w:t>
            </w:r>
          </w:p>
        </w:tc>
      </w:tr>
      <w:tr w14:paraId="18188A9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2768" w:type="dxa"/>
          </w:tcPr>
          <w:p w14:paraId="13545B5C">
            <w:pPr>
              <w:spacing w:line="360" w:lineRule="auto"/>
              <w:jc w:val="center"/>
              <w:rPr>
                <w:sz w:val="24"/>
                <w:szCs w:val="24"/>
              </w:rPr>
            </w:pPr>
            <w:r>
              <w:rPr>
                <w:rFonts w:hint="eastAsia"/>
                <w:sz w:val="24"/>
                <w:szCs w:val="24"/>
              </w:rPr>
              <w:t>役事宾语</w:t>
            </w:r>
          </w:p>
        </w:tc>
        <w:tc>
          <w:tcPr>
            <w:tcW w:w="2768" w:type="dxa"/>
          </w:tcPr>
          <w:p w14:paraId="386190C3">
            <w:pPr>
              <w:spacing w:line="360" w:lineRule="auto"/>
              <w:jc w:val="center"/>
              <w:rPr>
                <w:sz w:val="24"/>
                <w:szCs w:val="24"/>
              </w:rPr>
            </w:pPr>
            <w:r>
              <w:rPr>
                <w:sz w:val="24"/>
                <w:szCs w:val="24"/>
              </w:rPr>
              <w:t>215</w:t>
            </w:r>
          </w:p>
        </w:tc>
        <w:tc>
          <w:tcPr>
            <w:tcW w:w="2768" w:type="dxa"/>
          </w:tcPr>
          <w:p w14:paraId="4FB85AB4">
            <w:pPr>
              <w:spacing w:line="360" w:lineRule="auto"/>
              <w:jc w:val="center"/>
              <w:rPr>
                <w:sz w:val="24"/>
                <w:szCs w:val="24"/>
              </w:rPr>
            </w:pPr>
            <w:r>
              <w:rPr>
                <w:sz w:val="24"/>
                <w:szCs w:val="24"/>
              </w:rPr>
              <w:t>35.8</w:t>
            </w:r>
          </w:p>
        </w:tc>
      </w:tr>
      <w:tr w14:paraId="244774A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2768" w:type="dxa"/>
          </w:tcPr>
          <w:p w14:paraId="3328CA29">
            <w:pPr>
              <w:spacing w:line="360" w:lineRule="auto"/>
              <w:jc w:val="center"/>
              <w:rPr>
                <w:sz w:val="24"/>
                <w:szCs w:val="24"/>
              </w:rPr>
            </w:pPr>
            <w:r>
              <w:rPr>
                <w:rFonts w:hint="eastAsia"/>
                <w:sz w:val="24"/>
                <w:szCs w:val="24"/>
              </w:rPr>
              <w:t>工具宾语</w:t>
            </w:r>
          </w:p>
        </w:tc>
        <w:tc>
          <w:tcPr>
            <w:tcW w:w="2768" w:type="dxa"/>
          </w:tcPr>
          <w:p w14:paraId="585A01E3">
            <w:pPr>
              <w:spacing w:line="360" w:lineRule="auto"/>
              <w:jc w:val="center"/>
              <w:rPr>
                <w:sz w:val="24"/>
                <w:szCs w:val="24"/>
              </w:rPr>
            </w:pPr>
            <w:r>
              <w:rPr>
                <w:sz w:val="24"/>
                <w:szCs w:val="24"/>
              </w:rPr>
              <w:t>168</w:t>
            </w:r>
          </w:p>
        </w:tc>
        <w:tc>
          <w:tcPr>
            <w:tcW w:w="2768" w:type="dxa"/>
          </w:tcPr>
          <w:p w14:paraId="6F83ED98">
            <w:pPr>
              <w:spacing w:line="360" w:lineRule="auto"/>
              <w:jc w:val="center"/>
              <w:rPr>
                <w:sz w:val="24"/>
                <w:szCs w:val="24"/>
              </w:rPr>
            </w:pPr>
            <w:r>
              <w:rPr>
                <w:sz w:val="24"/>
                <w:szCs w:val="24"/>
              </w:rPr>
              <w:t>28.0</w:t>
            </w:r>
          </w:p>
        </w:tc>
      </w:tr>
      <w:tr w14:paraId="690816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2768" w:type="dxa"/>
          </w:tcPr>
          <w:p w14:paraId="5303250D">
            <w:pPr>
              <w:spacing w:line="360" w:lineRule="auto"/>
              <w:jc w:val="center"/>
              <w:rPr>
                <w:sz w:val="24"/>
                <w:szCs w:val="24"/>
              </w:rPr>
            </w:pPr>
            <w:r>
              <w:rPr>
                <w:rFonts w:hint="eastAsia"/>
                <w:sz w:val="24"/>
                <w:szCs w:val="24"/>
              </w:rPr>
              <w:t>同源宾语</w:t>
            </w:r>
          </w:p>
        </w:tc>
        <w:tc>
          <w:tcPr>
            <w:tcW w:w="2768" w:type="dxa"/>
          </w:tcPr>
          <w:p w14:paraId="782AAE9A">
            <w:pPr>
              <w:spacing w:line="360" w:lineRule="auto"/>
              <w:jc w:val="center"/>
              <w:rPr>
                <w:sz w:val="24"/>
                <w:szCs w:val="24"/>
              </w:rPr>
            </w:pPr>
            <w:r>
              <w:rPr>
                <w:sz w:val="24"/>
                <w:szCs w:val="24"/>
              </w:rPr>
              <w:t>122</w:t>
            </w:r>
          </w:p>
        </w:tc>
        <w:tc>
          <w:tcPr>
            <w:tcW w:w="2768" w:type="dxa"/>
          </w:tcPr>
          <w:p w14:paraId="0FA1BC87">
            <w:pPr>
              <w:spacing w:line="360" w:lineRule="auto"/>
              <w:jc w:val="center"/>
              <w:rPr>
                <w:sz w:val="24"/>
                <w:szCs w:val="24"/>
              </w:rPr>
            </w:pPr>
            <w:r>
              <w:rPr>
                <w:sz w:val="24"/>
                <w:szCs w:val="24"/>
              </w:rPr>
              <w:t>20.3</w:t>
            </w:r>
          </w:p>
        </w:tc>
      </w:tr>
      <w:tr w14:paraId="5DB7D7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2768" w:type="dxa"/>
          </w:tcPr>
          <w:p w14:paraId="73219412">
            <w:pPr>
              <w:spacing w:line="360" w:lineRule="auto"/>
              <w:jc w:val="center"/>
              <w:rPr>
                <w:sz w:val="24"/>
                <w:szCs w:val="24"/>
              </w:rPr>
            </w:pPr>
            <w:r>
              <w:rPr>
                <w:rFonts w:hint="eastAsia"/>
                <w:sz w:val="24"/>
                <w:szCs w:val="24"/>
              </w:rPr>
              <w:t>处所宾语</w:t>
            </w:r>
          </w:p>
        </w:tc>
        <w:tc>
          <w:tcPr>
            <w:tcW w:w="2768" w:type="dxa"/>
          </w:tcPr>
          <w:p w14:paraId="7BCE061C">
            <w:pPr>
              <w:spacing w:line="360" w:lineRule="auto"/>
              <w:jc w:val="center"/>
              <w:rPr>
                <w:sz w:val="24"/>
                <w:szCs w:val="24"/>
              </w:rPr>
            </w:pPr>
            <w:r>
              <w:rPr>
                <w:sz w:val="24"/>
                <w:szCs w:val="24"/>
              </w:rPr>
              <w:t>95</w:t>
            </w:r>
          </w:p>
        </w:tc>
        <w:tc>
          <w:tcPr>
            <w:tcW w:w="2768" w:type="dxa"/>
          </w:tcPr>
          <w:p w14:paraId="011F277F">
            <w:pPr>
              <w:spacing w:line="360" w:lineRule="auto"/>
              <w:jc w:val="center"/>
              <w:rPr>
                <w:sz w:val="24"/>
                <w:szCs w:val="24"/>
              </w:rPr>
            </w:pPr>
            <w:r>
              <w:rPr>
                <w:sz w:val="24"/>
                <w:szCs w:val="24"/>
              </w:rPr>
              <w:t>15.9</w:t>
            </w:r>
          </w:p>
        </w:tc>
      </w:tr>
    </w:tbl>
    <w:p w14:paraId="01232426">
      <w:pPr>
        <w:spacing w:line="360" w:lineRule="auto"/>
        <w:rPr>
          <w:b/>
          <w:bCs/>
          <w:sz w:val="24"/>
        </w:rPr>
      </w:pPr>
      <w:r>
        <w:t>Note. Data retrieved from CCL (September 2026); numbers shown are for format illustration only.</w:t>
      </w:r>
    </w:p>
    <w:p w14:paraId="3C2E78C2">
      <w:pPr>
        <w:spacing w:line="360" w:lineRule="auto"/>
        <w:ind w:firstLine="420" w:firstLineChars="200"/>
        <w:rPr>
          <w:rFonts w:ascii="宋体" w:hAnsi="宋体"/>
          <w:color w:val="FF0000"/>
        </w:rPr>
      </w:pPr>
      <w:bookmarkStart w:id="19" w:name="OLE_LINK2"/>
      <w:r>
        <w:rPr>
          <w:rFonts w:hint="eastAsia" w:ascii="宋体" w:hAnsi="宋体"/>
          <w:color w:val="FF0000"/>
        </w:rPr>
        <w:t>[正文汉语部分：宋体，小四号字； 正文部分英文或数字字符：Times New Roman小四号字体，1.5倍行距]</w:t>
      </w:r>
    </w:p>
    <w:bookmarkEnd w:id="19"/>
    <w:p w14:paraId="5DDB71BC">
      <w:pPr>
        <w:spacing w:line="360" w:lineRule="auto"/>
        <w:ind w:firstLine="723" w:firstLineChars="300"/>
        <w:rPr>
          <w:b/>
          <w:bCs/>
          <w:sz w:val="24"/>
        </w:rPr>
      </w:pPr>
    </w:p>
    <w:p w14:paraId="46A714A2">
      <w:pPr>
        <w:numPr>
          <w:ilvl w:val="0"/>
          <w:numId w:val="0"/>
        </w:numPr>
        <w:spacing w:line="360" w:lineRule="auto"/>
        <w:ind w:leftChars="0"/>
        <w:rPr>
          <w:b/>
          <w:bCs/>
          <w:sz w:val="24"/>
        </w:rPr>
      </w:pPr>
      <w:r>
        <w:rPr>
          <w:rFonts w:hint="eastAsia"/>
          <w:b/>
          <w:bCs/>
          <w:iCs/>
          <w:color w:val="FF0000"/>
          <w:sz w:val="28"/>
          <w:szCs w:val="28"/>
        </w:rPr>
        <w:t xml:space="preserve">1.2 Research </w:t>
      </w:r>
      <w:r>
        <w:rPr>
          <w:rFonts w:hint="eastAsia"/>
          <w:b/>
          <w:bCs/>
          <w:iCs/>
          <w:color w:val="FF0000"/>
          <w:sz w:val="28"/>
          <w:szCs w:val="28"/>
          <w:lang w:val="en-US" w:eastAsia="zh-CN"/>
        </w:rPr>
        <w:t>O</w:t>
      </w:r>
      <w:r>
        <w:rPr>
          <w:rFonts w:hint="eastAsia"/>
          <w:b/>
          <w:bCs/>
          <w:iCs/>
          <w:color w:val="FF0000"/>
          <w:sz w:val="28"/>
          <w:szCs w:val="28"/>
        </w:rPr>
        <w:t xml:space="preserve">bjective and </w:t>
      </w:r>
      <w:r>
        <w:rPr>
          <w:rFonts w:hint="eastAsia"/>
          <w:b/>
          <w:bCs/>
          <w:iCs/>
          <w:color w:val="FF0000"/>
          <w:sz w:val="28"/>
          <w:szCs w:val="28"/>
          <w:lang w:val="en-US" w:eastAsia="zh-CN"/>
        </w:rPr>
        <w:t>S</w:t>
      </w:r>
      <w:r>
        <w:rPr>
          <w:rFonts w:hint="eastAsia"/>
          <w:b/>
          <w:bCs/>
          <w:iCs/>
          <w:color w:val="FF0000"/>
          <w:sz w:val="28"/>
          <w:szCs w:val="28"/>
        </w:rPr>
        <w:t>ignificance（</w:t>
      </w:r>
      <w:r>
        <w:rPr>
          <w:rFonts w:hint="eastAsia"/>
          <w:b/>
          <w:bCs/>
          <w:iCs/>
          <w:color w:val="FF0000"/>
          <w:sz w:val="24"/>
          <w:szCs w:val="24"/>
        </w:rPr>
        <w:t>二级标题</w:t>
      </w:r>
      <w:r>
        <w:rPr>
          <w:rFonts w:hint="eastAsia"/>
          <w:b/>
          <w:bCs/>
          <w:iCs/>
          <w:color w:val="FF0000"/>
        </w:rPr>
        <w:t>，Times New Roman, 四号，粗体，1.5倍行距，顶格）</w:t>
      </w:r>
    </w:p>
    <w:p w14:paraId="5D3A7DE8">
      <w:pPr>
        <w:spacing w:line="360" w:lineRule="auto"/>
        <w:ind w:left="360"/>
        <w:rPr>
          <w:rFonts w:ascii="宋体" w:hAnsi="宋体"/>
          <w:color w:val="FF0000"/>
        </w:rPr>
      </w:pPr>
      <w:r>
        <w:rPr>
          <w:rFonts w:hint="eastAsia" w:ascii="宋体" w:hAnsi="宋体"/>
          <w:color w:val="FF0000"/>
        </w:rPr>
        <w:t>[正文汉语部分：宋体，小四号字； 正文部分英文或数字字符：Times New Roman小四号字体，1.5倍行距]</w:t>
      </w:r>
    </w:p>
    <w:p w14:paraId="3B0E8EE4">
      <w:pPr>
        <w:pStyle w:val="28"/>
        <w:numPr>
          <w:ilvl w:val="0"/>
          <w:numId w:val="0"/>
        </w:numPr>
        <w:spacing w:line="480" w:lineRule="auto"/>
        <w:ind w:leftChars="0"/>
        <w:rPr>
          <w:rFonts w:hint="default" w:eastAsia="宋体"/>
          <w:b/>
          <w:bCs/>
          <w:sz w:val="24"/>
          <w:lang w:val="en-US" w:eastAsia="zh-CN"/>
        </w:rPr>
      </w:pPr>
      <w:r>
        <w:rPr>
          <w:rFonts w:hint="eastAsia"/>
          <w:b/>
          <w:bCs/>
          <w:sz w:val="24"/>
          <w:lang w:val="en-US" w:eastAsia="zh-CN"/>
        </w:rPr>
        <w:t xml:space="preserve">1.2.1 </w:t>
      </w:r>
      <w:r>
        <w:rPr>
          <w:b/>
          <w:bCs/>
          <w:sz w:val="24"/>
        </w:rPr>
        <w:t xml:space="preserve">Research </w:t>
      </w:r>
      <w:r>
        <w:rPr>
          <w:rFonts w:hint="eastAsia"/>
          <w:b/>
          <w:bCs/>
          <w:sz w:val="24"/>
          <w:lang w:val="en-US" w:eastAsia="zh-CN"/>
        </w:rPr>
        <w:t>O</w:t>
      </w:r>
      <w:r>
        <w:rPr>
          <w:b/>
          <w:bCs/>
          <w:sz w:val="24"/>
        </w:rPr>
        <w:t>bjective</w:t>
      </w:r>
    </w:p>
    <w:p w14:paraId="3BC0B02B">
      <w:pPr>
        <w:pStyle w:val="28"/>
        <w:numPr>
          <w:ilvl w:val="0"/>
          <w:numId w:val="0"/>
        </w:numPr>
        <w:spacing w:line="480" w:lineRule="auto"/>
        <w:ind w:leftChars="0"/>
        <w:rPr>
          <w:b/>
          <w:bCs/>
          <w:sz w:val="24"/>
        </w:rPr>
      </w:pPr>
      <w:r>
        <w:rPr>
          <w:b/>
          <w:bCs/>
          <w:sz w:val="24"/>
        </w:rPr>
        <w:t>1.2.2 Significance of the Study</w:t>
      </w:r>
    </w:p>
    <w:p w14:paraId="073E9168">
      <w:pPr>
        <w:spacing w:line="480" w:lineRule="auto"/>
        <w:rPr>
          <w:rFonts w:hint="eastAsia"/>
          <w:b/>
          <w:bCs/>
          <w:color w:val="FF0000"/>
          <w:sz w:val="28"/>
          <w:szCs w:val="28"/>
        </w:rPr>
      </w:pPr>
      <w:r>
        <w:rPr>
          <w:rFonts w:hint="eastAsia"/>
          <w:b/>
          <w:bCs/>
          <w:color w:val="FF0000"/>
          <w:sz w:val="28"/>
          <w:szCs w:val="28"/>
        </w:rPr>
        <w:t>（</w:t>
      </w:r>
      <w:r>
        <w:rPr>
          <w:rFonts w:hint="eastAsia"/>
          <w:b/>
          <w:bCs/>
          <w:color w:val="FF0000"/>
          <w:sz w:val="24"/>
          <w:szCs w:val="24"/>
        </w:rPr>
        <w:t>三级标题</w:t>
      </w:r>
      <w:r>
        <w:rPr>
          <w:rFonts w:hint="eastAsia"/>
          <w:b/>
          <w:bCs/>
          <w:color w:val="FF0000"/>
          <w:sz w:val="28"/>
          <w:szCs w:val="28"/>
        </w:rPr>
        <w:t>，</w:t>
      </w:r>
      <w:r>
        <w:rPr>
          <w:rFonts w:hint="eastAsia"/>
          <w:b/>
          <w:bCs/>
          <w:color w:val="FF0000"/>
          <w:sz w:val="24"/>
          <w:szCs w:val="24"/>
        </w:rPr>
        <w:t>Times New Roman, 小四号，粗体，1.5倍行距，顶格</w:t>
      </w:r>
      <w:r>
        <w:rPr>
          <w:rFonts w:hint="eastAsia"/>
          <w:b/>
          <w:bCs/>
          <w:color w:val="FF0000"/>
          <w:sz w:val="28"/>
          <w:szCs w:val="28"/>
        </w:rPr>
        <w:t>）</w:t>
      </w:r>
    </w:p>
    <w:p w14:paraId="49DED6A7">
      <w:pPr>
        <w:numPr>
          <w:ilvl w:val="0"/>
          <w:numId w:val="0"/>
        </w:numPr>
        <w:spacing w:line="480" w:lineRule="auto"/>
        <w:ind w:leftChars="0"/>
        <w:rPr>
          <w:b/>
          <w:bCs/>
          <w:sz w:val="28"/>
          <w:szCs w:val="28"/>
        </w:rPr>
      </w:pPr>
      <w:r>
        <w:rPr>
          <w:b/>
          <w:bCs/>
          <w:sz w:val="28"/>
          <w:szCs w:val="28"/>
        </w:rPr>
        <w:t xml:space="preserve">1.3 Organization of the </w:t>
      </w:r>
      <w:r>
        <w:rPr>
          <w:rFonts w:hint="eastAsia"/>
          <w:b/>
          <w:bCs/>
          <w:sz w:val="28"/>
          <w:szCs w:val="28"/>
          <w:lang w:val="en-US" w:eastAsia="zh-CN"/>
        </w:rPr>
        <w:t>T</w:t>
      </w:r>
      <w:r>
        <w:rPr>
          <w:b/>
          <w:bCs/>
          <w:sz w:val="28"/>
          <w:szCs w:val="28"/>
        </w:rPr>
        <w:t>hesis</w:t>
      </w:r>
    </w:p>
    <w:p w14:paraId="447E59C1">
      <w:pPr>
        <w:spacing w:line="480" w:lineRule="auto"/>
        <w:rPr>
          <w:b/>
          <w:bCs/>
          <w:sz w:val="24"/>
        </w:rPr>
      </w:pPr>
    </w:p>
    <w:p w14:paraId="3E460EBD">
      <w:pPr>
        <w:spacing w:line="480" w:lineRule="auto"/>
        <w:rPr>
          <w:b/>
          <w:bCs/>
          <w:sz w:val="24"/>
        </w:rPr>
      </w:pPr>
    </w:p>
    <w:p w14:paraId="20B04965">
      <w:pPr>
        <w:spacing w:line="480" w:lineRule="auto"/>
        <w:rPr>
          <w:b/>
          <w:bCs/>
          <w:sz w:val="24"/>
        </w:rPr>
      </w:pPr>
    </w:p>
    <w:p w14:paraId="2C7F5AC2">
      <w:pPr>
        <w:spacing w:line="480" w:lineRule="auto"/>
        <w:rPr>
          <w:rFonts w:hint="eastAsia"/>
          <w:b/>
          <w:bCs/>
          <w:sz w:val="24"/>
        </w:rPr>
        <w:sectPr>
          <w:headerReference r:id="rId18" w:type="default"/>
          <w:type w:val="continuous"/>
          <w:pgSz w:w="11906" w:h="16838"/>
          <w:pgMar w:top="1440" w:right="1800" w:bottom="1440" w:left="1800" w:header="851" w:footer="992" w:gutter="0"/>
          <w:pgNumType w:fmt="decimal"/>
          <w:cols w:space="720" w:num="1"/>
          <w:docGrid w:type="lines" w:linePitch="312" w:charSpace="0"/>
        </w:sectPr>
      </w:pPr>
    </w:p>
    <w:p w14:paraId="2CC97F26">
      <w:pPr>
        <w:spacing w:line="480" w:lineRule="auto"/>
        <w:rPr>
          <w:rFonts w:hint="eastAsia"/>
          <w:b/>
          <w:bCs/>
          <w:sz w:val="24"/>
        </w:rPr>
      </w:pPr>
      <w:r>
        <w:rPr>
          <w:b/>
          <w:bCs/>
          <w:sz w:val="32"/>
        </w:rPr>
        <mc:AlternateContent>
          <mc:Choice Requires="wps">
            <w:drawing>
              <wp:anchor distT="0" distB="0" distL="114300" distR="114300" simplePos="0" relativeHeight="251662336" behindDoc="0" locked="0" layoutInCell="1" allowOverlap="1">
                <wp:simplePos x="0" y="0"/>
                <wp:positionH relativeFrom="column">
                  <wp:posOffset>2950210</wp:posOffset>
                </wp:positionH>
                <wp:positionV relativeFrom="paragraph">
                  <wp:posOffset>-161925</wp:posOffset>
                </wp:positionV>
                <wp:extent cx="2286000" cy="762000"/>
                <wp:effectExtent l="6985" t="9525" r="12065" b="28575"/>
                <wp:wrapNone/>
                <wp:docPr id="26" name="自选图形 51"/>
                <wp:cNvGraphicFramePr/>
                <a:graphic xmlns:a="http://schemas.openxmlformats.org/drawingml/2006/main">
                  <a:graphicData uri="http://schemas.microsoft.com/office/word/2010/wordprocessingShape">
                    <wps:wsp>
                      <wps:cNvSpPr>
                        <a:spLocks noChangeArrowheads="1"/>
                      </wps:cNvSpPr>
                      <wps:spPr bwMode="auto">
                        <a:xfrm>
                          <a:off x="0" y="0"/>
                          <a:ext cx="2286000" cy="762000"/>
                        </a:xfrm>
                        <a:prstGeom prst="wedgeEllipseCallout">
                          <a:avLst>
                            <a:gd name="adj1" fmla="val -36778"/>
                            <a:gd name="adj2" fmla="val 52750"/>
                          </a:avLst>
                        </a:prstGeom>
                        <a:solidFill>
                          <a:srgbClr val="FFFFFF"/>
                        </a:solidFill>
                        <a:ln w="9525">
                          <a:solidFill>
                            <a:srgbClr val="000000"/>
                          </a:solidFill>
                          <a:miter lim="800000"/>
                        </a:ln>
                      </wps:spPr>
                      <wps:txbx>
                        <w:txbxContent>
                          <w:p w14:paraId="626F0EE6">
                            <w:r>
                              <w:rPr>
                                <w:rFonts w:hint="eastAsia"/>
                              </w:rPr>
                              <w:t>Times New Roman, 三号, 粗体</w:t>
                            </w:r>
                          </w:p>
                        </w:txbxContent>
                      </wps:txbx>
                      <wps:bodyPr rot="0" vert="horz" wrap="square" lIns="91440" tIns="45720" rIns="91440" bIns="45720" anchor="t" anchorCtr="0" upright="1">
                        <a:noAutofit/>
                      </wps:bodyPr>
                    </wps:wsp>
                  </a:graphicData>
                </a:graphic>
              </wp:anchor>
            </w:drawing>
          </mc:Choice>
          <mc:Fallback>
            <w:pict>
              <v:shape id="自选图形 51" o:spid="_x0000_s1026" o:spt="63" type="#_x0000_t63" style="position:absolute;left:0pt;margin-left:232.3pt;margin-top:-12.75pt;height:60pt;width:180pt;z-index:251662336;mso-width-relative:page;mso-height-relative:page;" fillcolor="#FFFFFF" filled="t" stroked="t" coordsize="21600,21600" o:gfxdata="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cpz6RNkAAAAKAQAADwAAAAAAAAABACAAAAAiAAAAZHJz&#10;L2Rvd25yZXYueG1sUEsBAhQAFAAAAAgAh07iQOpdJOt1AgAA4wQAAA4AAAAAAAAAAQAgAAAAKAEA&#10;AGRycy9lMm9Eb2MueG1sUEsFBgAAAAAGAAYAWQEAAA8GAAAAAA==&#10;" adj="2856,22194">
                <v:fill on="t" focussize="0,0"/>
                <v:stroke color="#000000" miterlimit="8" joinstyle="miter"/>
                <v:imagedata o:title=""/>
                <o:lock v:ext="edit" aspectratio="f"/>
                <v:textbox>
                  <w:txbxContent>
                    <w:p w14:paraId="626F0EE6">
                      <w:r>
                        <w:rPr>
                          <w:rFonts w:hint="eastAsia"/>
                        </w:rPr>
                        <w:t>Times New Roman, 三号, 粗体</w:t>
                      </w:r>
                    </w:p>
                  </w:txbxContent>
                </v:textbox>
              </v:shape>
            </w:pict>
          </mc:Fallback>
        </mc:AlternateContent>
      </w:r>
    </w:p>
    <w:p w14:paraId="5B0694F4">
      <w:pPr>
        <w:jc w:val="center"/>
        <w:rPr>
          <w:b/>
          <w:bCs/>
          <w:sz w:val="30"/>
          <w:szCs w:val="30"/>
        </w:rPr>
      </w:pPr>
      <w:r>
        <w:rPr>
          <w:rFonts w:hint="eastAsia"/>
          <w:b/>
          <w:bCs/>
          <w:sz w:val="32"/>
          <w:szCs w:val="30"/>
        </w:rPr>
        <w:t>References</w:t>
      </w:r>
    </w:p>
    <w:p w14:paraId="7B6ABA8F">
      <w:pPr>
        <w:rPr>
          <w:rFonts w:hint="eastAsia"/>
          <w:b/>
          <w:bCs/>
          <w:color w:val="FF0000"/>
          <w:sz w:val="30"/>
          <w:szCs w:val="30"/>
        </w:rPr>
      </w:pPr>
      <w:r>
        <w:rPr>
          <w:rFonts w:hint="eastAsia"/>
          <w:b/>
          <w:bCs/>
          <w:color w:val="FF0000"/>
          <w:sz w:val="30"/>
          <w:szCs w:val="30"/>
        </w:rPr>
        <w:t>英文文献示例</w:t>
      </w:r>
    </w:p>
    <w:p w14:paraId="16560F1B">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[1] </w:t>
      </w:r>
      <w:r>
        <w:rPr>
          <w:rFonts w:hint="eastAsia"/>
          <w:sz w:val="24"/>
          <w:shd w:val="clear" w:color="auto" w:fill="FFFFFF"/>
        </w:rPr>
        <w:t xml:space="preserve">Smith J. </w:t>
      </w:r>
      <w:r>
        <w:rPr>
          <w:rFonts w:hint="eastAsia"/>
          <w:i w:val="0"/>
          <w:iCs w:val="0"/>
          <w:sz w:val="24"/>
          <w:shd w:val="clear" w:color="auto" w:fill="FFFFFF"/>
        </w:rPr>
        <w:t>Understanding psychology</w:t>
      </w:r>
      <w:r>
        <w:rPr>
          <w:rFonts w:hint="eastAsia"/>
          <w:sz w:val="24"/>
          <w:shd w:val="clear" w:color="auto" w:fill="FFFFFF"/>
        </w:rPr>
        <w:t>[M]. 3rd ed. London: Psychology Press, 2020. 【书籍样例】</w:t>
      </w:r>
    </w:p>
    <w:p w14:paraId="51C139C9">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[2] </w:t>
      </w:r>
      <w:r>
        <w:rPr>
          <w:rFonts w:hint="eastAsia"/>
          <w:sz w:val="24"/>
          <w:shd w:val="clear" w:color="auto" w:fill="FFFFFF"/>
        </w:rPr>
        <w:t xml:space="preserve">Johnson M, Smith A. Cognitive development in children[J]. </w:t>
      </w:r>
      <w:r>
        <w:rPr>
          <w:rFonts w:hint="eastAsia"/>
          <w:i w:val="0"/>
          <w:iCs w:val="0"/>
          <w:sz w:val="24"/>
          <w:shd w:val="clear" w:color="auto" w:fill="FFFFFF"/>
        </w:rPr>
        <w:t>Journal of Developmental Psychology</w:t>
      </w:r>
      <w:r>
        <w:rPr>
          <w:rFonts w:hint="eastAsia"/>
          <w:sz w:val="24"/>
          <w:shd w:val="clear" w:color="auto" w:fill="FFFFFF"/>
        </w:rPr>
        <w:t>, 2019, 56(4): 234-245. 【期刊文章样例】</w:t>
      </w:r>
    </w:p>
    <w:p w14:paraId="7BDEB1FA">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[3] </w:t>
      </w:r>
      <w:r>
        <w:rPr>
          <w:rFonts w:hint="eastAsia"/>
          <w:sz w:val="24"/>
          <w:shd w:val="clear" w:color="auto" w:fill="FFFFFF"/>
        </w:rPr>
        <w:t>Miller R. The impact of social media on teenagers[EB/OL]. (2021)[2026-09-08]. https://www.psychologytoday.com/us/articles/the-impact-of-social-media-on-teenagers. 【网页样例】</w:t>
      </w:r>
    </w:p>
    <w:p w14:paraId="1BEF0988">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[4] </w:t>
      </w:r>
      <w:r>
        <w:rPr>
          <w:rFonts w:hint="eastAsia"/>
          <w:sz w:val="24"/>
          <w:shd w:val="clear" w:color="auto" w:fill="FFFFFF"/>
        </w:rPr>
        <w:t>Lee C. Digital literacy and online learning[M/OL]. [S. l.]: Education Press, 2018[2026-09-08]. https://www.ebooks.com/digital-literacy. 【电子书籍样例】</w:t>
      </w:r>
    </w:p>
    <w:p w14:paraId="653F8FDA">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[5] </w:t>
      </w:r>
      <w:r>
        <w:rPr>
          <w:rFonts w:hint="eastAsia"/>
          <w:sz w:val="24"/>
          <w:shd w:val="clear" w:color="auto" w:fill="FFFFFF"/>
        </w:rPr>
        <w:t>Wang Y, Zhang P. New approaches in educational technology[C]//Proceedings of the International Conference on Education Technology. Beijing: [s. n.], 2017: 112-120. 【会议论文样例】</w:t>
      </w:r>
    </w:p>
    <w:p w14:paraId="583D05C3">
      <w:pPr>
        <w:spacing w:line="360" w:lineRule="auto"/>
        <w:ind w:left="0" w:leftChars="-193" w:hanging="405" w:hangingChars="169"/>
        <w:rPr>
          <w:rFonts w:hint="eastAsia"/>
          <w:sz w:val="24"/>
          <w:shd w:val="clear" w:color="auto" w:fill="FFFFFF"/>
        </w:rPr>
      </w:pPr>
      <w:r>
        <w:rPr>
          <w:rFonts w:hint="eastAsia"/>
          <w:sz w:val="24"/>
          <w:shd w:val="clear" w:color="auto" w:fill="FFFFFF"/>
          <w:lang w:val="en-US" w:eastAsia="zh-CN"/>
        </w:rPr>
        <w:t xml:space="preserve">[6] </w:t>
      </w:r>
      <w:r>
        <w:rPr>
          <w:rFonts w:hint="eastAsia"/>
          <w:sz w:val="24"/>
          <w:shd w:val="clear" w:color="auto" w:fill="FFFFFF"/>
        </w:rPr>
        <w:t>World Health Organization. Global health and aging[R/OL]. (2020)[2026-09-08]. https://www.who.int/news-room/fact-sheets/detail/global-health-and-aging. 【政府或机构报告样例】</w:t>
      </w:r>
    </w:p>
    <w:p w14:paraId="61DAE178">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eastAsia"/>
          <w:color w:val="FF0000"/>
          <w:sz w:val="24"/>
          <w:shd w:val="clear" w:color="auto" w:fill="FFFFFF"/>
          <w:lang w:val="en-US" w:eastAsia="zh-CN"/>
        </w:rPr>
      </w:pPr>
      <w:r>
        <w:rPr>
          <w:rFonts w:hint="eastAsia"/>
          <w:color w:val="FF0000"/>
          <w:sz w:val="24"/>
          <w:shd w:val="clear" w:color="auto" w:fill="FFFFFF"/>
          <w:lang w:val="en-US" w:eastAsia="zh-CN"/>
        </w:rPr>
        <w:t>注意：如果作者是三位，文末需要全部罗列出来，例如：</w:t>
      </w:r>
    </w:p>
    <w:p w14:paraId="19D688F7">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default"/>
          <w:color w:val="000000" w:themeColor="text1"/>
          <w:sz w:val="24"/>
          <w:shd w:val="clear" w:color="auto" w:fill="FFFFFF"/>
          <w:lang w:val="en-US" w:eastAsia="zh-CN"/>
          <w14:textFill>
            <w14:solidFill>
              <w14:schemeClr w14:val="tx1"/>
            </w14:solidFill>
          </w14:textFill>
        </w:rPr>
      </w:pPr>
      <w:r>
        <w:rPr>
          <w:rFonts w:hint="eastAsia"/>
          <w:color w:val="000000" w:themeColor="text1"/>
          <w:sz w:val="24"/>
          <w:shd w:val="clear" w:color="auto" w:fill="FFFFFF"/>
          <w:lang w:val="en-US" w:eastAsia="zh-CN"/>
          <w14:textFill>
            <w14:solidFill>
              <w14:schemeClr w14:val="tx1"/>
            </w14:solidFill>
          </w14:textFill>
        </w:rPr>
        <w:t xml:space="preserve">[7] </w:t>
      </w:r>
      <w:r>
        <w:rPr>
          <w:rFonts w:hint="default"/>
          <w:color w:val="000000" w:themeColor="text1"/>
          <w:sz w:val="24"/>
          <w:shd w:val="clear" w:color="auto" w:fill="FFFFFF"/>
          <w:lang w:val="en-US" w:eastAsia="zh-CN"/>
          <w14:textFill>
            <w14:solidFill>
              <w14:schemeClr w14:val="tx1"/>
            </w14:solidFill>
          </w14:textFill>
        </w:rPr>
        <w:t>Brown K, Davis L, Wilson T. Vocabulary acquisition through reading[J]. Applied Linguistics, 2017, 38(1): 1-20.</w:t>
      </w:r>
    </w:p>
    <w:p w14:paraId="13749E17">
      <w:pPr>
        <w:keepNext w:val="0"/>
        <w:keepLines w:val="0"/>
        <w:pageBreakBefore w:val="0"/>
        <w:widowControl w:val="0"/>
        <w:kinsoku/>
        <w:wordWrap/>
        <w:overflowPunct/>
        <w:topLinePunct w:val="0"/>
        <w:autoSpaceDE/>
        <w:autoSpaceDN/>
        <w:bidi w:val="0"/>
        <w:adjustRightInd/>
        <w:snapToGrid/>
        <w:spacing w:line="360" w:lineRule="auto"/>
        <w:ind w:left="-405" w:leftChars="-193" w:firstLine="480" w:firstLineChars="200"/>
        <w:textAlignment w:val="auto"/>
        <w:rPr>
          <w:rFonts w:hint="eastAsia"/>
          <w:color w:val="FF0000"/>
          <w:sz w:val="24"/>
          <w:shd w:val="clear" w:color="auto" w:fill="FFFFFF"/>
          <w:lang w:val="en-US" w:eastAsia="zh-CN"/>
        </w:rPr>
      </w:pPr>
      <w:r>
        <w:rPr>
          <w:rFonts w:hint="eastAsia"/>
          <w:color w:val="FF0000"/>
          <w:sz w:val="24"/>
          <w:shd w:val="clear" w:color="auto" w:fill="FFFFFF"/>
          <w:lang w:val="en-US" w:eastAsia="zh-CN"/>
        </w:rPr>
        <w:t>如果作者超过三位，只需要列出前3位+et al.，例如：</w:t>
      </w:r>
    </w:p>
    <w:p w14:paraId="551A1EC4">
      <w:pPr>
        <w:spacing w:line="360" w:lineRule="auto"/>
        <w:ind w:left="0" w:leftChars="-193" w:hanging="405" w:hangingChars="169"/>
        <w:rPr>
          <w:rFonts w:hint="eastAsia"/>
          <w:sz w:val="24"/>
          <w:shd w:val="clear" w:color="auto" w:fill="FFFFFF"/>
        </w:rPr>
      </w:pPr>
      <w:r>
        <w:rPr>
          <w:rFonts w:hint="eastAsia"/>
          <w:color w:val="000000" w:themeColor="text1"/>
          <w:sz w:val="24"/>
          <w:shd w:val="clear" w:color="auto" w:fill="FFFFFF"/>
          <w:lang w:val="en-US" w:eastAsia="zh-CN"/>
          <w14:textFill>
            <w14:solidFill>
              <w14:schemeClr w14:val="tx1"/>
            </w14:solidFill>
          </w14:textFill>
        </w:rPr>
        <w:t xml:space="preserve">[8] </w:t>
      </w:r>
      <w:r>
        <w:rPr>
          <w:rFonts w:hint="default"/>
          <w:color w:val="000000" w:themeColor="text1"/>
          <w:sz w:val="24"/>
          <w:shd w:val="clear" w:color="auto" w:fill="FFFFFF"/>
          <w:lang w:val="en-US" w:eastAsia="zh-CN"/>
          <w14:textFill>
            <w14:solidFill>
              <w14:schemeClr w14:val="tx1"/>
            </w14:solidFill>
          </w14:textFill>
        </w:rPr>
        <w:t>Miller R, Anderson S, Taylor J, et al. The effects of peer feedback on writing proficiency[J]. Journal of Second Language Writing, 2020, 38(1): 100-112.</w:t>
      </w:r>
    </w:p>
    <w:p w14:paraId="205A631B">
      <w:pPr>
        <w:spacing w:line="360" w:lineRule="auto"/>
        <w:rPr>
          <w:rFonts w:hint="eastAsia"/>
          <w:b/>
          <w:bCs/>
          <w:sz w:val="28"/>
          <w:szCs w:val="28"/>
          <w:shd w:val="clear" w:color="auto" w:fill="FFFFFF"/>
        </w:rPr>
      </w:pPr>
      <w:r>
        <w:rPr>
          <w:rFonts w:hint="eastAsia"/>
          <w:b/>
          <w:bCs/>
          <w:color w:val="FF0000"/>
          <w:sz w:val="28"/>
          <w:szCs w:val="28"/>
          <w:shd w:val="clear" w:color="auto" w:fill="FFFFFF"/>
        </w:rPr>
        <w:t>中文文献示例</w:t>
      </w:r>
    </w:p>
    <w:p w14:paraId="109F7476">
      <w:pPr>
        <w:keepNext w:val="0"/>
        <w:keepLines w:val="0"/>
        <w:pageBreakBefore w:val="0"/>
        <w:widowControl w:val="0"/>
        <w:kinsoku/>
        <w:wordWrap/>
        <w:overflowPunct/>
        <w:topLinePunct w:val="0"/>
        <w:autoSpaceDE/>
        <w:autoSpaceDN/>
        <w:bidi w:val="0"/>
        <w:adjustRightInd/>
        <w:snapToGrid/>
        <w:spacing w:line="360" w:lineRule="auto"/>
        <w:ind w:left="75" w:leftChars="-193" w:hanging="480" w:hangingChars="200"/>
        <w:textAlignment w:val="auto"/>
        <w:rPr>
          <w:color w:val="FF0000"/>
          <w:sz w:val="24"/>
          <w:shd w:val="clear" w:color="auto" w:fill="FFFFFF"/>
        </w:rPr>
      </w:pPr>
      <w:r>
        <w:rPr>
          <w:rFonts w:hint="eastAsia"/>
          <w:sz w:val="24"/>
          <w:shd w:val="clear" w:color="auto" w:fill="FFFFFF"/>
          <w:lang w:val="en-US" w:eastAsia="zh-CN"/>
        </w:rPr>
        <w:t xml:space="preserve">[9] </w:t>
      </w:r>
      <w:r>
        <w:rPr>
          <w:rFonts w:hint="eastAsia"/>
          <w:sz w:val="24"/>
          <w:shd w:val="clear" w:color="auto" w:fill="FFFFFF"/>
        </w:rPr>
        <w:t>王德春. 词汇学研究[M]. 济南: 山东教育出版社, 1983.</w:t>
      </w:r>
      <w:r>
        <w:rPr>
          <w:rFonts w:hint="eastAsia"/>
          <w:color w:val="FF0000"/>
          <w:sz w:val="24"/>
          <w:shd w:val="clear" w:color="auto" w:fill="FFFFFF"/>
        </w:rPr>
        <w:t>【中文书籍样例】</w:t>
      </w:r>
    </w:p>
    <w:p w14:paraId="50437AA7">
      <w:pPr>
        <w:keepNext w:val="0"/>
        <w:keepLines w:val="0"/>
        <w:pageBreakBefore w:val="0"/>
        <w:widowControl w:val="0"/>
        <w:kinsoku/>
        <w:wordWrap/>
        <w:overflowPunct/>
        <w:topLinePunct w:val="0"/>
        <w:autoSpaceDE/>
        <w:autoSpaceDN/>
        <w:bidi w:val="0"/>
        <w:adjustRightInd/>
        <w:snapToGrid/>
        <w:spacing w:line="360" w:lineRule="auto"/>
        <w:ind w:left="75" w:leftChars="-193" w:hanging="480" w:hangingChars="200"/>
        <w:textAlignment w:val="auto"/>
        <w:rPr>
          <w:color w:val="FF0000"/>
          <w:sz w:val="24"/>
          <w:shd w:val="clear" w:color="auto" w:fill="FFFFFF"/>
        </w:rPr>
      </w:pPr>
      <w:r>
        <w:rPr>
          <w:rFonts w:hint="eastAsia"/>
          <w:sz w:val="24"/>
          <w:shd w:val="clear" w:color="auto" w:fill="FFFFFF"/>
          <w:lang w:val="en-US" w:eastAsia="zh-CN"/>
        </w:rPr>
        <w:t xml:space="preserve">[10] </w:t>
      </w:r>
      <w:r>
        <w:rPr>
          <w:rFonts w:hint="eastAsia"/>
          <w:sz w:val="24"/>
          <w:shd w:val="clear" w:color="auto" w:fill="FFFFFF"/>
        </w:rPr>
        <w:t>田良斌. “场景宾语”的认知语法初探——以“晒太阳”结构为例[J]. 语言教学与研究, 2020(2): 89-101.</w:t>
      </w:r>
      <w:r>
        <w:rPr>
          <w:rFonts w:hint="eastAsia"/>
          <w:color w:val="FF0000"/>
          <w:sz w:val="24"/>
          <w:shd w:val="clear" w:color="auto" w:fill="FFFFFF"/>
        </w:rPr>
        <w:t>【中文期刊文章样例】</w:t>
      </w:r>
    </w:p>
    <w:p w14:paraId="47C543D1">
      <w:pPr>
        <w:keepNext w:val="0"/>
        <w:keepLines w:val="0"/>
        <w:pageBreakBefore w:val="0"/>
        <w:widowControl w:val="0"/>
        <w:kinsoku/>
        <w:wordWrap/>
        <w:overflowPunct/>
        <w:topLinePunct w:val="0"/>
        <w:autoSpaceDE/>
        <w:autoSpaceDN/>
        <w:bidi w:val="0"/>
        <w:adjustRightInd/>
        <w:snapToGrid/>
        <w:spacing w:line="360" w:lineRule="auto"/>
        <w:ind w:left="75" w:leftChars="-193" w:hanging="480" w:hangingChars="200"/>
        <w:jc w:val="both"/>
        <w:textAlignment w:val="auto"/>
        <w:rPr>
          <w:color w:val="FF0000"/>
          <w:sz w:val="24"/>
          <w:shd w:val="clear" w:color="auto" w:fill="FFFFFF"/>
        </w:rPr>
      </w:pPr>
      <w:r>
        <w:rPr>
          <w:rFonts w:hint="eastAsia"/>
          <w:sz w:val="24"/>
          <w:shd w:val="clear" w:color="auto" w:fill="FFFFFF"/>
          <w:lang w:val="en-US" w:eastAsia="zh-CN"/>
        </w:rPr>
        <w:t xml:space="preserve">[11] </w:t>
      </w:r>
      <w:r>
        <w:rPr>
          <w:rFonts w:hint="eastAsia"/>
          <w:sz w:val="24"/>
          <w:shd w:val="clear" w:color="auto" w:fill="FFFFFF"/>
        </w:rPr>
        <w:t>赵长海. 社交媒体对青少年心理的影响[EB/OL]. 2022-05-10[2026-09-08]. https://www.psychologytoday.cn/articles/the-impact-of-social-media-on-teenagers.</w:t>
      </w:r>
      <w:r>
        <w:rPr>
          <w:sz w:val="24"/>
        </w:rPr>
        <w:t xml:space="preserve"> </w:t>
      </w:r>
      <w:r>
        <w:rPr>
          <w:rFonts w:hint="eastAsia"/>
          <w:color w:val="FF0000"/>
          <w:sz w:val="24"/>
          <w:shd w:val="clear" w:color="auto" w:fill="FFFFFF"/>
        </w:rPr>
        <w:t>【中文网页样例</w:t>
      </w:r>
      <w:r>
        <w:rPr>
          <w:rFonts w:hint="eastAsia"/>
          <w:color w:val="FF0000"/>
          <w:sz w:val="24"/>
          <w:shd w:val="clear" w:color="auto" w:fill="FFFFFF"/>
          <w:lang w:eastAsia="zh-CN"/>
        </w:rPr>
        <w:t>：</w:t>
      </w:r>
      <w:r>
        <w:rPr>
          <w:rFonts w:hint="eastAsia" w:ascii="Segoe UI" w:hAnsi="Segoe UI" w:eastAsia="Segoe UI" w:cs="Segoe UI"/>
          <w:i w:val="0"/>
          <w:iCs w:val="0"/>
          <w:caps w:val="0"/>
          <w:color w:val="FF0000"/>
          <w:spacing w:val="0"/>
          <w:sz w:val="21"/>
          <w:szCs w:val="21"/>
          <w:shd w:val="clear" w:fill="FFFFFF"/>
        </w:rPr>
        <w:t>发布日期为</w:t>
      </w:r>
      <w:r>
        <w:rPr>
          <w:rFonts w:hint="eastAsia" w:cs="Times New Roman"/>
          <w:i w:val="0"/>
          <w:iCs w:val="0"/>
          <w:caps w:val="0"/>
          <w:color w:val="FF0000"/>
          <w:spacing w:val="0"/>
          <w:sz w:val="21"/>
          <w:szCs w:val="21"/>
          <w:shd w:val="clear" w:fill="FFFFFF"/>
          <w:lang w:eastAsia="zh-CN"/>
        </w:rPr>
        <w:t>（</w:t>
      </w:r>
      <w:r>
        <w:rPr>
          <w:rFonts w:hint="default" w:ascii="Times New Roman" w:hAnsi="Times New Roman" w:eastAsia="Segoe UI" w:cs="Times New Roman"/>
          <w:i w:val="0"/>
          <w:iCs w:val="0"/>
          <w:caps w:val="0"/>
          <w:color w:val="FF0000"/>
          <w:spacing w:val="0"/>
          <w:sz w:val="21"/>
          <w:szCs w:val="21"/>
          <w:shd w:val="clear" w:fill="FFFFFF"/>
        </w:rPr>
        <w:t>2022-05-10</w:t>
      </w:r>
      <w:r>
        <w:rPr>
          <w:rFonts w:hint="eastAsia" w:cs="Times New Roman"/>
          <w:i w:val="0"/>
          <w:iCs w:val="0"/>
          <w:caps w:val="0"/>
          <w:color w:val="FF0000"/>
          <w:spacing w:val="0"/>
          <w:sz w:val="21"/>
          <w:szCs w:val="21"/>
          <w:shd w:val="clear" w:fill="FFFFFF"/>
          <w:lang w:eastAsia="zh-CN"/>
        </w:rPr>
        <w:t>）</w:t>
      </w:r>
      <w:r>
        <w:rPr>
          <w:rFonts w:hint="default" w:ascii="Times New Roman" w:hAnsi="Times New Roman" w:cs="Times New Roman"/>
          <w:i w:val="0"/>
          <w:iCs w:val="0"/>
          <w:caps w:val="0"/>
          <w:color w:val="FF0000"/>
          <w:spacing w:val="0"/>
          <w:sz w:val="21"/>
          <w:szCs w:val="21"/>
          <w:shd w:val="clear" w:fill="FFFFFF"/>
          <w:lang w:eastAsia="zh-CN"/>
        </w:rPr>
        <w:t>；引用日期</w:t>
      </w:r>
      <w:r>
        <w:rPr>
          <w:rFonts w:hint="eastAsia" w:cs="Times New Roman"/>
          <w:i w:val="0"/>
          <w:iCs w:val="0"/>
          <w:caps w:val="0"/>
          <w:color w:val="FF0000"/>
          <w:spacing w:val="0"/>
          <w:sz w:val="21"/>
          <w:szCs w:val="21"/>
          <w:shd w:val="clear" w:fill="FFFFFF"/>
          <w:lang w:val="en-US" w:eastAsia="zh-CN"/>
        </w:rPr>
        <w:t>为</w:t>
      </w:r>
      <w:r>
        <w:rPr>
          <w:rFonts w:hint="default" w:ascii="Times New Roman" w:hAnsi="Times New Roman" w:cs="Times New Roman"/>
          <w:i w:val="0"/>
          <w:iCs w:val="0"/>
          <w:caps w:val="0"/>
          <w:color w:val="FF0000"/>
          <w:spacing w:val="0"/>
          <w:sz w:val="21"/>
          <w:szCs w:val="21"/>
          <w:shd w:val="clear" w:fill="FFFFFF"/>
          <w:lang w:eastAsia="zh-CN"/>
        </w:rPr>
        <w:t xml:space="preserve"> [2026-09-08]</w:t>
      </w:r>
      <w:r>
        <w:rPr>
          <w:rFonts w:hint="eastAsia"/>
          <w:color w:val="FF0000"/>
          <w:sz w:val="24"/>
          <w:shd w:val="clear" w:color="auto" w:fill="FFFFFF"/>
        </w:rPr>
        <w:t>】</w:t>
      </w:r>
    </w:p>
    <w:p w14:paraId="75C77905">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color w:val="FF0000"/>
          <w:sz w:val="24"/>
          <w:shd w:val="clear" w:color="auto" w:fill="FFFFFF"/>
        </w:rPr>
      </w:pPr>
      <w:r>
        <w:rPr>
          <w:rFonts w:hint="eastAsia"/>
          <w:sz w:val="24"/>
          <w:shd w:val="clear" w:color="auto" w:fill="FFFFFF"/>
          <w:lang w:val="en-US" w:eastAsia="zh-CN"/>
        </w:rPr>
        <w:t xml:space="preserve">[12] </w:t>
      </w:r>
      <w:r>
        <w:rPr>
          <w:rFonts w:hint="eastAsia"/>
          <w:sz w:val="24"/>
          <w:shd w:val="clear" w:color="auto" w:fill="FFFFFF"/>
        </w:rPr>
        <w:t>周子龙. 数字素养与在线学习[M/OL]. 北京: 教育出版社, 2019[2026-09-08]. http://www.ebooks.cn/digital-literacy.</w:t>
      </w:r>
      <w:r>
        <w:rPr>
          <w:rFonts w:hint="eastAsia"/>
          <w:color w:val="FF0000"/>
          <w:sz w:val="24"/>
          <w:shd w:val="clear" w:color="auto" w:fill="FFFFFF"/>
        </w:rPr>
        <w:t>【中文电子书籍样例】</w:t>
      </w:r>
    </w:p>
    <w:p w14:paraId="007ABBB1">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color w:val="FF0000"/>
          <w:sz w:val="24"/>
          <w:shd w:val="clear" w:color="auto" w:fill="FFFFFF"/>
        </w:rPr>
      </w:pPr>
      <w:r>
        <w:rPr>
          <w:rFonts w:hint="eastAsia"/>
          <w:sz w:val="24"/>
          <w:shd w:val="clear" w:color="auto" w:fill="FFFFFF"/>
          <w:lang w:val="en-US" w:eastAsia="zh-CN"/>
        </w:rPr>
        <w:t xml:space="preserve">[13] </w:t>
      </w:r>
      <w:r>
        <w:rPr>
          <w:rFonts w:hint="eastAsia"/>
          <w:sz w:val="24"/>
          <w:shd w:val="clear" w:color="auto" w:fill="FFFFFF"/>
        </w:rPr>
        <w:t>黄大年, 陈长久. 教育技术中的新方法[C]//国际教育技术会议论文集. 上海: 国际教育技术大会, 2019: 112-120.</w:t>
      </w:r>
      <w:r>
        <w:rPr>
          <w:sz w:val="24"/>
          <w:shd w:val="clear" w:color="auto" w:fill="FFFFFF"/>
        </w:rPr>
        <w:t xml:space="preserve"> </w:t>
      </w:r>
      <w:r>
        <w:rPr>
          <w:rFonts w:hint="eastAsia"/>
          <w:color w:val="FF0000"/>
          <w:sz w:val="24"/>
          <w:shd w:val="clear" w:color="auto" w:fill="FFFFFF"/>
        </w:rPr>
        <w:t>【中文会议论文样例】</w:t>
      </w:r>
    </w:p>
    <w:p w14:paraId="7F7F26FA">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color w:val="FF0000"/>
          <w:sz w:val="24"/>
          <w:shd w:val="clear" w:color="auto" w:fill="FFFFFF"/>
        </w:rPr>
      </w:pPr>
      <w:r>
        <w:rPr>
          <w:rFonts w:hint="eastAsia"/>
          <w:sz w:val="24"/>
          <w:shd w:val="clear" w:color="auto" w:fill="FFFFFF"/>
          <w:lang w:val="en-US" w:eastAsia="zh-CN"/>
        </w:rPr>
        <w:t xml:space="preserve">[14] </w:t>
      </w:r>
      <w:r>
        <w:rPr>
          <w:rFonts w:hint="eastAsia"/>
          <w:sz w:val="24"/>
          <w:shd w:val="clear" w:color="auto" w:fill="FFFFFF"/>
        </w:rPr>
        <w:t>世界卫生组织. 全球健康与老龄化[R/OL]. 日内瓦: 世界卫生组织, 2021[2026-09-08]. https://www.who.int/cn/news-room/fact-sheets/detail/global-health-and-aging.</w:t>
      </w:r>
      <w:r>
        <w:rPr>
          <w:sz w:val="24"/>
        </w:rPr>
        <w:t xml:space="preserve"> </w:t>
      </w:r>
      <w:r>
        <w:rPr>
          <w:rFonts w:hint="eastAsia"/>
          <w:color w:val="FF0000"/>
          <w:sz w:val="24"/>
          <w:shd w:val="clear" w:color="auto" w:fill="FFFFFF"/>
        </w:rPr>
        <w:t>【中文政府或机构报告样例：发布日期</w:t>
      </w:r>
      <w:r>
        <w:rPr>
          <w:rFonts w:hint="eastAsia"/>
          <w:color w:val="FF0000"/>
          <w:sz w:val="24"/>
          <w:shd w:val="clear" w:color="auto" w:fill="FFFFFF"/>
          <w:lang w:eastAsia="zh-CN"/>
        </w:rPr>
        <w:t xml:space="preserve">为 </w:t>
      </w:r>
      <w:r>
        <w:rPr>
          <w:rFonts w:hint="eastAsia"/>
          <w:color w:val="FF0000"/>
          <w:sz w:val="24"/>
          <w:shd w:val="clear" w:color="auto" w:fill="FFFFFF"/>
          <w:lang w:val="en-US" w:eastAsia="zh-CN"/>
        </w:rPr>
        <w:t>2021</w:t>
      </w:r>
      <w:r>
        <w:rPr>
          <w:rFonts w:hint="eastAsia"/>
          <w:color w:val="FF0000"/>
          <w:sz w:val="24"/>
          <w:shd w:val="clear" w:color="auto" w:fill="FFFFFF"/>
          <w:lang w:eastAsia="zh-CN"/>
        </w:rPr>
        <w:t>；引用日期为 [2026-09-08]</w:t>
      </w:r>
      <w:r>
        <w:rPr>
          <w:rFonts w:hint="eastAsia"/>
          <w:color w:val="FF0000"/>
          <w:sz w:val="24"/>
          <w:shd w:val="clear" w:color="auto" w:fill="FFFFFF"/>
        </w:rPr>
        <w:t>】</w:t>
      </w:r>
    </w:p>
    <w:p w14:paraId="22F994BF">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eastAsia"/>
          <w:color w:val="FF0000"/>
          <w:sz w:val="24"/>
          <w:shd w:val="clear" w:color="auto" w:fill="FFFFFF"/>
        </w:rPr>
      </w:pPr>
      <w:r>
        <w:rPr>
          <w:rFonts w:hint="eastAsia"/>
          <w:sz w:val="24"/>
          <w:shd w:val="clear" w:color="auto" w:fill="FFFFFF"/>
          <w:lang w:val="en-US" w:eastAsia="zh-CN"/>
        </w:rPr>
        <w:t xml:space="preserve">[15] </w:t>
      </w:r>
      <w:r>
        <w:rPr>
          <w:rFonts w:hint="eastAsia"/>
          <w:sz w:val="24"/>
          <w:shd w:val="clear" w:color="auto" w:fill="FFFFFF"/>
        </w:rPr>
        <w:t>张伟. 乡村教师专业发展路径研究[D]. 河南师范大学, 2022.</w:t>
      </w:r>
      <w:r>
        <w:rPr>
          <w:sz w:val="24"/>
          <w:shd w:val="clear" w:color="auto" w:fill="FFFFFF"/>
        </w:rPr>
        <w:t xml:space="preserve"> </w:t>
      </w:r>
      <w:r>
        <w:rPr>
          <w:rFonts w:hint="eastAsia"/>
          <w:color w:val="FF0000"/>
          <w:sz w:val="24"/>
          <w:shd w:val="clear" w:color="auto" w:fill="FFFFFF"/>
        </w:rPr>
        <w:t>【博士/硕士</w:t>
      </w:r>
      <w:r>
        <w:rPr>
          <w:rFonts w:hint="eastAsia"/>
          <w:color w:val="FF0000"/>
          <w:sz w:val="24"/>
          <w:shd w:val="clear" w:color="auto" w:fill="FFFFFF"/>
          <w:lang w:val="en-US" w:eastAsia="zh-CN"/>
        </w:rPr>
        <w:t>学位</w:t>
      </w:r>
      <w:r>
        <w:rPr>
          <w:rFonts w:hint="eastAsia"/>
          <w:color w:val="FF0000"/>
          <w:sz w:val="24"/>
          <w:shd w:val="clear" w:color="auto" w:fill="FFFFFF"/>
        </w:rPr>
        <w:t>论文】</w:t>
      </w:r>
    </w:p>
    <w:p w14:paraId="0C48994D">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eastAsia"/>
          <w:color w:val="FF0000"/>
          <w:sz w:val="24"/>
          <w:shd w:val="clear" w:color="auto" w:fill="FFFFFF"/>
          <w:lang w:val="en-US" w:eastAsia="zh-CN"/>
        </w:rPr>
      </w:pPr>
      <w:r>
        <w:rPr>
          <w:rFonts w:hint="eastAsia"/>
          <w:color w:val="FF0000"/>
          <w:sz w:val="24"/>
          <w:shd w:val="clear" w:color="auto" w:fill="FFFFFF"/>
          <w:lang w:val="en-US" w:eastAsia="zh-CN"/>
        </w:rPr>
        <w:t>注意：如果作者是三位，文末需要全部罗列出来，例如：</w:t>
      </w:r>
    </w:p>
    <w:p w14:paraId="282F8214">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default"/>
          <w:color w:val="000000" w:themeColor="text1"/>
          <w:sz w:val="24"/>
          <w:shd w:val="clear" w:color="auto" w:fill="FFFFFF"/>
          <w:lang w:val="en-US" w:eastAsia="zh-CN"/>
          <w14:textFill>
            <w14:solidFill>
              <w14:schemeClr w14:val="tx1"/>
            </w14:solidFill>
          </w14:textFill>
        </w:rPr>
      </w:pPr>
      <w:r>
        <w:rPr>
          <w:rFonts w:hint="eastAsia"/>
          <w:color w:val="000000" w:themeColor="text1"/>
          <w:sz w:val="24"/>
          <w:shd w:val="clear" w:color="auto" w:fill="FFFFFF"/>
          <w:lang w:val="en-US" w:eastAsia="zh-CN"/>
          <w14:textFill>
            <w14:solidFill>
              <w14:schemeClr w14:val="tx1"/>
            </w14:solidFill>
          </w14:textFill>
        </w:rPr>
        <w:t xml:space="preserve">[16] </w:t>
      </w:r>
      <w:r>
        <w:rPr>
          <w:rFonts w:hint="default"/>
          <w:color w:val="000000" w:themeColor="text1"/>
          <w:sz w:val="24"/>
          <w:shd w:val="clear" w:color="auto" w:fill="FFFFFF"/>
          <w:lang w:val="en-US" w:eastAsia="zh-CN"/>
          <w14:textFill>
            <w14:solidFill>
              <w14:schemeClr w14:val="tx1"/>
            </w14:solidFill>
          </w14:textFill>
        </w:rPr>
        <w:t>赵磊, 钱明, 孙丽. 认知视角下的翻译教学[J]. 中国翻译, 2018(5): 45-52.</w:t>
      </w:r>
    </w:p>
    <w:p w14:paraId="438EFB97">
      <w:pPr>
        <w:keepNext w:val="0"/>
        <w:keepLines w:val="0"/>
        <w:pageBreakBefore w:val="0"/>
        <w:widowControl w:val="0"/>
        <w:kinsoku/>
        <w:wordWrap/>
        <w:overflowPunct/>
        <w:topLinePunct w:val="0"/>
        <w:autoSpaceDE/>
        <w:autoSpaceDN/>
        <w:bidi w:val="0"/>
        <w:adjustRightInd/>
        <w:snapToGrid/>
        <w:spacing w:line="360" w:lineRule="auto"/>
        <w:ind w:left="-405" w:leftChars="-193" w:firstLine="480" w:firstLineChars="200"/>
        <w:textAlignment w:val="auto"/>
        <w:rPr>
          <w:rFonts w:hint="eastAsia"/>
          <w:color w:val="FF0000"/>
          <w:sz w:val="24"/>
          <w:shd w:val="clear" w:color="auto" w:fill="FFFFFF"/>
          <w:lang w:val="en-US" w:eastAsia="zh-CN"/>
        </w:rPr>
      </w:pPr>
      <w:r>
        <w:rPr>
          <w:rFonts w:hint="eastAsia"/>
          <w:color w:val="FF0000"/>
          <w:sz w:val="24"/>
          <w:shd w:val="clear" w:color="auto" w:fill="FFFFFF"/>
          <w:lang w:val="en-US" w:eastAsia="zh-CN"/>
        </w:rPr>
        <w:t>如果作者超过三位，只需要列出前3位+“等”，例如：</w:t>
      </w:r>
    </w:p>
    <w:p w14:paraId="14409640">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textAlignment w:val="auto"/>
        <w:rPr>
          <w:rFonts w:hint="default"/>
          <w:color w:val="000000" w:themeColor="text1"/>
          <w:sz w:val="24"/>
          <w:shd w:val="clear" w:color="auto" w:fill="FFFFFF"/>
          <w:lang w:val="en-US" w:eastAsia="zh-CN"/>
          <w14:textFill>
            <w14:solidFill>
              <w14:schemeClr w14:val="tx1"/>
            </w14:solidFill>
          </w14:textFill>
        </w:rPr>
      </w:pPr>
      <w:r>
        <w:rPr>
          <w:rFonts w:hint="eastAsia"/>
          <w:color w:val="000000" w:themeColor="text1"/>
          <w:sz w:val="24"/>
          <w:shd w:val="clear" w:color="auto" w:fill="FFFFFF"/>
          <w:lang w:val="en-US" w:eastAsia="zh-CN"/>
          <w14:textFill>
            <w14:solidFill>
              <w14:schemeClr w14:val="tx1"/>
            </w14:solidFill>
          </w14:textFill>
        </w:rPr>
        <w:t xml:space="preserve">[17] </w:t>
      </w:r>
      <w:r>
        <w:rPr>
          <w:rFonts w:hint="default"/>
          <w:color w:val="000000" w:themeColor="text1"/>
          <w:sz w:val="24"/>
          <w:shd w:val="clear" w:color="auto" w:fill="FFFFFF"/>
          <w:lang w:val="en-US" w:eastAsia="zh-CN"/>
          <w14:textFill>
            <w14:solidFill>
              <w14:schemeClr w14:val="tx1"/>
            </w14:solidFill>
          </w14:textFill>
        </w:rPr>
        <w:t>刘洋, 陈静, 王强, 等. 人工智能时代的语言教育[J]. 现代外语, 2021(3): 300-310.</w:t>
      </w:r>
    </w:p>
    <w:p w14:paraId="7C3A3209">
      <w:pPr>
        <w:keepNext w:val="0"/>
        <w:keepLines w:val="0"/>
        <w:pageBreakBefore w:val="0"/>
        <w:widowControl w:val="0"/>
        <w:kinsoku/>
        <w:wordWrap/>
        <w:overflowPunct/>
        <w:topLinePunct w:val="0"/>
        <w:autoSpaceDE/>
        <w:autoSpaceDN/>
        <w:bidi w:val="0"/>
        <w:adjustRightInd/>
        <w:snapToGrid/>
        <w:spacing w:line="360" w:lineRule="auto"/>
        <w:ind w:left="2" w:leftChars="-193" w:hanging="407" w:hangingChars="169"/>
        <w:jc w:val="both"/>
        <w:textAlignment w:val="auto"/>
        <w:rPr>
          <w:rFonts w:hint="eastAsia" w:ascii="黑体" w:hAnsi="黑体" w:eastAsia="黑体" w:cs="黑体"/>
          <w:b/>
          <w:bCs/>
          <w:i w:val="0"/>
          <w:iCs w:val="0"/>
          <w:snapToGrid/>
          <w:color w:val="FF0000"/>
          <w:kern w:val="2"/>
          <w:sz w:val="24"/>
          <w:szCs w:val="24"/>
          <w:shd w:val="clear" w:color="auto" w:fill="FFFFFF"/>
          <w:lang w:val="en-US" w:eastAsia="zh-CN"/>
        </w:rPr>
      </w:pPr>
      <w:r>
        <w:rPr>
          <w:rFonts w:hint="eastAsia" w:ascii="黑体" w:hAnsi="黑体" w:eastAsia="黑体" w:cs="黑体"/>
          <w:b/>
          <w:bCs/>
          <w:i w:val="0"/>
          <w:iCs w:val="0"/>
          <w:snapToGrid/>
          <w:color w:val="FF0000"/>
          <w:kern w:val="2"/>
          <w:sz w:val="24"/>
          <w:szCs w:val="24"/>
          <w:shd w:val="clear" w:color="auto" w:fill="FFFFFF"/>
          <w:lang w:val="en-US" w:eastAsia="zh-CN"/>
        </w:rPr>
        <w:t>注意：</w:t>
      </w:r>
    </w:p>
    <w:p w14:paraId="28FCC26A">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1. 英文文献在前、中文文献在后，各自按姓氏/拼音字母顺序排列，并用[ ]标清序号；</w:t>
      </w:r>
    </w:p>
    <w:p w14:paraId="50826E30">
      <w:pPr>
        <w:widowControl w:val="0"/>
        <w:kinsoku/>
        <w:autoSpaceDE/>
        <w:autoSpaceDN/>
        <w:adjustRightInd/>
        <w:snapToGrid/>
        <w:spacing w:line="360" w:lineRule="auto"/>
        <w:jc w:val="both"/>
        <w:textAlignment w:val="auto"/>
        <w:rPr>
          <w:rFonts w:hint="eastAsia" w:ascii="宋体" w:hAnsi="宋体"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2. 参考文献部分英文部分和数字用</w:t>
      </w:r>
      <w:r>
        <w:rPr>
          <w:rFonts w:hint="default" w:ascii="Times New Roman" w:hAnsi="Times New Roman" w:eastAsia="宋体" w:cs="Times New Roman"/>
          <w:snapToGrid/>
          <w:color w:val="FF0000"/>
          <w:kern w:val="2"/>
          <w:szCs w:val="24"/>
          <w:lang w:eastAsia="zh-CN"/>
        </w:rPr>
        <w:t>Times New Roman，</w:t>
      </w:r>
      <w:r>
        <w:rPr>
          <w:rFonts w:hint="eastAsia" w:ascii="宋体" w:hAnsi="宋体" w:eastAsia="宋体" w:cs="Times New Roman"/>
          <w:snapToGrid/>
          <w:color w:val="FF0000"/>
          <w:kern w:val="2"/>
          <w:szCs w:val="24"/>
          <w:lang w:eastAsia="zh-CN"/>
        </w:rPr>
        <w:t>小四号字，</w:t>
      </w:r>
      <w:r>
        <w:rPr>
          <w:rFonts w:hint="eastAsia" w:ascii="宋体" w:hAnsi="宋体" w:eastAsia="宋体" w:cs="Times New Roman"/>
          <w:snapToGrid/>
          <w:color w:val="FF0000"/>
          <w:kern w:val="2"/>
          <w:szCs w:val="24"/>
          <w:lang w:val="en-US" w:eastAsia="zh-CN"/>
        </w:rPr>
        <w:t>汉语部分宋体，小四号字，</w:t>
      </w:r>
      <w:r>
        <w:rPr>
          <w:rFonts w:hint="default" w:ascii="Times New Roman" w:hAnsi="Times New Roman" w:eastAsia="宋体" w:cs="Times New Roman"/>
          <w:snapToGrid/>
          <w:color w:val="FF0000"/>
          <w:kern w:val="2"/>
          <w:szCs w:val="24"/>
          <w:lang w:val="en-US" w:eastAsia="zh-CN"/>
        </w:rPr>
        <w:t>1.5</w:t>
      </w:r>
      <w:r>
        <w:rPr>
          <w:rFonts w:hint="eastAsia" w:ascii="宋体" w:hAnsi="宋体" w:eastAsia="宋体" w:cs="Times New Roman"/>
          <w:snapToGrid/>
          <w:color w:val="FF0000"/>
          <w:kern w:val="2"/>
          <w:szCs w:val="24"/>
          <w:lang w:val="en-US" w:eastAsia="zh-CN"/>
        </w:rPr>
        <w:t>倍行距；</w:t>
      </w:r>
    </w:p>
    <w:p w14:paraId="7F10ED5B">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 xml:space="preserve">3. </w:t>
      </w:r>
      <w:r>
        <w:rPr>
          <w:rFonts w:hint="default" w:ascii="Times New Roman" w:hAnsi="Times New Roman" w:eastAsia="宋体" w:cs="Times New Roman"/>
          <w:snapToGrid/>
          <w:color w:val="FF0000"/>
          <w:kern w:val="2"/>
          <w:szCs w:val="24"/>
          <w:lang w:val="en-US" w:eastAsia="zh-CN"/>
        </w:rPr>
        <w:t>如果文献多于一行，从第二行开始悬挂缩进，英文4个英文字母，中文2个中文字符</w:t>
      </w:r>
      <w:r>
        <w:rPr>
          <w:rFonts w:hint="eastAsia" w:ascii="Times New Roman" w:hAnsi="Times New Roman" w:eastAsia="宋体" w:cs="Times New Roman"/>
          <w:snapToGrid/>
          <w:color w:val="FF0000"/>
          <w:kern w:val="2"/>
          <w:szCs w:val="24"/>
          <w:lang w:val="en-US" w:eastAsia="zh-CN"/>
        </w:rPr>
        <w:t>；</w:t>
      </w:r>
    </w:p>
    <w:p w14:paraId="4B4E4F12">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 xml:space="preserve">4. </w:t>
      </w:r>
      <w:r>
        <w:rPr>
          <w:rFonts w:hint="default" w:ascii="Times New Roman" w:hAnsi="Times New Roman" w:eastAsia="宋体" w:cs="Times New Roman"/>
          <w:snapToGrid/>
          <w:color w:val="FF0000"/>
          <w:kern w:val="2"/>
          <w:szCs w:val="24"/>
          <w:lang w:val="en-US" w:eastAsia="zh-CN"/>
        </w:rPr>
        <w:t>参考文献不少于20条，近五年文献最好能占到75%</w:t>
      </w:r>
    </w:p>
    <w:p w14:paraId="1595DE25">
      <w:pPr>
        <w:widowControl w:val="0"/>
        <w:kinsoku/>
        <w:autoSpaceDE/>
        <w:autoSpaceDN/>
        <w:adjustRightInd/>
        <w:snapToGrid/>
        <w:spacing w:line="360" w:lineRule="auto"/>
        <w:jc w:val="both"/>
        <w:textAlignment w:val="auto"/>
        <w:rPr>
          <w:rFonts w:hint="eastAsia"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5. 参考文献要权威，最好是引用著名出版社或者CSSCI、SSCI 和北大核心期刊上的文章；</w:t>
      </w:r>
    </w:p>
    <w:p w14:paraId="0D4C9074">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6. 尽量少引用硕士论文，因为硕士论文是未经发表的文献，可信度不高，权威度不够。</w:t>
      </w:r>
    </w:p>
    <w:p w14:paraId="29B19CFC">
      <w:pPr>
        <w:jc w:val="center"/>
        <w:rPr>
          <w:b/>
          <w:bCs/>
          <w:sz w:val="32"/>
        </w:rPr>
      </w:pPr>
    </w:p>
    <w:p w14:paraId="751E7AAE">
      <w:pPr>
        <w:jc w:val="both"/>
        <w:rPr>
          <w:b/>
          <w:bCs/>
          <w:sz w:val="32"/>
        </w:rPr>
      </w:pPr>
    </w:p>
    <w:p w14:paraId="160AC72A">
      <w:pPr>
        <w:jc w:val="both"/>
        <w:rPr>
          <w:b/>
          <w:bCs/>
          <w:sz w:val="32"/>
        </w:rPr>
      </w:pPr>
    </w:p>
    <w:p w14:paraId="389AD2B5">
      <w:pPr>
        <w:jc w:val="center"/>
        <w:rPr>
          <w:b/>
          <w:bCs/>
          <w:sz w:val="32"/>
        </w:rPr>
      </w:pPr>
      <w:r>
        <w:rPr>
          <w:b/>
          <w:bCs/>
          <w:sz w:val="32"/>
        </w:rPr>
        <w:t>Acknowledge</w:t>
      </w:r>
      <w:r>
        <w:rPr>
          <w:rFonts w:hint="eastAsia"/>
          <w:b/>
          <w:bCs/>
          <w:sz w:val="32"/>
        </w:rPr>
        <w:t>ments</w:t>
      </w:r>
    </w:p>
    <w:p w14:paraId="26923ECD">
      <w:pPr>
        <w:pStyle w:val="2"/>
        <w:jc w:val="center"/>
        <w:rPr>
          <w:rFonts w:ascii="黑体" w:hAnsi="黑体" w:eastAsia="黑体"/>
          <w:b w:val="0"/>
          <w:sz w:val="30"/>
          <w:szCs w:val="28"/>
        </w:rPr>
      </w:pPr>
      <w:r>
        <w:rPr>
          <w:rFonts w:hint="eastAsia" w:eastAsia="黑体"/>
          <w:color w:val="FF0000"/>
          <w:sz w:val="30"/>
          <w:szCs w:val="30"/>
        </w:rPr>
        <w:t xml:space="preserve"> [Times New Roman三号粗体居中]</w:t>
      </w:r>
    </w:p>
    <w:p w14:paraId="7FE0285A">
      <w:pPr>
        <w:spacing w:line="360" w:lineRule="auto"/>
      </w:pPr>
      <w:r>
        <w:rPr>
          <w:sz w:val="24"/>
        </w:rPr>
        <w:t>I would like to thank all those who have given me their generous help, commitment and enthusiasm, which have been the major driving force to complete the current paper.</w:t>
      </w:r>
      <w:r>
        <w:rPr>
          <w:rFonts w:hint="eastAsia"/>
          <w:sz w:val="24"/>
        </w:rPr>
        <w:t xml:space="preserve"> …</w:t>
      </w:r>
    </w:p>
    <w:p w14:paraId="7FE0285B">
      <w:pPr>
        <w:spacing w:line="360" w:lineRule="auto"/>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（如使用生成式 AI 工具辅助写作，须在致谢中如实注明工具名称与用途。样例：In the preparation of this thesis, ChatGPT (OpenAI) was used solely for language polishing; all ideas, data and conclusions remain my own.）</w:t>
      </w:r>
    </w:p>
    <w:p w14:paraId="537FF82B">
      <w:pPr>
        <w:spacing w:line="360" w:lineRule="auto"/>
        <w:ind w:firstLine="410" w:firstLineChars="171"/>
        <w:rPr>
          <w:sz w:val="24"/>
        </w:rPr>
      </w:pPr>
    </w:p>
    <w:p w14:paraId="6F605E36">
      <w:pPr>
        <w:spacing w:line="360" w:lineRule="auto"/>
        <w:ind w:firstLine="630" w:firstLineChars="300"/>
      </w:pPr>
    </w:p>
    <w:p w14:paraId="58F1C851">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color w:val="FF0000"/>
        </w:rPr>
        <w:t>致谢部分，需要英文写作</w:t>
      </w:r>
    </w:p>
    <w:p w14:paraId="4D31DDBF">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Times New Roman" w:hAnsi="Times New Roman" w:eastAsia="宋体" w:cs="Times New Roman"/>
          <w:color w:val="FF0000"/>
          <w:lang w:val="en-US" w:eastAsia="zh-CN"/>
        </w:rPr>
        <w:t>字体：</w:t>
      </w:r>
      <w:r>
        <w:rPr>
          <w:rFonts w:hint="default" w:ascii="Times New Roman" w:hAnsi="Times New Roman" w:cs="Times New Roman"/>
          <w:color w:val="FF0000"/>
        </w:rPr>
        <w:t>Times New Roman，</w:t>
      </w:r>
      <w:r>
        <w:rPr>
          <w:rFonts w:hint="eastAsia" w:ascii="宋体" w:hAnsi="宋体"/>
          <w:color w:val="FF0000"/>
        </w:rPr>
        <w:t>小四号字</w:t>
      </w:r>
    </w:p>
    <w:p w14:paraId="6AF0F6AE">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eastAsia="宋体"/>
          <w:color w:val="FF0000"/>
          <w:lang w:val="en-US" w:eastAsia="zh-CN"/>
        </w:rPr>
        <w:t>行距：</w:t>
      </w:r>
      <w:r>
        <w:rPr>
          <w:rFonts w:hint="eastAsia" w:ascii="宋体" w:hAnsi="宋体"/>
          <w:color w:val="FF0000"/>
        </w:rPr>
        <w:t>1.5倍行距</w:t>
      </w:r>
    </w:p>
    <w:p w14:paraId="0E434C9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color w:val="FF0000"/>
        </w:rPr>
        <w:t>段首缩进：</w:t>
      </w:r>
      <w:r>
        <w:rPr>
          <w:rFonts w:hint="eastAsia" w:ascii="宋体" w:hAnsi="宋体" w:eastAsia="宋体"/>
          <w:color w:val="FF0000"/>
          <w:lang w:val="en-US" w:eastAsia="zh-CN"/>
        </w:rPr>
        <w:t>4</w:t>
      </w:r>
      <w:r>
        <w:rPr>
          <w:rFonts w:hint="eastAsia" w:ascii="宋体" w:hAnsi="宋体"/>
          <w:color w:val="FF0000"/>
        </w:rPr>
        <w:t>-5个英文字母</w:t>
      </w:r>
    </w:p>
    <w:p w14:paraId="45F1C50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color w:val="FF0000"/>
        </w:rPr>
        <w:t>致谢应主要感谢论文写作中帮助过自己的导师及其他老师和同学，应具体说明老师在哪些方面帮助过本人。内容要具体，不能千篇一律。论文查重时，致谢也在查重之列</w:t>
      </w:r>
      <w:r>
        <w:rPr>
          <w:rFonts w:hint="eastAsia"/>
          <w:color w:val="FF0000"/>
          <w:lang w:eastAsia="zh-CN"/>
        </w:rPr>
        <w:t>。</w:t>
      </w:r>
    </w:p>
    <w:p w14:paraId="330A675C">
      <w:pPr>
        <w:rPr>
          <w:rFonts w:ascii="宋体" w:hAnsi="宋体"/>
          <w:color w:val="FF0000"/>
        </w:rPr>
      </w:pPr>
    </w:p>
    <w:p w14:paraId="06E065E0">
      <w:pPr>
        <w:spacing w:line="360" w:lineRule="auto"/>
        <w:ind w:firstLine="630" w:firstLineChars="300"/>
      </w:pPr>
    </w:p>
    <w:p w14:paraId="69B0F3D3">
      <w:pPr>
        <w:spacing w:line="360" w:lineRule="auto"/>
        <w:ind w:firstLine="630" w:firstLineChars="300"/>
      </w:pPr>
    </w:p>
    <w:p w14:paraId="020104B7">
      <w:pPr>
        <w:spacing w:line="360" w:lineRule="auto"/>
      </w:pPr>
    </w:p>
    <w:p w14:paraId="7C1E9959">
      <w:pPr>
        <w:spacing w:line="360" w:lineRule="auto"/>
        <w:ind w:firstLine="630" w:firstLineChars="300"/>
      </w:pPr>
    </w:p>
    <w:p w14:paraId="3CEDE65E">
      <w:pPr>
        <w:spacing w:line="360" w:lineRule="auto"/>
        <w:ind w:left="4200" w:firstLine="420"/>
        <w:rPr>
          <w:rFonts w:ascii="宋体" w:hAnsi="宋体"/>
          <w:color w:val="FF0000"/>
        </w:rPr>
      </w:pPr>
      <w:r>
        <w:rPr>
          <w:rFonts w:hint="eastAsia" w:ascii="宋体" w:hAnsi="宋体"/>
          <w:color w:val="FF0000"/>
        </w:rPr>
        <w:t>落款日期和封面日期均写论文提交当年的5月（示例：2027年5月）</w:t>
      </w:r>
    </w:p>
    <w:p w14:paraId="0DAB7872">
      <w:pPr>
        <w:spacing w:line="360" w:lineRule="auto"/>
        <w:ind w:firstLine="630" w:firstLineChars="300"/>
      </w:pPr>
    </w:p>
    <w:p w14:paraId="06386E28">
      <w:pPr>
        <w:spacing w:line="360" w:lineRule="auto"/>
        <w:ind w:firstLine="630" w:firstLineChars="300"/>
      </w:pPr>
    </w:p>
    <w:p w14:paraId="3DE6A59C">
      <w:pPr>
        <w:spacing w:line="360" w:lineRule="auto"/>
        <w:ind w:firstLine="630" w:firstLineChars="300"/>
      </w:pPr>
    </w:p>
    <w:p w14:paraId="546C2A89">
      <w:pPr>
        <w:spacing w:line="360" w:lineRule="auto"/>
        <w:ind w:firstLine="630" w:firstLineChars="300"/>
      </w:pPr>
    </w:p>
    <w:p w14:paraId="14F16428">
      <w:pPr>
        <w:spacing w:line="360" w:lineRule="auto"/>
        <w:rPr>
          <w:rFonts w:hint="eastAsia"/>
        </w:rPr>
      </w:pPr>
    </w:p>
    <w:p w14:paraId="0B9BFE71">
      <w:pPr>
        <w:pStyle w:val="2"/>
        <w:jc w:val="center"/>
        <w:rPr>
          <w:rFonts w:ascii="黑体" w:hAnsi="黑体" w:eastAsia="黑体"/>
          <w:b w:val="0"/>
          <w:bCs w:val="0"/>
          <w:sz w:val="32"/>
          <w:szCs w:val="32"/>
        </w:rPr>
      </w:pPr>
      <w:bookmarkStart w:id="20" w:name="_Toc384708473"/>
      <w:bookmarkStart w:id="21" w:name="_Toc483579355"/>
      <w:bookmarkStart w:id="22" w:name="_Toc21686"/>
      <w:bookmarkStart w:id="23" w:name="_Hlk227484704"/>
      <w:r>
        <w:rPr>
          <w:rFonts w:hint="eastAsia" w:ascii="黑体" w:hAnsi="黑体" w:eastAsia="黑体"/>
          <w:b w:val="0"/>
          <w:bCs w:val="0"/>
          <w:sz w:val="32"/>
          <w:szCs w:val="32"/>
        </w:rPr>
        <w:t>大学本科期间发表的学术</w:t>
      </w:r>
      <w:bookmarkEnd w:id="20"/>
      <w:bookmarkEnd w:id="21"/>
      <w:r>
        <w:rPr>
          <w:rFonts w:hint="eastAsia" w:ascii="黑体" w:hAnsi="黑体" w:eastAsia="黑体"/>
          <w:b w:val="0"/>
          <w:bCs w:val="0"/>
          <w:sz w:val="32"/>
          <w:szCs w:val="32"/>
        </w:rPr>
        <w:t>成果</w:t>
      </w:r>
      <w:bookmarkEnd w:id="22"/>
    </w:p>
    <w:bookmarkEnd w:id="23"/>
    <w:p w14:paraId="7A7CF975">
      <w:pPr>
        <w:pStyle w:val="2"/>
        <w:jc w:val="center"/>
        <w:rPr>
          <w:rFonts w:ascii="黑体" w:hAnsi="黑体" w:eastAsia="黑体"/>
          <w:b w:val="0"/>
          <w:sz w:val="30"/>
          <w:szCs w:val="28"/>
        </w:rPr>
      </w:pPr>
      <w:r>
        <w:rPr>
          <w:rFonts w:hint="eastAsia" w:eastAsia="黑体"/>
          <w:color w:val="FF0000"/>
          <w:sz w:val="30"/>
          <w:szCs w:val="30"/>
        </w:rPr>
        <w:t>[黑体三号加粗居中]</w:t>
      </w:r>
    </w:p>
    <w:p w14:paraId="6BC829A5">
      <w:pPr>
        <w:spacing w:line="360" w:lineRule="auto"/>
        <w:ind w:firstLine="630" w:firstLineChars="300"/>
        <w:rPr>
          <w:rFonts w:hint="eastAsia"/>
          <w:lang w:val="en-US" w:eastAsia="zh-CN"/>
        </w:rPr>
      </w:pPr>
      <w:r>
        <w:rPr>
          <w:rFonts w:hint="eastAsia"/>
          <w:lang w:val="en-US" w:eastAsia="zh-CN"/>
        </w:rPr>
        <w:t>罗列格式跟参考文献的罗列格式保持一致。</w:t>
      </w:r>
    </w:p>
    <w:p w14:paraId="222EC343">
      <w:pPr>
        <w:spacing w:line="360" w:lineRule="auto"/>
        <w:rPr>
          <w:rFonts w:hint="eastAsia"/>
          <w:lang w:val="en-US" w:eastAsia="zh-CN"/>
        </w:rPr>
      </w:pPr>
    </w:p>
    <w:p w14:paraId="5A2EAD4D">
      <w:pPr>
        <w:spacing w:line="360" w:lineRule="auto"/>
        <w:rPr>
          <w:rFonts w:hint="eastAsia"/>
          <w:lang w:val="en-US" w:eastAsia="zh-CN"/>
        </w:rPr>
      </w:pPr>
    </w:p>
    <w:p w14:paraId="525B2C6C">
      <w:pPr>
        <w:spacing w:line="360" w:lineRule="auto"/>
        <w:rPr>
          <w:rFonts w:hint="eastAsia"/>
          <w:lang w:val="en-US" w:eastAsia="zh-CN"/>
        </w:rPr>
      </w:pPr>
    </w:p>
    <w:p w14:paraId="169B2884">
      <w:pPr>
        <w:spacing w:line="360" w:lineRule="auto"/>
        <w:rPr>
          <w:rFonts w:hint="eastAsia"/>
          <w:lang w:val="en-US" w:eastAsia="zh-CN"/>
        </w:rPr>
      </w:pPr>
    </w:p>
    <w:p w14:paraId="53506149">
      <w:pPr>
        <w:spacing w:line="360" w:lineRule="auto"/>
        <w:rPr>
          <w:rFonts w:hint="eastAsia"/>
          <w:lang w:val="en-US" w:eastAsia="zh-CN"/>
        </w:rPr>
      </w:pPr>
    </w:p>
    <w:p w14:paraId="596010AE">
      <w:pPr>
        <w:spacing w:line="360" w:lineRule="auto"/>
        <w:rPr>
          <w:rFonts w:hint="eastAsia"/>
          <w:lang w:val="en-US" w:eastAsia="zh-CN"/>
        </w:rPr>
      </w:pPr>
    </w:p>
    <w:p w14:paraId="143E3BF4">
      <w:pPr>
        <w:spacing w:line="360" w:lineRule="auto"/>
        <w:rPr>
          <w:rFonts w:hint="eastAsia"/>
          <w:lang w:val="en-US" w:eastAsia="zh-CN"/>
        </w:rPr>
      </w:pPr>
    </w:p>
    <w:p w14:paraId="11CE2B0E">
      <w:pPr>
        <w:spacing w:line="360" w:lineRule="auto"/>
        <w:rPr>
          <w:rFonts w:hint="eastAsia"/>
          <w:lang w:val="en-US" w:eastAsia="zh-CN"/>
        </w:rPr>
      </w:pPr>
    </w:p>
    <w:p w14:paraId="28CA3F92">
      <w:pPr>
        <w:spacing w:line="360" w:lineRule="auto"/>
        <w:rPr>
          <w:rFonts w:hint="eastAsia"/>
          <w:lang w:val="en-US" w:eastAsia="zh-CN"/>
        </w:rPr>
      </w:pPr>
    </w:p>
    <w:p w14:paraId="1D9069CC">
      <w:pPr>
        <w:spacing w:line="360" w:lineRule="auto"/>
        <w:rPr>
          <w:rFonts w:hint="eastAsia"/>
          <w:lang w:val="en-US" w:eastAsia="zh-CN"/>
        </w:rPr>
      </w:pPr>
    </w:p>
    <w:p w14:paraId="432AF1C1">
      <w:pPr>
        <w:spacing w:line="360" w:lineRule="auto"/>
        <w:rPr>
          <w:rFonts w:hint="eastAsia"/>
          <w:lang w:val="en-US" w:eastAsia="zh-CN"/>
        </w:rPr>
      </w:pPr>
    </w:p>
    <w:p w14:paraId="155683FE">
      <w:pPr>
        <w:spacing w:line="360" w:lineRule="auto"/>
        <w:rPr>
          <w:rFonts w:hint="eastAsia"/>
          <w:lang w:val="en-US" w:eastAsia="zh-CN"/>
        </w:rPr>
      </w:pPr>
    </w:p>
    <w:p w14:paraId="2686BF57">
      <w:pPr>
        <w:spacing w:line="360" w:lineRule="auto"/>
        <w:rPr>
          <w:rFonts w:hint="eastAsia"/>
          <w:lang w:val="en-US" w:eastAsia="zh-CN"/>
        </w:rPr>
      </w:pPr>
    </w:p>
    <w:p w14:paraId="53D4B8AA">
      <w:pPr>
        <w:spacing w:line="360" w:lineRule="auto"/>
        <w:rPr>
          <w:rFonts w:hint="eastAsia"/>
          <w:lang w:val="en-US" w:eastAsia="zh-CN"/>
        </w:rPr>
      </w:pPr>
    </w:p>
    <w:p w14:paraId="738499AF">
      <w:pPr>
        <w:spacing w:line="360" w:lineRule="auto"/>
        <w:rPr>
          <w:rFonts w:hint="eastAsia"/>
          <w:lang w:val="en-US" w:eastAsia="zh-CN"/>
        </w:rPr>
      </w:pPr>
    </w:p>
    <w:p w14:paraId="12299AFE">
      <w:pPr>
        <w:spacing w:line="360" w:lineRule="auto"/>
        <w:rPr>
          <w:rFonts w:hint="eastAsia"/>
          <w:lang w:val="en-US" w:eastAsia="zh-CN"/>
        </w:rPr>
      </w:pPr>
    </w:p>
    <w:p w14:paraId="351F30DB">
      <w:pPr>
        <w:spacing w:line="360" w:lineRule="auto"/>
        <w:rPr>
          <w:rFonts w:hint="eastAsia"/>
          <w:lang w:val="en-US" w:eastAsia="zh-CN"/>
        </w:rPr>
      </w:pPr>
    </w:p>
    <w:p w14:paraId="281B95D1">
      <w:pPr>
        <w:spacing w:line="360" w:lineRule="auto"/>
        <w:rPr>
          <w:rFonts w:hint="eastAsia"/>
          <w:lang w:val="en-US" w:eastAsia="zh-CN"/>
        </w:rPr>
      </w:pPr>
    </w:p>
    <w:p w14:paraId="2D4D0592">
      <w:pPr>
        <w:spacing w:line="360" w:lineRule="auto"/>
        <w:rPr>
          <w:rFonts w:hint="eastAsia"/>
          <w:lang w:val="en-US" w:eastAsia="zh-CN"/>
        </w:rPr>
      </w:pPr>
    </w:p>
    <w:p w14:paraId="105B15B3">
      <w:pPr>
        <w:spacing w:line="360" w:lineRule="auto"/>
        <w:rPr>
          <w:rFonts w:hint="eastAsia"/>
          <w:lang w:val="en-US" w:eastAsia="zh-CN"/>
        </w:rPr>
      </w:pPr>
    </w:p>
    <w:p w14:paraId="0C3306C5">
      <w:pPr>
        <w:spacing w:line="360" w:lineRule="auto"/>
        <w:rPr>
          <w:rFonts w:hint="eastAsia"/>
          <w:lang w:val="en-US" w:eastAsia="zh-CN"/>
        </w:rPr>
      </w:pPr>
    </w:p>
    <w:p w14:paraId="378F29BE">
      <w:pPr>
        <w:spacing w:line="360" w:lineRule="auto"/>
        <w:rPr>
          <w:rFonts w:hint="eastAsia"/>
          <w:lang w:val="en-US" w:eastAsia="zh-CN"/>
        </w:rPr>
      </w:pPr>
    </w:p>
    <w:p w14:paraId="6A6A8ECF">
      <w:pPr>
        <w:spacing w:line="360" w:lineRule="auto"/>
        <w:rPr>
          <w:rFonts w:hint="eastAsia"/>
          <w:lang w:val="en-US" w:eastAsia="zh-CN"/>
        </w:rPr>
      </w:pPr>
    </w:p>
    <w:p w14:paraId="45E2933D">
      <w:pPr>
        <w:spacing w:line="360" w:lineRule="auto"/>
        <w:rPr>
          <w:rFonts w:hint="eastAsia"/>
          <w:lang w:val="en-US" w:eastAsia="zh-CN"/>
        </w:rPr>
      </w:pPr>
    </w:p>
    <w:p w14:paraId="05877A90">
      <w:pPr>
        <w:spacing w:line="360" w:lineRule="auto"/>
        <w:rPr>
          <w:rFonts w:hint="default"/>
          <w:lang w:val="en-US" w:eastAsia="zh-CN"/>
        </w:rPr>
      </w:pPr>
    </w:p>
    <w:p w14:paraId="15BC255E">
      <w:pPr>
        <w:pStyle w:val="2"/>
        <w:jc w:val="center"/>
        <w:rPr>
          <w:rFonts w:eastAsia="黑体"/>
          <w:sz w:val="32"/>
          <w:szCs w:val="32"/>
        </w:rPr>
      </w:pPr>
      <w:r>
        <w:rPr>
          <w:rFonts w:hint="eastAsia" w:eastAsia="黑体"/>
          <w:sz w:val="32"/>
          <w:szCs w:val="32"/>
        </w:rPr>
        <w:t>A</w:t>
      </w:r>
      <w:r>
        <w:rPr>
          <w:rFonts w:eastAsia="黑体"/>
          <w:sz w:val="32"/>
          <w:szCs w:val="32"/>
        </w:rPr>
        <w:t>ppendix</w:t>
      </w:r>
      <w:r>
        <w:rPr>
          <w:rFonts w:hint="eastAsia" w:eastAsia="黑体"/>
          <w:sz w:val="32"/>
          <w:szCs w:val="32"/>
          <w:lang w:val="en-US" w:eastAsia="zh-CN"/>
        </w:rPr>
        <w:t xml:space="preserve"> A</w:t>
      </w:r>
      <w:r>
        <w:rPr>
          <w:rFonts w:eastAsia="黑体"/>
          <w:sz w:val="32"/>
          <w:szCs w:val="32"/>
        </w:rPr>
        <w:t xml:space="preserve"> </w:t>
      </w:r>
    </w:p>
    <w:p w14:paraId="64CB8550">
      <w:pPr>
        <w:spacing w:line="480" w:lineRule="auto"/>
        <w:rPr>
          <w:b/>
          <w:bCs/>
          <w:color w:val="FF0000"/>
          <w:sz w:val="32"/>
        </w:rPr>
      </w:pPr>
      <w:r>
        <w:rPr>
          <w:rFonts w:hint="eastAsia"/>
          <w:b/>
          <w:bCs/>
          <w:color w:val="FF0000"/>
          <w:sz w:val="32"/>
        </w:rPr>
        <w:t>如有多个附录，则用A</w:t>
      </w:r>
      <w:r>
        <w:rPr>
          <w:b/>
          <w:bCs/>
          <w:color w:val="FF0000"/>
          <w:sz w:val="32"/>
        </w:rPr>
        <w:t>ppendix A, Appendix B</w:t>
      </w:r>
    </w:p>
    <w:p w14:paraId="7FD20B0E">
      <w:pPr>
        <w:spacing w:line="480" w:lineRule="auto"/>
        <w:sectPr>
          <w:pgSz w:w="11906" w:h="16838"/>
          <w:pgMar w:top="1440" w:right="1800" w:bottom="1440" w:left="1800" w:header="851" w:footer="992" w:gutter="0"/>
          <w:pgNumType w:fmt="decimal"/>
          <w:cols w:space="720" w:num="1"/>
          <w:docGrid w:type="lines" w:linePitch="312" w:charSpace="0"/>
        </w:sectPr>
      </w:pPr>
      <w:r>
        <w:rPr>
          <w:rFonts w:hint="eastAsia"/>
          <w:b/>
          <w:bCs/>
          <w:color w:val="FF0000"/>
          <w:sz w:val="32"/>
        </w:rPr>
        <w:t>标题居中，加粗，附录内容另起一段，左对齐，1</w:t>
      </w:r>
      <w:r>
        <w:rPr>
          <w:b/>
          <w:bCs/>
          <w:color w:val="FF0000"/>
          <w:sz w:val="32"/>
        </w:rPr>
        <w:t>.5</w:t>
      </w:r>
      <w:r>
        <w:rPr>
          <w:rFonts w:hint="eastAsia"/>
          <w:b/>
          <w:bCs/>
          <w:color w:val="FF0000"/>
          <w:sz w:val="32"/>
        </w:rPr>
        <w:t>倍行距</w:t>
      </w:r>
    </w:p>
    <w:p w14:paraId="09B15B2A">
      <w:pPr>
        <w:spacing w:line="480" w:lineRule="auto"/>
        <w:rPr>
          <w:b/>
          <w:bCs/>
          <w:sz w:val="32"/>
        </w:rPr>
      </w:pPr>
      <w:r>
        <w:rPr>
          <w:rFonts w:hint="eastAsia"/>
          <w:b/>
          <w:bCs/>
          <w:sz w:val="32"/>
        </w:rPr>
        <w:t>封底</w:t>
      </w:r>
    </w:p>
    <w:p w14:paraId="740313BA">
      <w:pPr>
        <w:spacing w:line="480" w:lineRule="auto"/>
        <w:rPr>
          <w:rFonts w:hint="eastAsia"/>
          <w:sz w:val="24"/>
        </w:rPr>
      </w:pPr>
      <w:r>
        <w:rPr>
          <w:rFonts w:hint="eastAsia"/>
          <w:sz w:val="24"/>
        </w:rPr>
        <w:t>（此部分不编入页码，且不写入任何内容）</w:t>
      </w:r>
    </w:p>
    <w:p w14:paraId="429853EB">
      <w:pPr>
        <w:bidi w:val="0"/>
        <w:rPr>
          <w:rFonts w:hint="eastAsia" w:ascii="Times New Roman" w:hAnsi="Times New Roman" w:eastAsia="宋体" w:cs="Times New Roman"/>
          <w:kern w:val="2"/>
          <w:sz w:val="21"/>
          <w:szCs w:val="24"/>
          <w:lang w:val="en-US" w:eastAsia="zh-CN" w:bidi="ar-SA"/>
        </w:rPr>
      </w:pPr>
    </w:p>
    <w:p w14:paraId="1C9EA739">
      <w:pPr>
        <w:bidi w:val="0"/>
        <w:rPr>
          <w:rFonts w:hint="eastAsia"/>
          <w:lang w:val="en-US" w:eastAsia="zh-CN"/>
        </w:rPr>
      </w:pPr>
    </w:p>
    <w:p w14:paraId="5CE4E528">
      <w:pPr>
        <w:bidi w:val="0"/>
        <w:rPr>
          <w:rFonts w:hint="eastAsia"/>
          <w:lang w:val="en-US" w:eastAsia="zh-CN"/>
        </w:rPr>
      </w:pPr>
    </w:p>
    <w:p w14:paraId="6BB7DF33">
      <w:pPr>
        <w:bidi w:val="0"/>
        <w:rPr>
          <w:rFonts w:hint="eastAsia"/>
          <w:lang w:val="en-US" w:eastAsia="zh-CN"/>
        </w:rPr>
      </w:pPr>
    </w:p>
    <w:p w14:paraId="605CCA88">
      <w:pPr>
        <w:bidi w:val="0"/>
        <w:rPr>
          <w:rFonts w:hint="eastAsia"/>
          <w:lang w:val="en-US" w:eastAsia="zh-CN"/>
        </w:rPr>
      </w:pPr>
    </w:p>
    <w:p w14:paraId="798F7DF1">
      <w:pPr>
        <w:bidi w:val="0"/>
        <w:rPr>
          <w:rFonts w:hint="eastAsia"/>
          <w:lang w:val="en-US" w:eastAsia="zh-CN"/>
        </w:rPr>
      </w:pPr>
    </w:p>
    <w:p w14:paraId="273EBC97">
      <w:pPr>
        <w:bidi w:val="0"/>
        <w:rPr>
          <w:rFonts w:hint="eastAsia"/>
          <w:lang w:val="en-US" w:eastAsia="zh-CN"/>
        </w:rPr>
      </w:pPr>
    </w:p>
    <w:p w14:paraId="22EBA500">
      <w:pPr>
        <w:bidi w:val="0"/>
        <w:rPr>
          <w:rFonts w:hint="eastAsia"/>
          <w:lang w:val="en-US" w:eastAsia="zh-CN"/>
        </w:rPr>
      </w:pPr>
    </w:p>
    <w:p w14:paraId="4B307B0B">
      <w:pPr>
        <w:bidi w:val="0"/>
        <w:rPr>
          <w:rFonts w:hint="eastAsia"/>
          <w:lang w:val="en-US" w:eastAsia="zh-CN"/>
        </w:rPr>
      </w:pPr>
    </w:p>
    <w:p w14:paraId="3E907A5A">
      <w:pPr>
        <w:bidi w:val="0"/>
        <w:rPr>
          <w:rFonts w:hint="eastAsia"/>
          <w:lang w:val="en-US" w:eastAsia="zh-CN"/>
        </w:rPr>
      </w:pPr>
    </w:p>
    <w:p w14:paraId="2C82C852">
      <w:pPr>
        <w:bidi w:val="0"/>
        <w:rPr>
          <w:rFonts w:hint="eastAsia"/>
          <w:lang w:val="en-US" w:eastAsia="zh-CN"/>
        </w:rPr>
      </w:pPr>
    </w:p>
    <w:p w14:paraId="50988706">
      <w:pPr>
        <w:bidi w:val="0"/>
        <w:rPr>
          <w:rFonts w:hint="eastAsia"/>
          <w:lang w:val="en-US" w:eastAsia="zh-CN"/>
        </w:rPr>
      </w:pPr>
    </w:p>
    <w:p w14:paraId="60ED569D">
      <w:pPr>
        <w:bidi w:val="0"/>
        <w:rPr>
          <w:rFonts w:hint="eastAsia"/>
          <w:lang w:val="en-US" w:eastAsia="zh-CN"/>
        </w:rPr>
      </w:pPr>
    </w:p>
    <w:p w14:paraId="1526579B">
      <w:pPr>
        <w:bidi w:val="0"/>
        <w:rPr>
          <w:rFonts w:hint="eastAsia"/>
          <w:lang w:val="en-US" w:eastAsia="zh-CN"/>
        </w:rPr>
      </w:pPr>
    </w:p>
    <w:p w14:paraId="7392A727">
      <w:pPr>
        <w:bidi w:val="0"/>
        <w:rPr>
          <w:rFonts w:hint="eastAsia"/>
          <w:lang w:val="en-US" w:eastAsia="zh-CN"/>
        </w:rPr>
      </w:pPr>
    </w:p>
    <w:p w14:paraId="6449E0CC">
      <w:pPr>
        <w:bidi w:val="0"/>
        <w:rPr>
          <w:rFonts w:hint="eastAsia"/>
          <w:lang w:val="en-US" w:eastAsia="zh-CN"/>
        </w:rPr>
      </w:pPr>
    </w:p>
    <w:p w14:paraId="13CBB903">
      <w:pPr>
        <w:bidi w:val="0"/>
        <w:rPr>
          <w:rFonts w:hint="eastAsia"/>
          <w:lang w:val="en-US" w:eastAsia="zh-CN"/>
        </w:rPr>
      </w:pPr>
    </w:p>
    <w:p w14:paraId="6A0E4564">
      <w:pPr>
        <w:bidi w:val="0"/>
        <w:rPr>
          <w:rFonts w:hint="eastAsia"/>
          <w:lang w:val="en-US" w:eastAsia="zh-CN"/>
        </w:rPr>
      </w:pPr>
    </w:p>
    <w:p w14:paraId="41DC6895">
      <w:pPr>
        <w:bidi w:val="0"/>
        <w:rPr>
          <w:rFonts w:hint="eastAsia"/>
          <w:lang w:val="en-US" w:eastAsia="zh-CN"/>
        </w:rPr>
      </w:pPr>
    </w:p>
    <w:p w14:paraId="28FA210E">
      <w:pPr>
        <w:bidi w:val="0"/>
        <w:rPr>
          <w:rFonts w:hint="eastAsia"/>
          <w:lang w:val="en-US" w:eastAsia="zh-CN"/>
        </w:rPr>
      </w:pPr>
    </w:p>
    <w:p w14:paraId="28E0AFE6">
      <w:pPr>
        <w:bidi w:val="0"/>
        <w:rPr>
          <w:rFonts w:hint="eastAsia"/>
          <w:lang w:val="en-US" w:eastAsia="zh-CN"/>
        </w:rPr>
      </w:pPr>
    </w:p>
    <w:p w14:paraId="0D0ECB22">
      <w:pPr>
        <w:tabs>
          <w:tab w:val="left" w:pos="5215"/>
        </w:tabs>
        <w:bidi w:val="0"/>
        <w:jc w:val="left"/>
        <w:rPr>
          <w:rFonts w:hint="eastAsia"/>
          <w:lang w:val="en-US" w:eastAsia="zh-CN"/>
        </w:rPr>
      </w:pPr>
      <w:r>
        <w:rPr>
          <w:rFonts w:hint="eastAsia"/>
          <w:lang w:val="en-US" w:eastAsia="zh-CN"/>
        </w:rPr>
        <w:tab/>
      </w:r>
    </w:p>
    <w:sectPr>
      <w:headerReference r:id="rId20" w:type="first"/>
      <w:footerReference r:id="rId22" w:type="first"/>
      <w:headerReference r:id="rId19" w:type="default"/>
      <w:footerReference r:id="rId21" w:type="default"/>
      <w:pgSz w:w="11906" w:h="16838"/>
      <w:pgMar w:top="1440" w:right="1800" w:bottom="1440" w:left="1800"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EE1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458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A2273">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040C6">
    <w:pPr>
      <w:pStyle w:val="10"/>
      <w:framePr w:wrap="around" w:vAnchor="text" w:hAnchor="margin" w:xAlign="center" w:y="1"/>
    </w:pPr>
    <w:r>
      <w:rPr>
        <w:rStyle w:val="17"/>
      </w:rPr>
      <w:fldChar w:fldCharType="begin"/>
    </w:r>
    <w:r>
      <w:rPr>
        <w:rStyle w:val="17"/>
      </w:rPr>
      <w:instrText xml:space="preserve">PAGE  </w:instrText>
    </w:r>
    <w:r>
      <w:rPr>
        <w:rStyle w:val="17"/>
      </w:rPr>
      <w:fldChar w:fldCharType="separate"/>
    </w:r>
    <w:r>
      <w:rPr>
        <w:rStyle w:val="17"/>
      </w:rPr>
      <w:t>I</w:t>
    </w:r>
    <w:r>
      <w:rPr>
        <w:rStyle w:val="17"/>
      </w:rPr>
      <w:fldChar w:fldCharType="end"/>
    </w:r>
  </w:p>
  <w:p w14:paraId="0DB26403">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2E07B">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27DB5">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C720">
    <w:pPr>
      <w:pStyle w:val="10"/>
      <w:jc w:val="center"/>
      <w:rPr>
        <w:rFonts w:hint="eastAsia" w:eastAsia="宋体"/>
        <w:lang w:val="en-US" w:eastAsia="zh-C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F6B05">
    <w:pPr>
      <w:pStyle w:val="10"/>
      <w:framePr w:wrap="around" w:vAnchor="text" w:hAnchor="margin" w:xAlign="center" w:y="1"/>
    </w:pPr>
    <w:r>
      <w:rPr>
        <w:rStyle w:val="17"/>
      </w:rPr>
      <w:fldChar w:fldCharType="begin"/>
    </w:r>
    <w:r>
      <w:rPr>
        <w:rStyle w:val="17"/>
      </w:rPr>
      <w:instrText xml:space="preserve">PAGE  </w:instrText>
    </w:r>
    <w:r>
      <w:rPr>
        <w:rStyle w:val="17"/>
      </w:rPr>
      <w:fldChar w:fldCharType="separate"/>
    </w:r>
    <w:r>
      <w:rPr>
        <w:rStyle w:val="17"/>
      </w:rPr>
      <w:t>I</w:t>
    </w:r>
    <w:r>
      <w:rPr>
        <w:rStyle w:val="17"/>
      </w:rPr>
      <w:fldChar w:fldCharType="end"/>
    </w:r>
  </w:p>
  <w:p w14:paraId="09E98360">
    <w:pPr>
      <w:pStyle w:val="1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13697">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C287F">
                          <w:pPr>
                            <w:pStyle w:val="10"/>
                          </w:pPr>
                          <w:r>
                            <w:rPr>
                              <w:rStyle w:val="17"/>
                            </w:rPr>
                            <w:fldChar w:fldCharType="begin"/>
                          </w:r>
                          <w:r>
                            <w:rPr>
                              <w:rStyle w:val="17"/>
                            </w:rPr>
                            <w:instrText xml:space="preserve">PAGE  </w:instrText>
                          </w:r>
                          <w:r>
                            <w:rPr>
                              <w:rStyle w:val="17"/>
                            </w:rPr>
                            <w:fldChar w:fldCharType="separate"/>
                          </w:r>
                          <w:r>
                            <w:rPr>
                              <w:rStyle w:val="17"/>
                            </w:rPr>
                            <w:t>I</w:t>
                          </w:r>
                          <w:r>
                            <w:rPr>
                              <w:rStyle w:val="17"/>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Y8ZQ0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amPGUNAIAAGMEAAAOAAAAAAAAAAEAIAAAAB8BAABkcnMvZTJvRG9jLnhtbFBL&#10;BQYAAAAABgAGAFkBAADFBQAAAAA=&#10;">
              <v:fill on="f" focussize="0,0"/>
              <v:stroke on="f" weight="0.5pt"/>
              <v:imagedata o:title=""/>
              <o:lock v:ext="edit" aspectratio="f"/>
              <v:textbox inset="0mm,0mm,0mm,0mm" style="mso-fit-shape-to-text:t;">
                <w:txbxContent>
                  <w:p w14:paraId="0E6C287F">
                    <w:pPr>
                      <w:pStyle w:val="10"/>
                    </w:pPr>
                    <w:r>
                      <w:rPr>
                        <w:rStyle w:val="17"/>
                      </w:rPr>
                      <w:fldChar w:fldCharType="begin"/>
                    </w:r>
                    <w:r>
                      <w:rPr>
                        <w:rStyle w:val="17"/>
                      </w:rPr>
                      <w:instrText xml:space="preserve">PAGE  </w:instrText>
                    </w:r>
                    <w:r>
                      <w:rPr>
                        <w:rStyle w:val="17"/>
                      </w:rPr>
                      <w:fldChar w:fldCharType="separate"/>
                    </w:r>
                    <w:r>
                      <w:rPr>
                        <w:rStyle w:val="17"/>
                      </w:rPr>
                      <w:t>I</w:t>
                    </w:r>
                    <w:r>
                      <w:rPr>
                        <w:rStyle w:val="17"/>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C8AA9">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F382">
    <w:pPr>
      <w:pStyle w:val="10"/>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4E03C">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01A1A">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12F28">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3DEA">
    <w:pPr>
      <w:pStyle w:val="11"/>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02EC4">
    <w:pPr>
      <w:pStyle w:val="11"/>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B2394">
    <w:pPr>
      <w:pStyle w:val="11"/>
      <w:rPr>
        <w:rFonts w:hint="eastAsia"/>
      </w:rPr>
    </w:pPr>
    <w:r>
      <w:rPr>
        <w:rFonts w:hint="eastAsia"/>
      </w:rPr>
      <w:t xml:space="preserve">河南师范大学本科毕业论文 </w:t>
    </w:r>
  </w:p>
  <w:p w14:paraId="05F60BCE">
    <w:pPr>
      <w:pStyle w:val="11"/>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57725">
    <w:pPr>
      <w:pStyle w:val="11"/>
    </w:pPr>
    <w:r>
      <w:rPr>
        <w:rFonts w:hint="eastAsia"/>
      </w:rPr>
      <w:t>河南师范大学本科毕业论文</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6C091">
    <w:pPr>
      <w:pStyle w:val="11"/>
    </w:pPr>
    <w:r>
      <w:rPr>
        <w:rFonts w:hint="eastAsia"/>
      </w:rPr>
      <w:t>河南师范大学本科毕业论文</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75C8F">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420" w:hanging="420"/>
      </w:pPr>
      <w:rPr>
        <w:rFonts w:hint="default" w:ascii="Wingdings" w:hAnsi="Wingdings"/>
      </w:rPr>
    </w:lvl>
  </w:abstractNum>
  <w:abstractNum w:abstractNumId="1">
    <w:nsid w:val="56AC55D5"/>
    <w:multiLevelType w:val="multilevel"/>
    <w:tmpl w:val="56AC55D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620058A0"/>
    <w:multiLevelType w:val="multilevel"/>
    <w:tmpl w:val="620058A0"/>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lMzU2YTFjOWMxMDg0OGM0MGYyOTk1NTBiMDMxMDAifQ=="/>
  </w:docVars>
  <w:rsids>
    <w:rsidRoot w:val="00764FA7"/>
    <w:rsid w:val="00016CF5"/>
    <w:rsid w:val="00025DB7"/>
    <w:rsid w:val="00032750"/>
    <w:rsid w:val="000B625D"/>
    <w:rsid w:val="000C7A6B"/>
    <w:rsid w:val="000D02B9"/>
    <w:rsid w:val="000E45AC"/>
    <w:rsid w:val="00114A42"/>
    <w:rsid w:val="00114C33"/>
    <w:rsid w:val="00130A23"/>
    <w:rsid w:val="00132D57"/>
    <w:rsid w:val="001616FD"/>
    <w:rsid w:val="00170027"/>
    <w:rsid w:val="001960D9"/>
    <w:rsid w:val="001A2249"/>
    <w:rsid w:val="001D710B"/>
    <w:rsid w:val="001E3EE2"/>
    <w:rsid w:val="001E7A1F"/>
    <w:rsid w:val="001F4A9F"/>
    <w:rsid w:val="00233018"/>
    <w:rsid w:val="00237FEC"/>
    <w:rsid w:val="002468CC"/>
    <w:rsid w:val="00246A1C"/>
    <w:rsid w:val="002636E3"/>
    <w:rsid w:val="0027727A"/>
    <w:rsid w:val="002F0F5C"/>
    <w:rsid w:val="002F7E45"/>
    <w:rsid w:val="00335B61"/>
    <w:rsid w:val="003543DB"/>
    <w:rsid w:val="003B4E99"/>
    <w:rsid w:val="00425CE6"/>
    <w:rsid w:val="0043476B"/>
    <w:rsid w:val="00436459"/>
    <w:rsid w:val="004F2C8B"/>
    <w:rsid w:val="005120A2"/>
    <w:rsid w:val="0051719C"/>
    <w:rsid w:val="00542924"/>
    <w:rsid w:val="005463ED"/>
    <w:rsid w:val="00565CB0"/>
    <w:rsid w:val="00573251"/>
    <w:rsid w:val="00576842"/>
    <w:rsid w:val="005835FB"/>
    <w:rsid w:val="005E1A30"/>
    <w:rsid w:val="005E4729"/>
    <w:rsid w:val="005F1760"/>
    <w:rsid w:val="0061127A"/>
    <w:rsid w:val="00612B66"/>
    <w:rsid w:val="00641E35"/>
    <w:rsid w:val="00672538"/>
    <w:rsid w:val="006A4483"/>
    <w:rsid w:val="006D2750"/>
    <w:rsid w:val="006F02E5"/>
    <w:rsid w:val="006F41D0"/>
    <w:rsid w:val="00727F34"/>
    <w:rsid w:val="00733D95"/>
    <w:rsid w:val="00735583"/>
    <w:rsid w:val="00764FA7"/>
    <w:rsid w:val="007757FD"/>
    <w:rsid w:val="007A0B73"/>
    <w:rsid w:val="007C1066"/>
    <w:rsid w:val="007C722F"/>
    <w:rsid w:val="007D6A53"/>
    <w:rsid w:val="00806831"/>
    <w:rsid w:val="00807509"/>
    <w:rsid w:val="00855999"/>
    <w:rsid w:val="0086023D"/>
    <w:rsid w:val="0086246F"/>
    <w:rsid w:val="008A3313"/>
    <w:rsid w:val="008E3FF6"/>
    <w:rsid w:val="008F24FF"/>
    <w:rsid w:val="009234A1"/>
    <w:rsid w:val="00954127"/>
    <w:rsid w:val="009674ED"/>
    <w:rsid w:val="00990498"/>
    <w:rsid w:val="00990A09"/>
    <w:rsid w:val="009B35F4"/>
    <w:rsid w:val="009B398C"/>
    <w:rsid w:val="009C2AB0"/>
    <w:rsid w:val="009C4154"/>
    <w:rsid w:val="00A044E1"/>
    <w:rsid w:val="00A15322"/>
    <w:rsid w:val="00A31F7C"/>
    <w:rsid w:val="00A42629"/>
    <w:rsid w:val="00A51E21"/>
    <w:rsid w:val="00A537FB"/>
    <w:rsid w:val="00A84D30"/>
    <w:rsid w:val="00A96563"/>
    <w:rsid w:val="00AA32E1"/>
    <w:rsid w:val="00AA5615"/>
    <w:rsid w:val="00AD410B"/>
    <w:rsid w:val="00AF4F27"/>
    <w:rsid w:val="00B21796"/>
    <w:rsid w:val="00B263E5"/>
    <w:rsid w:val="00B95464"/>
    <w:rsid w:val="00BB1FAC"/>
    <w:rsid w:val="00BC686C"/>
    <w:rsid w:val="00C62011"/>
    <w:rsid w:val="00CC3DFF"/>
    <w:rsid w:val="00D1177C"/>
    <w:rsid w:val="00D15350"/>
    <w:rsid w:val="00D17AC3"/>
    <w:rsid w:val="00D61E7B"/>
    <w:rsid w:val="00D67CF2"/>
    <w:rsid w:val="00D72FAC"/>
    <w:rsid w:val="00DF778F"/>
    <w:rsid w:val="00E307D2"/>
    <w:rsid w:val="00E311BB"/>
    <w:rsid w:val="00E6498D"/>
    <w:rsid w:val="00E670B5"/>
    <w:rsid w:val="00E96BEE"/>
    <w:rsid w:val="00EB3DE4"/>
    <w:rsid w:val="00EC15E3"/>
    <w:rsid w:val="00F20C4D"/>
    <w:rsid w:val="00F331C9"/>
    <w:rsid w:val="00F355F2"/>
    <w:rsid w:val="00F44225"/>
    <w:rsid w:val="00F473CF"/>
    <w:rsid w:val="00F63485"/>
    <w:rsid w:val="00F63688"/>
    <w:rsid w:val="00F817B9"/>
    <w:rsid w:val="00FC2A67"/>
    <w:rsid w:val="00FC54F7"/>
    <w:rsid w:val="00FE29D9"/>
    <w:rsid w:val="00FE5E3B"/>
    <w:rsid w:val="00FF6E40"/>
    <w:rsid w:val="01CF7782"/>
    <w:rsid w:val="0213766F"/>
    <w:rsid w:val="026B1259"/>
    <w:rsid w:val="03EA2651"/>
    <w:rsid w:val="043C7E70"/>
    <w:rsid w:val="054F06BB"/>
    <w:rsid w:val="05E97064"/>
    <w:rsid w:val="05F257ED"/>
    <w:rsid w:val="06BF1B73"/>
    <w:rsid w:val="07155C37"/>
    <w:rsid w:val="088D37FD"/>
    <w:rsid w:val="08C765DE"/>
    <w:rsid w:val="09622C8A"/>
    <w:rsid w:val="0A067E6E"/>
    <w:rsid w:val="0A1F5124"/>
    <w:rsid w:val="0A633A85"/>
    <w:rsid w:val="0A8D0CF1"/>
    <w:rsid w:val="0B074FB8"/>
    <w:rsid w:val="0B13248D"/>
    <w:rsid w:val="0BAE0B18"/>
    <w:rsid w:val="0C1C7A68"/>
    <w:rsid w:val="0C4C70BD"/>
    <w:rsid w:val="0D29727C"/>
    <w:rsid w:val="0D4E3C51"/>
    <w:rsid w:val="0D9E53FE"/>
    <w:rsid w:val="0DE27B9E"/>
    <w:rsid w:val="0E462B7A"/>
    <w:rsid w:val="0E651252"/>
    <w:rsid w:val="0E9E4764"/>
    <w:rsid w:val="0F005F23"/>
    <w:rsid w:val="0FAB538A"/>
    <w:rsid w:val="10120152"/>
    <w:rsid w:val="121E7ABE"/>
    <w:rsid w:val="12C02EFB"/>
    <w:rsid w:val="12DF7C98"/>
    <w:rsid w:val="13126B68"/>
    <w:rsid w:val="133B4264"/>
    <w:rsid w:val="133D279D"/>
    <w:rsid w:val="138F0B1F"/>
    <w:rsid w:val="13C94031"/>
    <w:rsid w:val="13CF064E"/>
    <w:rsid w:val="13D029CA"/>
    <w:rsid w:val="142F2A6F"/>
    <w:rsid w:val="143B34DC"/>
    <w:rsid w:val="146124BC"/>
    <w:rsid w:val="14C33176"/>
    <w:rsid w:val="15366C3D"/>
    <w:rsid w:val="15F03903"/>
    <w:rsid w:val="179C380B"/>
    <w:rsid w:val="17D212BF"/>
    <w:rsid w:val="18DA283C"/>
    <w:rsid w:val="19063631"/>
    <w:rsid w:val="19960A18"/>
    <w:rsid w:val="1A4A0D8C"/>
    <w:rsid w:val="1A9B7FF4"/>
    <w:rsid w:val="1AA50C28"/>
    <w:rsid w:val="1B0D6EF9"/>
    <w:rsid w:val="1BB92BDD"/>
    <w:rsid w:val="1C46552A"/>
    <w:rsid w:val="1C475094"/>
    <w:rsid w:val="1C5B5A42"/>
    <w:rsid w:val="1D240F57"/>
    <w:rsid w:val="1E82375A"/>
    <w:rsid w:val="1F460C2C"/>
    <w:rsid w:val="1F9C6A9E"/>
    <w:rsid w:val="201E5705"/>
    <w:rsid w:val="202820DF"/>
    <w:rsid w:val="20D04EC4"/>
    <w:rsid w:val="21156B08"/>
    <w:rsid w:val="21C67E02"/>
    <w:rsid w:val="22382A59"/>
    <w:rsid w:val="224A64D7"/>
    <w:rsid w:val="228C4BA7"/>
    <w:rsid w:val="22CF2CE6"/>
    <w:rsid w:val="22D64FDB"/>
    <w:rsid w:val="24013B3C"/>
    <w:rsid w:val="24F9645C"/>
    <w:rsid w:val="2519649B"/>
    <w:rsid w:val="251E5D62"/>
    <w:rsid w:val="25481F01"/>
    <w:rsid w:val="257D111F"/>
    <w:rsid w:val="264B2FCC"/>
    <w:rsid w:val="26715CFB"/>
    <w:rsid w:val="26867B60"/>
    <w:rsid w:val="26926505"/>
    <w:rsid w:val="2697487D"/>
    <w:rsid w:val="27CE5C25"/>
    <w:rsid w:val="282729DD"/>
    <w:rsid w:val="293944B5"/>
    <w:rsid w:val="293B205E"/>
    <w:rsid w:val="295108F9"/>
    <w:rsid w:val="2967011C"/>
    <w:rsid w:val="29883BEF"/>
    <w:rsid w:val="29B42C36"/>
    <w:rsid w:val="29C21ECD"/>
    <w:rsid w:val="2AC46EA9"/>
    <w:rsid w:val="2AC944BF"/>
    <w:rsid w:val="2AE74787"/>
    <w:rsid w:val="2B065713"/>
    <w:rsid w:val="2BEB6DE3"/>
    <w:rsid w:val="2C5B55EB"/>
    <w:rsid w:val="2C8608B9"/>
    <w:rsid w:val="2CEB4BC0"/>
    <w:rsid w:val="2DFB52D7"/>
    <w:rsid w:val="2E5C3FC8"/>
    <w:rsid w:val="2E6966E5"/>
    <w:rsid w:val="2E8664CB"/>
    <w:rsid w:val="2F302D5E"/>
    <w:rsid w:val="2F77273B"/>
    <w:rsid w:val="2FE75D6F"/>
    <w:rsid w:val="30A6353E"/>
    <w:rsid w:val="320D50ED"/>
    <w:rsid w:val="33BE1205"/>
    <w:rsid w:val="342866FA"/>
    <w:rsid w:val="34916B65"/>
    <w:rsid w:val="354A5082"/>
    <w:rsid w:val="35C96A03"/>
    <w:rsid w:val="361707D4"/>
    <w:rsid w:val="362F270B"/>
    <w:rsid w:val="36AC24EB"/>
    <w:rsid w:val="37052D23"/>
    <w:rsid w:val="374E074C"/>
    <w:rsid w:val="377B6DAD"/>
    <w:rsid w:val="38E95002"/>
    <w:rsid w:val="39152087"/>
    <w:rsid w:val="39A16D33"/>
    <w:rsid w:val="3AE028D1"/>
    <w:rsid w:val="3B1A2737"/>
    <w:rsid w:val="3B8F3AD4"/>
    <w:rsid w:val="3C2F4ACA"/>
    <w:rsid w:val="3C3E65DD"/>
    <w:rsid w:val="3C912148"/>
    <w:rsid w:val="3CB06229"/>
    <w:rsid w:val="3D5642D8"/>
    <w:rsid w:val="3D766728"/>
    <w:rsid w:val="3D932243"/>
    <w:rsid w:val="3DBC05DF"/>
    <w:rsid w:val="3DCC459A"/>
    <w:rsid w:val="3EA90437"/>
    <w:rsid w:val="3EAA48DB"/>
    <w:rsid w:val="3EDD7A90"/>
    <w:rsid w:val="3EEF2D03"/>
    <w:rsid w:val="3EF1250A"/>
    <w:rsid w:val="3FB5178A"/>
    <w:rsid w:val="3FEC2CD2"/>
    <w:rsid w:val="403E60B6"/>
    <w:rsid w:val="407C4056"/>
    <w:rsid w:val="40BB32ED"/>
    <w:rsid w:val="40D519B8"/>
    <w:rsid w:val="410447A5"/>
    <w:rsid w:val="417967E7"/>
    <w:rsid w:val="419B7D94"/>
    <w:rsid w:val="41BB11DF"/>
    <w:rsid w:val="420A743F"/>
    <w:rsid w:val="424010B3"/>
    <w:rsid w:val="42862F6A"/>
    <w:rsid w:val="42E45EE2"/>
    <w:rsid w:val="459D71F2"/>
    <w:rsid w:val="45A40ECF"/>
    <w:rsid w:val="4646138E"/>
    <w:rsid w:val="46BA7686"/>
    <w:rsid w:val="46D84E60"/>
    <w:rsid w:val="47583C0B"/>
    <w:rsid w:val="47644EEA"/>
    <w:rsid w:val="49E62540"/>
    <w:rsid w:val="49F61141"/>
    <w:rsid w:val="4A3A309A"/>
    <w:rsid w:val="4A6C457F"/>
    <w:rsid w:val="4B524331"/>
    <w:rsid w:val="4BE43C24"/>
    <w:rsid w:val="4C902AEB"/>
    <w:rsid w:val="4DC82688"/>
    <w:rsid w:val="4DCF5140"/>
    <w:rsid w:val="4ED0364D"/>
    <w:rsid w:val="4F0C2A48"/>
    <w:rsid w:val="4F5B3B44"/>
    <w:rsid w:val="4F8E42FB"/>
    <w:rsid w:val="4FB56C3C"/>
    <w:rsid w:val="4FF76063"/>
    <w:rsid w:val="5015592D"/>
    <w:rsid w:val="51F021AD"/>
    <w:rsid w:val="52D268F0"/>
    <w:rsid w:val="52EB0BC7"/>
    <w:rsid w:val="543547EF"/>
    <w:rsid w:val="554A6079"/>
    <w:rsid w:val="563710D1"/>
    <w:rsid w:val="566B0279"/>
    <w:rsid w:val="57234DD3"/>
    <w:rsid w:val="5785500C"/>
    <w:rsid w:val="583F79EB"/>
    <w:rsid w:val="58405511"/>
    <w:rsid w:val="58615BB3"/>
    <w:rsid w:val="58711B6E"/>
    <w:rsid w:val="589968A1"/>
    <w:rsid w:val="589A10C5"/>
    <w:rsid w:val="597C5B3F"/>
    <w:rsid w:val="59B166C6"/>
    <w:rsid w:val="5A0E0CBD"/>
    <w:rsid w:val="5A7F4A16"/>
    <w:rsid w:val="5B380599"/>
    <w:rsid w:val="5B8C73EB"/>
    <w:rsid w:val="5BB7407F"/>
    <w:rsid w:val="5C044F16"/>
    <w:rsid w:val="5C1D6295"/>
    <w:rsid w:val="5CC01681"/>
    <w:rsid w:val="5D4D00C1"/>
    <w:rsid w:val="5D600B2F"/>
    <w:rsid w:val="5D924A61"/>
    <w:rsid w:val="5DDE1A54"/>
    <w:rsid w:val="5E111E29"/>
    <w:rsid w:val="5E856373"/>
    <w:rsid w:val="5EA61486"/>
    <w:rsid w:val="5ED03A93"/>
    <w:rsid w:val="5F177C37"/>
    <w:rsid w:val="5F571ABE"/>
    <w:rsid w:val="5F9E593F"/>
    <w:rsid w:val="600E0FDF"/>
    <w:rsid w:val="6025396A"/>
    <w:rsid w:val="60C03693"/>
    <w:rsid w:val="60EF1192"/>
    <w:rsid w:val="60F15F42"/>
    <w:rsid w:val="611936C7"/>
    <w:rsid w:val="61243C22"/>
    <w:rsid w:val="61D92C5E"/>
    <w:rsid w:val="62620E0A"/>
    <w:rsid w:val="62944BFA"/>
    <w:rsid w:val="62AA0157"/>
    <w:rsid w:val="62DE6052"/>
    <w:rsid w:val="63141A74"/>
    <w:rsid w:val="635F3637"/>
    <w:rsid w:val="642573CE"/>
    <w:rsid w:val="64485E79"/>
    <w:rsid w:val="65257F68"/>
    <w:rsid w:val="654C1999"/>
    <w:rsid w:val="6582360D"/>
    <w:rsid w:val="65B561A8"/>
    <w:rsid w:val="66723681"/>
    <w:rsid w:val="67831A87"/>
    <w:rsid w:val="67C577E1"/>
    <w:rsid w:val="67C615F0"/>
    <w:rsid w:val="67CB234D"/>
    <w:rsid w:val="67CF7924"/>
    <w:rsid w:val="68625D8F"/>
    <w:rsid w:val="6901614A"/>
    <w:rsid w:val="691B3B5C"/>
    <w:rsid w:val="694F3806"/>
    <w:rsid w:val="69B87AB0"/>
    <w:rsid w:val="69CB543E"/>
    <w:rsid w:val="6A18009C"/>
    <w:rsid w:val="6A4B0471"/>
    <w:rsid w:val="6B054AC4"/>
    <w:rsid w:val="6BCE6DD7"/>
    <w:rsid w:val="6BD66460"/>
    <w:rsid w:val="6BE02E3B"/>
    <w:rsid w:val="6C9162A3"/>
    <w:rsid w:val="6E053CBD"/>
    <w:rsid w:val="6F474306"/>
    <w:rsid w:val="6F865AA7"/>
    <w:rsid w:val="6FF15617"/>
    <w:rsid w:val="6FFD045F"/>
    <w:rsid w:val="707A385E"/>
    <w:rsid w:val="70C82C54"/>
    <w:rsid w:val="71D90A58"/>
    <w:rsid w:val="725B146D"/>
    <w:rsid w:val="735E7467"/>
    <w:rsid w:val="73AC6191"/>
    <w:rsid w:val="73C559F4"/>
    <w:rsid w:val="7426061C"/>
    <w:rsid w:val="755D3C05"/>
    <w:rsid w:val="758A40E8"/>
    <w:rsid w:val="75CB06B8"/>
    <w:rsid w:val="75F57EF2"/>
    <w:rsid w:val="7610431D"/>
    <w:rsid w:val="76391AC6"/>
    <w:rsid w:val="767E5E34"/>
    <w:rsid w:val="76931A1A"/>
    <w:rsid w:val="7791327D"/>
    <w:rsid w:val="779C055E"/>
    <w:rsid w:val="77EC6837"/>
    <w:rsid w:val="79D044EF"/>
    <w:rsid w:val="7A2921ED"/>
    <w:rsid w:val="7A8772A3"/>
    <w:rsid w:val="7B136EDC"/>
    <w:rsid w:val="7C635AEE"/>
    <w:rsid w:val="7C883F5E"/>
    <w:rsid w:val="7D0A0BD2"/>
    <w:rsid w:val="7D5D42EC"/>
    <w:rsid w:val="7EA111FA"/>
    <w:rsid w:val="7FAC67E5"/>
    <w:rsid w:val="7FF96E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6"/>
    <w:semiHidden/>
    <w:unhideWhenUsed/>
    <w:qFormat/>
    <w:uiPriority w:val="0"/>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semiHidden/>
    <w:unhideWhenUsed/>
    <w:qFormat/>
    <w:uiPriority w:val="0"/>
    <w:rPr>
      <w:rFonts w:eastAsia="黑体"/>
      <w:sz w:val="20"/>
    </w:rPr>
  </w:style>
  <w:style w:type="paragraph" w:styleId="5">
    <w:name w:val="annotation text"/>
    <w:basedOn w:val="1"/>
    <w:semiHidden/>
    <w:qFormat/>
    <w:uiPriority w:val="0"/>
    <w:pPr>
      <w:jc w:val="left"/>
    </w:pPr>
  </w:style>
  <w:style w:type="paragraph" w:styleId="6">
    <w:name w:val="Body Text"/>
    <w:basedOn w:val="1"/>
    <w:qFormat/>
    <w:uiPriority w:val="0"/>
    <w:pPr>
      <w:jc w:val="center"/>
    </w:pPr>
    <w:rPr>
      <w:b/>
      <w:bCs/>
      <w:sz w:val="40"/>
    </w:rPr>
  </w:style>
  <w:style w:type="paragraph" w:styleId="7">
    <w:name w:val="Body Text Indent"/>
    <w:basedOn w:val="1"/>
    <w:qFormat/>
    <w:uiPriority w:val="0"/>
    <w:pPr>
      <w:spacing w:line="360" w:lineRule="auto"/>
      <w:ind w:firstLine="420"/>
    </w:pPr>
    <w:rPr>
      <w:szCs w:val="20"/>
    </w:rPr>
  </w:style>
  <w:style w:type="paragraph" w:styleId="8">
    <w:name w:val="Date"/>
    <w:basedOn w:val="1"/>
    <w:next w:val="1"/>
    <w:qFormat/>
    <w:uiPriority w:val="0"/>
    <w:pPr>
      <w:ind w:left="100" w:leftChars="2500"/>
    </w:pPr>
    <w:rPr>
      <w:sz w:val="32"/>
      <w:szCs w:val="32"/>
    </w:rPr>
  </w:style>
  <w:style w:type="paragraph" w:styleId="9">
    <w:name w:val="Balloon Text"/>
    <w:basedOn w:val="1"/>
    <w:link w:val="24"/>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qFormat/>
    <w:uiPriority w:val="0"/>
    <w:pPr>
      <w:widowControl/>
      <w:spacing w:after="240"/>
      <w:jc w:val="left"/>
    </w:pPr>
    <w:rPr>
      <w:caps/>
      <w:kern w:val="0"/>
      <w:sz w:val="24"/>
      <w:lang w:eastAsia="en-US"/>
    </w:rPr>
  </w:style>
  <w:style w:type="paragraph" w:styleId="13">
    <w:name w:val="footnote text"/>
    <w:basedOn w:val="1"/>
    <w:semiHidden/>
    <w:qFormat/>
    <w:uiPriority w:val="0"/>
    <w:pPr>
      <w:snapToGrid w:val="0"/>
      <w:jc w:val="left"/>
    </w:pPr>
    <w:rPr>
      <w:sz w:val="18"/>
      <w:szCs w:val="18"/>
    </w:rPr>
  </w:style>
  <w:style w:type="paragraph" w:styleId="14">
    <w:name w:val="toc 2"/>
    <w:basedOn w:val="1"/>
    <w:next w:val="1"/>
    <w:semiHidden/>
    <w:qFormat/>
    <w:uiPriority w:val="0"/>
    <w:pPr>
      <w:widowControl/>
      <w:spacing w:after="240"/>
      <w:ind w:left="720"/>
      <w:jc w:val="left"/>
    </w:pPr>
    <w:rPr>
      <w:kern w:val="0"/>
      <w:sz w:val="24"/>
      <w:lang w:eastAsia="en-US"/>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Emphasis"/>
    <w:qFormat/>
    <w:uiPriority w:val="20"/>
    <w:rPr>
      <w:i/>
      <w:iCs/>
    </w:rPr>
  </w:style>
  <w:style w:type="character" w:styleId="20">
    <w:name w:val="Hyperlink"/>
    <w:qFormat/>
    <w:uiPriority w:val="0"/>
    <w:rPr>
      <w:color w:val="0000FF"/>
      <w:u w:val="single"/>
    </w:rPr>
  </w:style>
  <w:style w:type="character" w:styleId="21">
    <w:name w:val="annotation reference"/>
    <w:semiHidden/>
    <w:qFormat/>
    <w:uiPriority w:val="0"/>
    <w:rPr>
      <w:sz w:val="21"/>
      <w:szCs w:val="21"/>
    </w:rPr>
  </w:style>
  <w:style w:type="character" w:styleId="22">
    <w:name w:val="footnote reference"/>
    <w:semiHidden/>
    <w:qFormat/>
    <w:uiPriority w:val="0"/>
    <w:rPr>
      <w:vertAlign w:val="superscript"/>
    </w:rPr>
  </w:style>
  <w:style w:type="character" w:customStyle="1" w:styleId="23">
    <w:name w:val="标题 1 字符"/>
    <w:link w:val="2"/>
    <w:qFormat/>
    <w:uiPriority w:val="0"/>
    <w:rPr>
      <w:b/>
      <w:bCs/>
      <w:kern w:val="44"/>
      <w:sz w:val="44"/>
      <w:szCs w:val="44"/>
    </w:rPr>
  </w:style>
  <w:style w:type="character" w:customStyle="1" w:styleId="24">
    <w:name w:val="批注框文本 字符"/>
    <w:link w:val="9"/>
    <w:qFormat/>
    <w:uiPriority w:val="0"/>
    <w:rPr>
      <w:kern w:val="2"/>
      <w:sz w:val="18"/>
      <w:szCs w:val="18"/>
    </w:rPr>
  </w:style>
  <w:style w:type="character" w:customStyle="1" w:styleId="25">
    <w:name w:val="页眉 字符"/>
    <w:link w:val="11"/>
    <w:qFormat/>
    <w:uiPriority w:val="99"/>
    <w:rPr>
      <w:kern w:val="2"/>
      <w:sz w:val="18"/>
      <w:szCs w:val="18"/>
    </w:rPr>
  </w:style>
  <w:style w:type="character" w:customStyle="1" w:styleId="26">
    <w:name w:val="标题 3 字符"/>
    <w:link w:val="3"/>
    <w:semiHidden/>
    <w:qFormat/>
    <w:uiPriority w:val="0"/>
    <w:rPr>
      <w:b/>
      <w:bCs/>
      <w:kern w:val="2"/>
      <w:sz w:val="32"/>
      <w:szCs w:val="32"/>
    </w:rPr>
  </w:style>
  <w:style w:type="paragraph" w:customStyle="1" w:styleId="27">
    <w:name w:val="_Style 31"/>
    <w:basedOn w:val="1"/>
    <w:next w:val="28"/>
    <w:qFormat/>
    <w:uiPriority w:val="34"/>
    <w:pPr>
      <w:widowControl/>
      <w:ind w:left="720"/>
      <w:contextualSpacing/>
      <w:jc w:val="left"/>
    </w:pPr>
    <w:rPr>
      <w:rFonts w:ascii="Calibri" w:hAnsi="Calibri"/>
      <w:kern w:val="0"/>
      <w:sz w:val="24"/>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261</Words>
  <Characters>331</Characters>
  <TotalTime>14</TotalTime>
  <ScaleCrop>false</ScaleCrop>
  <LinksUpToDate>false</LinksUpToDate>
  <CharactersWithSpaces>350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2026-09-24T09:43:00Z</dcterms:created>
  <dc:creator>Administrator</dc:creator>
  <cp:lastModifiedBy>甜甜</cp:lastModifiedBy>
  <dcterms:modified xsi:type="dcterms:W3CDTF">2026-09-30T00:44:48Z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eyJoZGlkIjoiYTFlN2I3MGM1OWJhOTM5NWYxMTY2NGNiNDVlNmJiZjEiLCJ1c2VySWQiOiIzNTk0MDQyOTgifQ==</vt:lpwstr>
  </property>
  <property fmtid="{D5CDD505-2E9C-101B-9397-08002B2CF9AE}" pid="3" name="KSOProductBuildVer">
    <vt:lpwstr>2052-12.1.0.28505</vt:lpwstr>
  </property>
  <property fmtid="{D5CDD505-2E9C-101B-9397-08002B2CF9AE}" pid="4" name="ICV">
    <vt:lpwstr>9A4B9384E58742A1A5F0CA3513953253_12</vt:lpwstr>
  </property>
</Properties>
</file>