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2CE" w:rsidRDefault="00E212CE" w:rsidP="00E212CE">
      <w:pPr>
        <w:pStyle w:val="2"/>
        <w:snapToGrid w:val="0"/>
        <w:spacing w:line="240" w:lineRule="atLeast"/>
        <w:jc w:val="center"/>
      </w:pPr>
      <w:bookmarkStart w:id="0" w:name="_Toc9494150"/>
      <w:bookmarkStart w:id="1" w:name="_Toc43106566"/>
      <w:bookmarkStart w:id="2" w:name="_Toc43106810"/>
      <w:bookmarkStart w:id="3" w:name="_Toc43107531"/>
      <w:r>
        <w:rPr>
          <w:rFonts w:hint="eastAsia"/>
        </w:rPr>
        <w:t>河南师范大学新联学院</w:t>
      </w:r>
      <w:r w:rsidRPr="00E7139E">
        <w:rPr>
          <w:rFonts w:hint="eastAsia"/>
        </w:rPr>
        <w:t>（新乡）</w:t>
      </w:r>
    </w:p>
    <w:p w:rsidR="00E212CE" w:rsidRPr="00E7139E" w:rsidRDefault="00E212CE" w:rsidP="00E212CE">
      <w:pPr>
        <w:pStyle w:val="2"/>
        <w:snapToGrid w:val="0"/>
        <w:spacing w:line="240" w:lineRule="atLeast"/>
        <w:jc w:val="center"/>
      </w:pPr>
      <w:r w:rsidRPr="00E7139E">
        <w:rPr>
          <w:rFonts w:hint="eastAsia"/>
        </w:rPr>
        <w:t>省内本科专业</w:t>
      </w:r>
      <w:r w:rsidRPr="00E7139E">
        <w:rPr>
          <w:rFonts w:hint="eastAsia"/>
        </w:rPr>
        <w:t>2017-2019</w:t>
      </w:r>
      <w:r w:rsidRPr="00E7139E">
        <w:rPr>
          <w:rFonts w:hint="eastAsia"/>
        </w:rPr>
        <w:t>年分专业录取情况统计表</w:t>
      </w:r>
      <w:bookmarkEnd w:id="0"/>
      <w:bookmarkEnd w:id="1"/>
      <w:bookmarkEnd w:id="2"/>
      <w:bookmarkEnd w:id="3"/>
    </w:p>
    <w:tbl>
      <w:tblPr>
        <w:tblW w:w="942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"/>
        <w:gridCol w:w="2559"/>
        <w:gridCol w:w="674"/>
        <w:gridCol w:w="885"/>
        <w:gridCol w:w="885"/>
        <w:gridCol w:w="885"/>
        <w:gridCol w:w="885"/>
        <w:gridCol w:w="885"/>
        <w:gridCol w:w="885"/>
      </w:tblGrid>
      <w:tr w:rsidR="00E212CE" w:rsidRPr="008A7CBE" w:rsidTr="00B237D5">
        <w:trPr>
          <w:trHeight w:val="20"/>
          <w:jc w:val="center"/>
        </w:trPr>
        <w:tc>
          <w:tcPr>
            <w:tcW w:w="878" w:type="dxa"/>
            <w:vMerge w:val="restart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科类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2019年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2018年</w:t>
            </w:r>
          </w:p>
        </w:tc>
        <w:tc>
          <w:tcPr>
            <w:tcW w:w="0" w:type="auto"/>
            <w:gridSpan w:val="2"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2017年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vMerge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12CE" w:rsidRPr="008A7CBE" w:rsidRDefault="00E212CE" w:rsidP="00B237D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212CE" w:rsidRPr="008A7CBE" w:rsidRDefault="00E212CE" w:rsidP="00B237D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最低分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平均分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最低分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省控线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最低分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省控线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法学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493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447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工商管理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英语（师范）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汉语言文学（师范）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441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心理学（师范）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文化产业管理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国际经济与贸易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城市管理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知识产权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小学教育（师范）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思想政治教育（师范）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人力资源管理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酒店管理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436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劳动与社会保障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英语（师范）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法学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数学与应用数学（师范）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445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小学教育（师范）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442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物联网工程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知识产权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432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工商管理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397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物理学（师范）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434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人力资源管理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国际经济与贸易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酒店管理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430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城市管理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文化产业管理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电子信息工程（师范）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心理学（师范）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思想政治教育（师范）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生物技术（师范）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化学（师范）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43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374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环境工程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劳动与社会保障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 w:rsidRPr="008A7CBE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</w:t>
            </w:r>
            <w:r w:rsidRPr="008A7C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212CE" w:rsidRPr="008A7CBE" w:rsidRDefault="00E212CE" w:rsidP="00B237D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35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美术学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8A7CBE">
              <w:rPr>
                <w:rFonts w:hint="eastAsia"/>
                <w:color w:val="000000"/>
                <w:sz w:val="18"/>
                <w:szCs w:val="18"/>
              </w:rPr>
              <w:t>（师范）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C4BC96" w:themeFill="background2" w:themeFillShade="BF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0" w:type="auto"/>
            <w:shd w:val="clear" w:color="auto" w:fill="C4BC96" w:themeFill="background2" w:themeFillShade="BF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0" w:type="auto"/>
            <w:shd w:val="clear" w:color="auto" w:fill="C4BC96" w:themeFill="background2" w:themeFillShade="BF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0" w:type="auto"/>
            <w:shd w:val="clear" w:color="auto" w:fill="C4BC96" w:themeFill="background2" w:themeFillShade="BF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190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36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美术学（师范）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190</w:t>
            </w:r>
          </w:p>
        </w:tc>
      </w:tr>
      <w:tr w:rsidR="00E212CE" w:rsidRPr="008A7CBE" w:rsidTr="00B237D5">
        <w:trPr>
          <w:trHeight w:val="20"/>
          <w:jc w:val="center"/>
        </w:trPr>
        <w:tc>
          <w:tcPr>
            <w:tcW w:w="878" w:type="dxa"/>
            <w:shd w:val="clear" w:color="auto" w:fill="FFFFFF" w:themeFill="background1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37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音乐学（师范）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0" w:type="auto"/>
            <w:shd w:val="clear" w:color="auto" w:fill="C4BC96" w:themeFill="background2" w:themeFillShade="BF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C4BC96" w:themeFill="background2" w:themeFillShade="BF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0" w:type="auto"/>
            <w:shd w:val="clear" w:color="auto" w:fill="C4BC96" w:themeFill="background2" w:themeFillShade="BF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</w:tr>
      <w:tr w:rsidR="00E212CE" w:rsidRPr="003F7CB0" w:rsidTr="00B237D5">
        <w:trPr>
          <w:trHeight w:val="20"/>
          <w:jc w:val="center"/>
        </w:trPr>
        <w:tc>
          <w:tcPr>
            <w:tcW w:w="878" w:type="dxa"/>
            <w:shd w:val="clear" w:color="auto" w:fill="FFFFFF" w:themeFill="background1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8A7CBE">
              <w:rPr>
                <w:rFonts w:asciiTheme="minorEastAsia" w:hAnsiTheme="minorEastAsia" w:hint="eastAsia"/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音乐学（师范）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vAlign w:val="center"/>
            <w:hideMark/>
          </w:tcPr>
          <w:p w:rsidR="00E212CE" w:rsidRPr="008A7CB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vAlign w:val="center"/>
            <w:hideMark/>
          </w:tcPr>
          <w:p w:rsidR="00E212CE" w:rsidRDefault="00E212CE" w:rsidP="00B237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8A7CBE"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</w:tr>
    </w:tbl>
    <w:p w:rsidR="00E212CE" w:rsidRPr="00E212CE" w:rsidRDefault="00E212CE" w:rsidP="00E212CE">
      <w:pPr>
        <w:jc w:val="left"/>
        <w:rPr>
          <w:rFonts w:ascii="宋体" w:hAnsi="宋体" w:cs="宋体"/>
          <w:b/>
          <w:bCs/>
          <w:color w:val="000000"/>
          <w:kern w:val="0"/>
          <w:sz w:val="20"/>
          <w:szCs w:val="20"/>
        </w:rPr>
      </w:pPr>
      <w:r w:rsidRPr="00E212CE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备注1.：2019年省控线：河南省本科二批文科447、理科385；艺术B段美术类文化课336、专业课195。音乐类文化课330、专业课105。</w:t>
      </w:r>
    </w:p>
    <w:p w:rsidR="00E212CE" w:rsidRPr="00E212CE" w:rsidRDefault="00E212CE" w:rsidP="00E212CE">
      <w:pPr>
        <w:rPr>
          <w:b/>
          <w:sz w:val="20"/>
          <w:szCs w:val="20"/>
        </w:rPr>
      </w:pPr>
      <w:r w:rsidRPr="00E212CE">
        <w:rPr>
          <w:rFonts w:ascii="宋体" w:hAnsi="宋体" w:cs="宋体" w:hint="eastAsia"/>
          <w:b/>
          <w:bCs/>
          <w:color w:val="000000"/>
          <w:kern w:val="0"/>
          <w:sz w:val="20"/>
          <w:szCs w:val="20"/>
        </w:rPr>
        <w:t>2.艺术类专业最低分为专业课成绩；艺术类录取规则：文化课、专业课双过线，按照专业课分数从高到低择优录取。</w:t>
      </w:r>
    </w:p>
    <w:p w:rsidR="00AD6AE3" w:rsidRDefault="00AD6AE3" w:rsidP="006D7994">
      <w:pPr>
        <w:pStyle w:val="2"/>
        <w:snapToGrid w:val="0"/>
        <w:spacing w:line="240" w:lineRule="atLeast"/>
        <w:jc w:val="center"/>
        <w:rPr>
          <w:rFonts w:hint="eastAsia"/>
        </w:rPr>
      </w:pPr>
      <w:bookmarkStart w:id="4" w:name="_Toc43106567"/>
      <w:bookmarkStart w:id="5" w:name="_Toc43106811"/>
      <w:bookmarkStart w:id="6" w:name="_Toc43107532"/>
    </w:p>
    <w:p w:rsidR="006D7994" w:rsidRDefault="006D7994" w:rsidP="006D7994">
      <w:pPr>
        <w:pStyle w:val="2"/>
        <w:snapToGrid w:val="0"/>
        <w:spacing w:line="240" w:lineRule="atLeast"/>
        <w:jc w:val="center"/>
      </w:pPr>
      <w:r>
        <w:rPr>
          <w:rFonts w:hint="eastAsia"/>
        </w:rPr>
        <w:t>河南师范大学新联学院</w:t>
      </w:r>
      <w:r w:rsidRPr="00E7139E">
        <w:rPr>
          <w:rFonts w:hint="eastAsia"/>
        </w:rPr>
        <w:t>（郑州）</w:t>
      </w:r>
    </w:p>
    <w:p w:rsidR="006D7994" w:rsidRPr="00C40EE5" w:rsidRDefault="006D7994" w:rsidP="006D7994">
      <w:pPr>
        <w:pStyle w:val="2"/>
        <w:snapToGrid w:val="0"/>
        <w:spacing w:line="240" w:lineRule="atLeast"/>
        <w:jc w:val="center"/>
      </w:pPr>
      <w:r w:rsidRPr="00E7139E">
        <w:rPr>
          <w:rFonts w:hint="eastAsia"/>
        </w:rPr>
        <w:t>省内本科专业</w:t>
      </w:r>
      <w:r w:rsidRPr="00E7139E">
        <w:rPr>
          <w:rFonts w:hint="eastAsia"/>
        </w:rPr>
        <w:t>2017-2019</w:t>
      </w:r>
      <w:r w:rsidRPr="00E7139E">
        <w:rPr>
          <w:rFonts w:hint="eastAsia"/>
        </w:rPr>
        <w:t>年分专业录取情况统计表</w:t>
      </w:r>
      <w:bookmarkEnd w:id="4"/>
      <w:bookmarkEnd w:id="5"/>
      <w:bookmarkEnd w:id="6"/>
    </w:p>
    <w:tbl>
      <w:tblPr>
        <w:tblW w:w="9626" w:type="dxa"/>
        <w:jc w:val="center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2330"/>
        <w:gridCol w:w="748"/>
        <w:gridCol w:w="983"/>
        <w:gridCol w:w="983"/>
        <w:gridCol w:w="984"/>
        <w:gridCol w:w="984"/>
        <w:gridCol w:w="984"/>
        <w:gridCol w:w="984"/>
      </w:tblGrid>
      <w:tr w:rsidR="006D7994" w:rsidRPr="00B625BE" w:rsidTr="00B90DA1">
        <w:trPr>
          <w:trHeight w:val="113"/>
          <w:jc w:val="center"/>
        </w:trPr>
        <w:tc>
          <w:tcPr>
            <w:tcW w:w="646" w:type="dxa"/>
            <w:vMerge w:val="restart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330" w:type="dxa"/>
            <w:vMerge w:val="restart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科类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2019年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2018年</w:t>
            </w:r>
          </w:p>
        </w:tc>
        <w:tc>
          <w:tcPr>
            <w:tcW w:w="0" w:type="auto"/>
            <w:gridSpan w:val="2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2017年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vMerge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0" w:type="dxa"/>
            <w:vMerge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最低分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平均分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最低分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省控线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最低分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省控线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FFFFFF" w:themeFill="background1"/>
            <w:noWrap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30" w:type="dxa"/>
            <w:shd w:val="clear" w:color="auto" w:fill="FFFFFF" w:themeFill="background1"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英语（师范）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489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493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汉语言文学（师范）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492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489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491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438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小学教育（师范）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489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440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心理学（师范）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491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广播电视学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财务会计教育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488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学前教育（师范）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486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商务英语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488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日语（师范）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汉语国际教育（师范）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487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478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436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英语 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452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412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429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小学教育（师范）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444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406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429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汉语国际教育（师范）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445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405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428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学前教育（师范）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436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415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商务英语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442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广播电视学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396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393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机械电子工程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材料成型及控制工程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432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工程造价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432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建筑学（学制5年）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429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国际经济与贸易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日语（师范）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441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心理学（师范）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437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土木类（含土木工程、城市地下空间工程、道路桥梁与渡河工程）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</w:t>
            </w: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433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机械设计制造及其自动化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433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工业设计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431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财务会计教育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431</w:t>
            </w:r>
          </w:p>
        </w:tc>
        <w:tc>
          <w:tcPr>
            <w:tcW w:w="0" w:type="auto"/>
            <w:shd w:val="clear" w:color="auto" w:fill="FFFFFF" w:themeFill="background1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434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390</w:t>
            </w:r>
          </w:p>
        </w:tc>
        <w:tc>
          <w:tcPr>
            <w:tcW w:w="0" w:type="auto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374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330" w:type="dxa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233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243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330" w:type="dxa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0" w:type="auto"/>
            <w:shd w:val="clear" w:color="000000" w:fill="DDD9C4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226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234</w:t>
            </w:r>
          </w:p>
        </w:tc>
        <w:tc>
          <w:tcPr>
            <w:tcW w:w="0" w:type="auto"/>
            <w:shd w:val="clear" w:color="000000" w:fill="DDD9C4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0" w:type="auto"/>
            <w:shd w:val="clear" w:color="000000" w:fill="DDD9C4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330" w:type="dxa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230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236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214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330" w:type="dxa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0" w:type="auto"/>
            <w:shd w:val="clear" w:color="000000" w:fill="DDD9C4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222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231</w:t>
            </w:r>
          </w:p>
        </w:tc>
        <w:tc>
          <w:tcPr>
            <w:tcW w:w="0" w:type="auto"/>
            <w:shd w:val="clear" w:color="000000" w:fill="DDD9C4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0" w:type="auto"/>
            <w:shd w:val="clear" w:color="000000" w:fill="DDD9C4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211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330" w:type="dxa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音乐学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141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330" w:type="dxa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音乐学（郑州）</w:t>
            </w:r>
          </w:p>
        </w:tc>
        <w:tc>
          <w:tcPr>
            <w:tcW w:w="0" w:type="auto"/>
            <w:shd w:val="clear" w:color="000000" w:fill="DDD9C4"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理科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141</w:t>
            </w:r>
          </w:p>
        </w:tc>
        <w:tc>
          <w:tcPr>
            <w:tcW w:w="0" w:type="auto"/>
            <w:shd w:val="clear" w:color="000000" w:fill="DDD9C4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0" w:type="auto"/>
            <w:shd w:val="clear" w:color="000000" w:fill="DDD9C4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0" w:type="auto"/>
            <w:shd w:val="clear" w:color="000000" w:fill="DDD9C4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</w:tr>
      <w:tr w:rsidR="006D7994" w:rsidRPr="00B625BE" w:rsidTr="00B90DA1">
        <w:trPr>
          <w:trHeight w:val="113"/>
          <w:jc w:val="center"/>
        </w:trPr>
        <w:tc>
          <w:tcPr>
            <w:tcW w:w="646" w:type="dxa"/>
            <w:shd w:val="clear" w:color="auto" w:fill="auto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color w:val="000000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330" w:type="dxa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广播电视编导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文科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420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B625BE">
              <w:rPr>
                <w:rFonts w:asciiTheme="minorEastAsia" w:hAnsiTheme="minorEastAsia" w:hint="eastAsia"/>
                <w:sz w:val="18"/>
                <w:szCs w:val="18"/>
              </w:rPr>
              <w:t>440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0" w:type="auto"/>
            <w:shd w:val="clear" w:color="000000" w:fill="C4BD97"/>
            <w:vAlign w:val="center"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0" w:type="auto"/>
            <w:shd w:val="clear" w:color="000000" w:fill="C4BD97"/>
            <w:noWrap/>
            <w:vAlign w:val="center"/>
            <w:hideMark/>
          </w:tcPr>
          <w:p w:rsidR="006D7994" w:rsidRPr="00B625BE" w:rsidRDefault="006D7994" w:rsidP="00B90DA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B625B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</w:tr>
    </w:tbl>
    <w:p w:rsidR="006D7994" w:rsidRPr="00C40EE5" w:rsidRDefault="006D7994" w:rsidP="006D7994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 w:rsidRPr="00C40EE5">
        <w:rPr>
          <w:rFonts w:ascii="宋体" w:hAnsi="宋体" w:cs="宋体" w:hint="eastAsia"/>
          <w:b/>
          <w:bCs/>
          <w:color w:val="000000"/>
          <w:kern w:val="0"/>
          <w:sz w:val="18"/>
          <w:szCs w:val="18"/>
        </w:rPr>
        <w:t>备注：1.2019年省控线：河南省本科二批文科447、理科385；艺术B段美术类文化课336、专业课195;音乐类文化课330、专业课105；编导类文化课362、专业课127。</w:t>
      </w:r>
    </w:p>
    <w:p w:rsidR="006D7994" w:rsidRPr="00C40EE5" w:rsidRDefault="006D7994" w:rsidP="006D7994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18"/>
          <w:szCs w:val="18"/>
        </w:rPr>
      </w:pPr>
      <w:r w:rsidRPr="00C40EE5">
        <w:rPr>
          <w:rFonts w:ascii="宋体" w:hAnsi="宋体" w:cs="宋体" w:hint="eastAsia"/>
          <w:b/>
          <w:bCs/>
          <w:color w:val="000000"/>
          <w:kern w:val="0"/>
          <w:sz w:val="18"/>
          <w:szCs w:val="18"/>
        </w:rPr>
        <w:t>2.艺术类专业最低分为专业课成绩；2019年开始编导类最低分为文化课成绩。</w:t>
      </w:r>
    </w:p>
    <w:p w:rsidR="006D7994" w:rsidRPr="00C40EE5" w:rsidRDefault="006D7994" w:rsidP="006D7994">
      <w:pPr>
        <w:widowControl/>
        <w:jc w:val="left"/>
        <w:rPr>
          <w:rFonts w:ascii="宋体" w:hAnsi="宋体" w:cs="宋体"/>
          <w:b/>
          <w:kern w:val="0"/>
          <w:sz w:val="22"/>
        </w:rPr>
      </w:pPr>
      <w:r w:rsidRPr="00C40EE5">
        <w:rPr>
          <w:rFonts w:ascii="宋体" w:hAnsi="宋体" w:cs="宋体" w:hint="eastAsia"/>
          <w:b/>
          <w:bCs/>
          <w:color w:val="000000"/>
          <w:kern w:val="0"/>
          <w:sz w:val="18"/>
          <w:szCs w:val="18"/>
        </w:rPr>
        <w:t>3.艺术类录取规则：文化课、专业课双过线，按照专业课分数从高到低择优录取。2019年开始编导类按照文化课、专业课双过线，按照文化课分数从高到低择优录取</w:t>
      </w:r>
    </w:p>
    <w:p w:rsidR="006D7994" w:rsidRPr="00C40EE5" w:rsidRDefault="006D7994" w:rsidP="006D7994">
      <w:pPr>
        <w:rPr>
          <w:b/>
        </w:rPr>
      </w:pPr>
    </w:p>
    <w:p w:rsidR="00E02DE4" w:rsidRPr="00E212CE" w:rsidRDefault="00E02DE4">
      <w:pPr>
        <w:rPr>
          <w:b/>
        </w:rPr>
      </w:pPr>
    </w:p>
    <w:sectPr w:rsidR="00E02DE4" w:rsidRPr="00E212CE" w:rsidSect="00E02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6F7" w:rsidRDefault="00C016F7" w:rsidP="00E212CE">
      <w:r>
        <w:separator/>
      </w:r>
    </w:p>
  </w:endnote>
  <w:endnote w:type="continuationSeparator" w:id="0">
    <w:p w:rsidR="00C016F7" w:rsidRDefault="00C016F7" w:rsidP="00E21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6F7" w:rsidRDefault="00C016F7" w:rsidP="00E212CE">
      <w:r>
        <w:separator/>
      </w:r>
    </w:p>
  </w:footnote>
  <w:footnote w:type="continuationSeparator" w:id="0">
    <w:p w:rsidR="00C016F7" w:rsidRDefault="00C016F7" w:rsidP="00E212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12CE"/>
    <w:rsid w:val="00624265"/>
    <w:rsid w:val="006D7994"/>
    <w:rsid w:val="0072695A"/>
    <w:rsid w:val="00937C94"/>
    <w:rsid w:val="00AD6AE3"/>
    <w:rsid w:val="00C016F7"/>
    <w:rsid w:val="00C522FC"/>
    <w:rsid w:val="00E02DE4"/>
    <w:rsid w:val="00E21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DE4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212CE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1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12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12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12C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212CE"/>
    <w:rPr>
      <w:rFonts w:asciiTheme="majorHAnsi" w:eastAsia="黑体" w:hAnsiTheme="majorHAnsi" w:cstheme="majorBidi"/>
      <w:b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2020-07-06T14:58:00Z</dcterms:created>
  <dcterms:modified xsi:type="dcterms:W3CDTF">2020-07-06T15:21:00Z</dcterms:modified>
</cp:coreProperties>
</file>