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件</w:t>
      </w:r>
      <w:r>
        <w:rPr>
          <w:rFonts w:hint="eastAsia"/>
          <w:b/>
          <w:bCs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我校入选一流本科专业名单</w:t>
      </w:r>
    </w:p>
    <w:p/>
    <w:tbl>
      <w:tblPr>
        <w:tblStyle w:val="4"/>
        <w:tblW w:w="7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021"/>
        <w:gridCol w:w="1007"/>
        <w:gridCol w:w="832"/>
        <w:gridCol w:w="150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批复年度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政治学与行政学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李洪河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政治与公共管理学院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高中建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社会事业学院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  晔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教育学部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李永贤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苗雨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数学与信息科学学院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马春旺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江智勇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生物科学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陈广文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张瑜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电子与电气工程学院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王晓东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计算机与信息工程学院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孙剑辉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水产养殖学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聂国兴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李鸣镝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音乐舞蹈学院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光电信息科学与工程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焦照勇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生物技术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李景原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汉语国际教育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连晓霞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任太增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体育教育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刘献国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娄宝翠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苏全有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历史文化学院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环境科学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樊静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世界史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巨永明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历史文化学院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信息与计算科学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申培萍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数学与信息科学学院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知识产权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韦留柱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教育技术学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叶海智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教育学部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物联网工程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张聪品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计算机与信息工程学院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张贵生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翻译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张志强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王鹏祥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赵成福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陈巍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制药工程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李伟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王萌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电子与电气工程学院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运动人体科学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李玉周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韩万渠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乔俊峰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广播电视学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段勃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刘晓红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教育学部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社会工作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魏雷东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社会事业学院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思想政治教育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马福运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应用统计学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刘文安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数学学院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马剑敏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心理学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熊建萍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教育学部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功能材料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高书燕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运动训练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关朝阳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戏剧影视文学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李钦彤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CD"/>
    <w:rsid w:val="001D2C64"/>
    <w:rsid w:val="00646ACD"/>
    <w:rsid w:val="00652A32"/>
    <w:rsid w:val="007C05D1"/>
    <w:rsid w:val="4F034684"/>
    <w:rsid w:val="7774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1259</Characters>
  <Lines>10</Lines>
  <Paragraphs>2</Paragraphs>
  <TotalTime>1</TotalTime>
  <ScaleCrop>false</ScaleCrop>
  <LinksUpToDate>false</LinksUpToDate>
  <CharactersWithSpaces>1477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2021-03-04T08:19:00Z</dcterms:created>
  <dc:creator>Administrator</dc:creator>
  <cp:lastModifiedBy>神经蛙</cp:lastModifiedBy>
  <dcterms:modified xsi:type="dcterms:W3CDTF">2021-08-21T09:06:05Z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8CD57B2DECFB44EBAAEC4784D59DF11E</vt:lpwstr>
  </property>
</Properties>
</file>