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b/>
          <w:bCs/>
          <w:sz w:val="44"/>
          <w:szCs w:val="44"/>
        </w:rPr>
      </w:pPr>
      <w:r>
        <w:rPr>
          <w:rFonts w:hint="eastAsia"/>
          <w:b/>
          <w:bCs/>
          <w:sz w:val="44"/>
          <w:szCs w:val="44"/>
        </w:rPr>
        <w:t>学业质量与体质健康测试系统</w:t>
      </w:r>
    </w:p>
    <w:p>
      <w:pPr>
        <w:ind w:firstLine="0" w:firstLineChars="0"/>
        <w:jc w:val="center"/>
        <w:rPr>
          <w:sz w:val="44"/>
          <w:szCs w:val="44"/>
        </w:rPr>
      </w:pPr>
    </w:p>
    <w:p>
      <w:pPr>
        <w:ind w:firstLine="0" w:firstLineChars="0"/>
        <w:jc w:val="center"/>
        <w:rPr>
          <w:rFonts w:ascii="华文中宋" w:hAnsi="华文中宋" w:eastAsia="华文中宋"/>
          <w:b/>
          <w:bCs/>
          <w:sz w:val="56"/>
          <w:szCs w:val="56"/>
        </w:rPr>
      </w:pPr>
      <w:r>
        <w:rPr>
          <w:rFonts w:hint="eastAsia" w:ascii="华文中宋" w:hAnsi="华文中宋" w:eastAsia="华文中宋"/>
          <w:b/>
          <w:bCs/>
          <w:sz w:val="56"/>
          <w:szCs w:val="56"/>
        </w:rPr>
        <w:t>用</w:t>
      </w:r>
    </w:p>
    <w:p>
      <w:pPr>
        <w:ind w:firstLine="0" w:firstLineChars="0"/>
        <w:jc w:val="center"/>
        <w:rPr>
          <w:rFonts w:ascii="华文中宋" w:hAnsi="华文中宋" w:eastAsia="华文中宋"/>
          <w:b/>
          <w:bCs/>
          <w:sz w:val="56"/>
          <w:szCs w:val="56"/>
        </w:rPr>
      </w:pPr>
      <w:r>
        <w:rPr>
          <w:rFonts w:hint="eastAsia" w:ascii="华文中宋" w:hAnsi="华文中宋" w:eastAsia="华文中宋"/>
          <w:b/>
          <w:bCs/>
          <w:sz w:val="56"/>
          <w:szCs w:val="56"/>
        </w:rPr>
        <w:t>户</w:t>
      </w:r>
    </w:p>
    <w:p>
      <w:pPr>
        <w:ind w:firstLine="0" w:firstLineChars="0"/>
        <w:jc w:val="center"/>
        <w:rPr>
          <w:rFonts w:ascii="华文中宋" w:hAnsi="华文中宋" w:eastAsia="华文中宋"/>
          <w:b/>
          <w:bCs/>
          <w:sz w:val="56"/>
          <w:szCs w:val="56"/>
        </w:rPr>
      </w:pPr>
      <w:r>
        <w:rPr>
          <w:rFonts w:hint="eastAsia" w:ascii="华文中宋" w:hAnsi="华文中宋" w:eastAsia="华文中宋"/>
          <w:b/>
          <w:bCs/>
          <w:sz w:val="56"/>
          <w:szCs w:val="56"/>
        </w:rPr>
        <w:t>手</w:t>
      </w:r>
    </w:p>
    <w:p>
      <w:pPr>
        <w:ind w:firstLine="0" w:firstLineChars="0"/>
        <w:jc w:val="center"/>
        <w:rPr>
          <w:rFonts w:ascii="华文中宋" w:hAnsi="华文中宋" w:eastAsia="华文中宋"/>
          <w:b/>
          <w:bCs/>
          <w:sz w:val="56"/>
          <w:szCs w:val="56"/>
        </w:rPr>
      </w:pPr>
      <w:r>
        <w:rPr>
          <w:rFonts w:hint="eastAsia" w:ascii="华文中宋" w:hAnsi="华文中宋" w:eastAsia="华文中宋"/>
          <w:b/>
          <w:bCs/>
          <w:sz w:val="56"/>
          <w:szCs w:val="56"/>
        </w:rPr>
        <w:t>册</w:t>
      </w:r>
    </w:p>
    <w:p>
      <w:pPr>
        <w:ind w:firstLine="0" w:firstLineChars="0"/>
        <w:jc w:val="center"/>
        <w:rPr>
          <w:sz w:val="44"/>
          <w:szCs w:val="44"/>
        </w:rPr>
      </w:pPr>
    </w:p>
    <w:p>
      <w:pPr>
        <w:ind w:left="0" w:leftChars="0" w:firstLine="0" w:firstLineChars="0"/>
        <w:jc w:val="center"/>
        <w:rPr>
          <w:rFonts w:hint="eastAsia"/>
          <w:lang w:val="en-US" w:eastAsia="zh-CN"/>
        </w:rPr>
      </w:pPr>
      <w:r>
        <w:rPr>
          <w:rFonts w:hint="eastAsia"/>
          <w:sz w:val="44"/>
          <w:szCs w:val="44"/>
        </w:rPr>
        <w:t>（</w:t>
      </w:r>
      <w:r>
        <w:rPr>
          <w:rFonts w:hint="eastAsia"/>
          <w:sz w:val="44"/>
          <w:szCs w:val="44"/>
          <w:lang w:val="en-US" w:eastAsia="zh-CN"/>
        </w:rPr>
        <w:t>校级主监测</w:t>
      </w:r>
      <w:r>
        <w:rPr>
          <w:rFonts w:hint="eastAsia"/>
          <w:sz w:val="44"/>
          <w:szCs w:val="44"/>
        </w:rPr>
        <w:t>员用）</w:t>
      </w:r>
    </w:p>
    <w:p>
      <w:pPr>
        <w:rPr>
          <w:rFonts w:hint="default"/>
          <w:lang w:val="en-US" w:eastAsia="zh-CN"/>
        </w:rPr>
      </w:pPr>
      <w:r>
        <w:rPr>
          <w:rFonts w:hint="default"/>
          <w:lang w:val="en-US" w:eastAsia="zh-CN"/>
        </w:rPr>
        <w:br w:type="page"/>
      </w:r>
    </w:p>
    <w:p>
      <w:pPr>
        <w:jc w:val="both"/>
        <w:rPr>
          <w:rFonts w:hint="eastAsia"/>
          <w:lang w:val="en-US" w:eastAsia="zh-CN"/>
        </w:rPr>
      </w:pPr>
      <w:r>
        <w:rPr>
          <w:rFonts w:hint="eastAsia"/>
          <w:lang w:val="en-US" w:eastAsia="zh-CN"/>
        </w:rPr>
        <w:t>测试点主监测员主要工作职责是桌贴文件下载及学生和校级监测员甲、乙用户信息下载。</w:t>
      </w:r>
    </w:p>
    <w:p>
      <w:pPr>
        <w:pStyle w:val="3"/>
        <w:bidi w:val="0"/>
        <w:rPr>
          <w:rFonts w:hint="eastAsia"/>
          <w:lang w:val="en-US" w:eastAsia="zh-CN"/>
        </w:rPr>
      </w:pPr>
      <w:r>
        <w:rPr>
          <w:rFonts w:hint="eastAsia"/>
          <w:lang w:val="en-US" w:eastAsia="zh-CN"/>
        </w:rPr>
        <w:t>一、系统登录</w:t>
      </w:r>
    </w:p>
    <w:p>
      <w:pPr>
        <w:jc w:val="both"/>
        <w:rPr>
          <w:rFonts w:hint="default"/>
          <w:lang w:val="en-US" w:eastAsia="zh-CN"/>
        </w:rPr>
      </w:pPr>
      <w:r>
        <w:rPr>
          <w:rFonts w:hint="eastAsia"/>
          <w:lang w:val="en-US" w:eastAsia="zh-CN"/>
        </w:rPr>
        <w:t>使用浏览器打开地址：https://jiance.htu.edu.cn/#/login 然后在登录窗口输入监测点主监测员用户名：XX学校，密码：********（用户名密码以实际下发为准）</w:t>
      </w:r>
    </w:p>
    <w:p>
      <w:pPr>
        <w:jc w:val="center"/>
        <w:rPr>
          <w:rFonts w:hint="eastAsia"/>
          <w:lang w:val="en-US" w:eastAsia="zh-CN"/>
        </w:rPr>
      </w:pPr>
      <w:r>
        <w:drawing>
          <wp:inline distT="0" distB="0" distL="114300" distR="114300">
            <wp:extent cx="3790950" cy="2814955"/>
            <wp:effectExtent l="0" t="0" r="0" b="4445"/>
            <wp:docPr id="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
                    <pic:cNvPicPr>
                      <a:picLocks noChangeAspect="1"/>
                    </pic:cNvPicPr>
                  </pic:nvPicPr>
                  <pic:blipFill>
                    <a:blip r:embed="rId6"/>
                    <a:stretch>
                      <a:fillRect/>
                    </a:stretch>
                  </pic:blipFill>
                  <pic:spPr>
                    <a:xfrm>
                      <a:off x="0" y="0"/>
                      <a:ext cx="3790950" cy="2814955"/>
                    </a:xfrm>
                    <a:prstGeom prst="rect">
                      <a:avLst/>
                    </a:prstGeom>
                    <a:noFill/>
                    <a:ln>
                      <a:noFill/>
                    </a:ln>
                  </pic:spPr>
                </pic:pic>
              </a:graphicData>
            </a:graphic>
          </wp:inline>
        </w:drawing>
      </w:r>
    </w:p>
    <w:p>
      <w:pPr>
        <w:jc w:val="both"/>
        <w:rPr>
          <w:rFonts w:hint="eastAsia"/>
          <w:lang w:val="en-US" w:eastAsia="zh-CN"/>
        </w:rPr>
      </w:pPr>
      <w:r>
        <w:rPr>
          <w:rFonts w:hint="eastAsia"/>
          <w:lang w:val="en-US" w:eastAsia="zh-CN"/>
        </w:rPr>
        <w:t>登录成功后进入系统操作界面</w:t>
      </w:r>
    </w:p>
    <w:p>
      <w:pPr>
        <w:ind w:left="0" w:leftChars="0" w:firstLine="0" w:firstLineChars="0"/>
        <w:jc w:val="center"/>
        <w:rPr>
          <w:b w:val="0"/>
          <w:bCs w:val="0"/>
        </w:rPr>
      </w:pPr>
      <w:r>
        <w:drawing>
          <wp:inline distT="0" distB="0" distL="114300" distR="114300">
            <wp:extent cx="5266690" cy="2856865"/>
            <wp:effectExtent l="0" t="0" r="63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66690" cy="2856865"/>
                    </a:xfrm>
                    <a:prstGeom prst="rect">
                      <a:avLst/>
                    </a:prstGeom>
                    <a:noFill/>
                    <a:ln>
                      <a:noFill/>
                    </a:ln>
                  </pic:spPr>
                </pic:pic>
              </a:graphicData>
            </a:graphic>
          </wp:inline>
        </w:drawing>
      </w:r>
    </w:p>
    <w:p>
      <w:pPr>
        <w:pStyle w:val="3"/>
        <w:bidi w:val="0"/>
        <w:rPr>
          <w:rFonts w:hint="eastAsia"/>
          <w:lang w:val="en-US" w:eastAsia="zh-CN"/>
        </w:rPr>
      </w:pPr>
      <w:r>
        <w:rPr>
          <w:rFonts w:hint="eastAsia"/>
          <w:lang w:val="en-US" w:eastAsia="zh-CN"/>
        </w:rPr>
        <w:t>二、系统功能</w:t>
      </w:r>
    </w:p>
    <w:p>
      <w:pPr>
        <w:pStyle w:val="4"/>
        <w:bidi w:val="0"/>
        <w:rPr>
          <w:rFonts w:hint="default"/>
          <w:lang w:val="en-US" w:eastAsia="zh-CN"/>
        </w:rPr>
      </w:pPr>
      <w:r>
        <w:rPr>
          <w:rFonts w:hint="eastAsia"/>
          <w:lang w:val="en-US" w:eastAsia="zh-CN"/>
        </w:rPr>
        <w:t>名单及桌贴下载</w:t>
      </w:r>
    </w:p>
    <w:p>
      <w:pPr>
        <w:bidi w:val="0"/>
        <w:rPr>
          <w:rFonts w:hint="eastAsia"/>
          <w:lang w:val="en-US" w:eastAsia="zh-CN"/>
        </w:rPr>
      </w:pPr>
      <w:r>
        <w:rPr>
          <w:rFonts w:hint="eastAsia"/>
          <w:lang w:val="en-US" w:eastAsia="zh-CN"/>
        </w:rPr>
        <w:t>主要用于此次测试学生桌贴文件及学生名单的下载，在规定时间内测试点主监测员可通过系统完成桌贴文件下载。</w:t>
      </w:r>
    </w:p>
    <w:p>
      <w:pPr>
        <w:bidi w:val="0"/>
      </w:pPr>
      <w:r>
        <w:rPr>
          <w:rFonts w:hint="eastAsia"/>
          <w:lang w:val="en-US" w:eastAsia="zh-CN"/>
        </w:rPr>
        <w:t>点击名单及桌贴下载标签，点击下载按钮即可下载此次测试学生桌贴文件。</w:t>
      </w:r>
    </w:p>
    <w:p>
      <w:pPr>
        <w:bidi w:val="0"/>
        <w:ind w:left="0" w:leftChars="0" w:firstLine="0" w:firstLineChars="0"/>
      </w:pPr>
      <w:r>
        <w:drawing>
          <wp:inline distT="0" distB="0" distL="114300" distR="114300">
            <wp:extent cx="5271135" cy="1139190"/>
            <wp:effectExtent l="0" t="0" r="5715"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271135" cy="1139190"/>
                    </a:xfrm>
                    <a:prstGeom prst="rect">
                      <a:avLst/>
                    </a:prstGeom>
                    <a:noFill/>
                    <a:ln>
                      <a:noFill/>
                    </a:ln>
                  </pic:spPr>
                </pic:pic>
              </a:graphicData>
            </a:graphic>
          </wp:inline>
        </w:drawing>
      </w:r>
    </w:p>
    <w:p>
      <w:pPr>
        <w:bidi w:val="0"/>
        <w:rPr>
          <w:rFonts w:hint="eastAsia"/>
          <w:lang w:val="en-US" w:eastAsia="zh-CN"/>
        </w:rPr>
      </w:pPr>
      <w:r>
        <w:rPr>
          <w:rFonts w:hint="eastAsia"/>
          <w:lang w:val="en-US" w:eastAsia="zh-CN"/>
        </w:rPr>
        <w:t>点击“下载学生名单”可导出本测试点本次测试学生名单及校级监测员账号信息。</w:t>
      </w:r>
    </w:p>
    <w:p>
      <w:pPr>
        <w:bidi w:val="0"/>
        <w:ind w:left="0" w:leftChars="0" w:firstLine="0" w:firstLineChars="0"/>
      </w:pPr>
      <w:r>
        <w:drawing>
          <wp:inline distT="0" distB="0" distL="114300" distR="114300">
            <wp:extent cx="5264150" cy="1131570"/>
            <wp:effectExtent l="0" t="0" r="3175"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5264150" cy="1131570"/>
                    </a:xfrm>
                    <a:prstGeom prst="rect">
                      <a:avLst/>
                    </a:prstGeom>
                    <a:noFill/>
                    <a:ln>
                      <a:noFill/>
                    </a:ln>
                  </pic:spPr>
                </pic:pic>
              </a:graphicData>
            </a:graphic>
          </wp:inline>
        </w:drawing>
      </w:r>
      <w:bookmarkStart w:id="0" w:name="_GoBack"/>
      <w:bookmarkEnd w:id="0"/>
    </w:p>
    <w:p>
      <w:pPr>
        <w:bidi w:val="0"/>
        <w:ind w:left="0" w:leftChars="0" w:firstLine="0" w:firstLineChars="0"/>
        <w:rPr>
          <w:rFonts w:hint="default"/>
          <w:lang w:val="en-US" w:eastAsia="zh-CN"/>
        </w:rPr>
      </w:pPr>
      <w:r>
        <w:drawing>
          <wp:inline distT="0" distB="0" distL="114300" distR="114300">
            <wp:extent cx="5262880" cy="2330450"/>
            <wp:effectExtent l="0" t="0" r="4445" b="317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0"/>
                    <a:stretch>
                      <a:fillRect/>
                    </a:stretch>
                  </pic:blipFill>
                  <pic:spPr>
                    <a:xfrm>
                      <a:off x="0" y="0"/>
                      <a:ext cx="5262880" cy="233045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4NjBkNWIyNTI4YzMyYzdjZTI4ODM2NDU1NGUzYWMifQ=="/>
  </w:docVars>
  <w:rsids>
    <w:rsidRoot w:val="41574BFF"/>
    <w:rsid w:val="023802B1"/>
    <w:rsid w:val="07D12E6A"/>
    <w:rsid w:val="0DA6545D"/>
    <w:rsid w:val="1A4E1709"/>
    <w:rsid w:val="1E037FAB"/>
    <w:rsid w:val="34DF5412"/>
    <w:rsid w:val="3EDA6BFE"/>
    <w:rsid w:val="41574BFF"/>
    <w:rsid w:val="484F7896"/>
    <w:rsid w:val="513E14C5"/>
    <w:rsid w:val="573A2CE8"/>
    <w:rsid w:val="5B726AF8"/>
    <w:rsid w:val="5F0C7111"/>
    <w:rsid w:val="79170EDD"/>
    <w:rsid w:val="7A050A71"/>
    <w:rsid w:val="7D6F1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link w:val="8"/>
    <w:unhideWhenUsed/>
    <w:qFormat/>
    <w:uiPriority w:val="0"/>
    <w:pPr>
      <w:keepNext/>
      <w:keepLines/>
      <w:spacing w:before="120" w:line="240" w:lineRule="auto"/>
      <w:ind w:firstLine="964" w:firstLineChars="200"/>
      <w:outlineLvl w:val="2"/>
    </w:pPr>
    <w:rPr>
      <w:rFonts w:ascii="Calibri" w:hAnsi="Calibri" w:eastAsia="华文仿宋" w:cs="Times New Roman"/>
      <w:b/>
      <w:bCs/>
      <w:sz w:val="28"/>
      <w:szCs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标题 3 字符"/>
    <w:link w:val="3"/>
    <w:qFormat/>
    <w:uiPriority w:val="9"/>
    <w:rPr>
      <w:rFonts w:ascii="Calibri" w:hAnsi="Calibri" w:eastAsia="华文仿宋" w:cs="Times New Roman"/>
      <w:b/>
      <w:bCs/>
      <w:sz w:val="28"/>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259</Words>
  <Characters>299</Characters>
  <Lines>0</Lines>
  <Paragraphs>0</Paragraphs>
  <TotalTime>23</TotalTime>
  <ScaleCrop>false</ScaleCrop>
  <LinksUpToDate>false</LinksUpToDate>
  <CharactersWithSpaces>300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2023-04-04T06:21:00Z</dcterms:created>
  <dc:creator>Fizz</dc:creator>
  <cp:lastModifiedBy>Fizz</cp:lastModifiedBy>
  <dcterms:modified xsi:type="dcterms:W3CDTF">2023-06-07T03:25:34Z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CC583A7E7B484D9A93E9EB2669A8EB85</vt:lpwstr>
  </property>
</Properties>
</file>