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center"/>
        <w:rPr>
          <w:rFonts w:ascii="黑体" w:hAnsi="黑体" w:eastAsia="黑体" w:cs="方正中等线简体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hAnsi="黑体" w:eastAsia="黑体" w:cs="方正中等线简体"/>
          <w:b/>
          <w:bCs/>
          <w:sz w:val="44"/>
          <w:szCs w:val="44"/>
        </w:rPr>
        <w:t>2019</w:t>
      </w:r>
      <w:r>
        <w:rPr>
          <w:rFonts w:hint="eastAsia" w:ascii="黑体" w:hAnsi="黑体" w:eastAsia="黑体" w:cs="方正中等线简体"/>
          <w:b/>
          <w:bCs/>
          <w:sz w:val="44"/>
          <w:szCs w:val="44"/>
        </w:rPr>
        <w:t>首届“出彩华夏”新乡信息通信</w:t>
      </w:r>
    </w:p>
    <w:p>
      <w:pPr>
        <w:spacing w:after="156" w:afterLines="50"/>
        <w:jc w:val="center"/>
        <w:rPr>
          <w:rFonts w:hint="eastAsia" w:ascii="黑体" w:hAnsi="黑体" w:eastAsia="黑体" w:cs="方正中等线简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方正中等线简体"/>
          <w:b/>
          <w:bCs/>
          <w:sz w:val="44"/>
          <w:szCs w:val="44"/>
        </w:rPr>
        <w:t>创新创业大赛情况</w:t>
      </w:r>
      <w:r>
        <w:rPr>
          <w:rFonts w:hint="eastAsia" w:ascii="黑体" w:hAnsi="黑体" w:eastAsia="黑体" w:cs="方正中等线简体"/>
          <w:b/>
          <w:bCs/>
          <w:sz w:val="44"/>
          <w:szCs w:val="44"/>
          <w:lang w:eastAsia="zh-CN"/>
        </w:rPr>
        <w:t>汇总</w:t>
      </w:r>
    </w:p>
    <w:p>
      <w:pPr>
        <w:spacing w:line="200" w:lineRule="atLeast"/>
        <w:ind w:firstLine="902"/>
        <w:contextualSpacing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为加快推进信息通信专业园区建设，进一步拓宽信息通信专业园区招商引资渠道，提升园区影响力、知名度，经管委会常务会议研究决定，于2</w:t>
      </w:r>
      <w:r>
        <w:rPr>
          <w:rFonts w:ascii="宋体" w:hAnsi="宋体" w:eastAsia="宋体" w:cs="方正中等线简体"/>
          <w:bCs/>
          <w:sz w:val="32"/>
          <w:szCs w:val="32"/>
        </w:rPr>
        <w:t>019</w:t>
      </w:r>
      <w:r>
        <w:rPr>
          <w:rFonts w:hint="eastAsia" w:ascii="宋体" w:hAnsi="宋体" w:eastAsia="宋体" w:cs="方正中等线简体"/>
          <w:bCs/>
          <w:sz w:val="32"/>
          <w:szCs w:val="32"/>
        </w:rPr>
        <w:t>年9月1</w:t>
      </w:r>
      <w:r>
        <w:rPr>
          <w:rFonts w:ascii="宋体" w:hAnsi="宋体" w:eastAsia="宋体" w:cs="方正中等线简体"/>
          <w:bCs/>
          <w:sz w:val="32"/>
          <w:szCs w:val="32"/>
        </w:rPr>
        <w:t>1</w:t>
      </w:r>
      <w:r>
        <w:rPr>
          <w:rFonts w:hint="eastAsia" w:ascii="宋体" w:hAnsi="宋体" w:eastAsia="宋体" w:cs="方正中等线简体"/>
          <w:bCs/>
          <w:sz w:val="32"/>
          <w:szCs w:val="32"/>
        </w:rPr>
        <w:t>日举办全国性信息通信创新创业大赛暨“2</w:t>
      </w:r>
      <w:r>
        <w:rPr>
          <w:rFonts w:ascii="宋体" w:hAnsi="宋体" w:eastAsia="宋体" w:cs="方正中等线简体"/>
          <w:bCs/>
          <w:sz w:val="32"/>
          <w:szCs w:val="32"/>
        </w:rPr>
        <w:t>019</w:t>
      </w:r>
      <w:r>
        <w:rPr>
          <w:rFonts w:hint="eastAsia" w:ascii="宋体" w:hAnsi="宋体" w:eastAsia="宋体" w:cs="方正中等线简体"/>
          <w:bCs/>
          <w:sz w:val="32"/>
          <w:szCs w:val="32"/>
        </w:rPr>
        <w:t>首届‘出彩华夏’新乡信息通信创新创业大赛”，大赛通过在中部、西部、京津冀、长三角、珠三角等信息通信产业发达地区开展大赛宣讲、项目征集、项目路演活动等方式，挖掘优质科技企业、创新人才、创业资源等向园区集聚转移，从而更好的促进我市信息通信产业的升级发展。现将大赛的具体情况汇报如下：</w:t>
      </w:r>
    </w:p>
    <w:p>
      <w:pPr>
        <w:pStyle w:val="8"/>
        <w:numPr>
          <w:ilvl w:val="0"/>
          <w:numId w:val="1"/>
        </w:numPr>
        <w:spacing w:before="120"/>
        <w:ind w:firstLineChars="0"/>
        <w:rPr>
          <w:rFonts w:ascii="楷体" w:hAnsi="楷体" w:eastAsia="楷体"/>
          <w:b/>
          <w:sz w:val="36"/>
        </w:rPr>
      </w:pPr>
      <w:r>
        <w:rPr>
          <w:rFonts w:hint="eastAsia" w:ascii="楷体" w:hAnsi="楷体" w:eastAsia="楷体"/>
          <w:b/>
          <w:sz w:val="36"/>
        </w:rPr>
        <w:t>大赛名称</w:t>
      </w:r>
    </w:p>
    <w:p>
      <w:pPr>
        <w:spacing w:line="200" w:lineRule="atLeast"/>
        <w:ind w:firstLine="902"/>
        <w:contextualSpacing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2</w:t>
      </w:r>
      <w:r>
        <w:rPr>
          <w:rFonts w:ascii="宋体" w:hAnsi="宋体" w:eastAsia="宋体" w:cs="方正中等线简体"/>
          <w:bCs/>
          <w:sz w:val="32"/>
          <w:szCs w:val="32"/>
        </w:rPr>
        <w:t>019</w:t>
      </w:r>
      <w:r>
        <w:rPr>
          <w:rFonts w:hint="eastAsia" w:ascii="宋体" w:hAnsi="宋体" w:eastAsia="宋体" w:cs="方正中等线简体"/>
          <w:bCs/>
          <w:sz w:val="32"/>
          <w:szCs w:val="32"/>
        </w:rPr>
        <w:t>首届“出彩华夏”新乡信息通信创新创业大赛</w:t>
      </w:r>
    </w:p>
    <w:p>
      <w:pPr>
        <w:spacing w:line="200" w:lineRule="atLeast"/>
        <w:ind w:firstLine="902"/>
        <w:contextualSpacing/>
        <w:jc w:val="center"/>
        <w:rPr>
          <w:rFonts w:ascii="宋体" w:hAnsi="宋体" w:eastAsia="宋体" w:cs="方正中等线简体"/>
          <w:bCs/>
          <w:sz w:val="28"/>
          <w:szCs w:val="32"/>
        </w:rPr>
      </w:pPr>
      <w:r>
        <w:rPr>
          <w:rFonts w:hint="eastAsia" w:ascii="宋体" w:hAnsi="宋体" w:eastAsia="宋体" w:cs="方正中等线简体"/>
          <w:bCs/>
          <w:sz w:val="28"/>
          <w:szCs w:val="32"/>
        </w:rPr>
        <w:t>（已注册商标）</w:t>
      </w:r>
    </w:p>
    <w:p>
      <w:pPr>
        <w:pStyle w:val="8"/>
        <w:numPr>
          <w:ilvl w:val="0"/>
          <w:numId w:val="1"/>
        </w:numPr>
        <w:spacing w:before="120"/>
        <w:ind w:firstLineChars="0"/>
        <w:rPr>
          <w:rFonts w:ascii="楷体" w:hAnsi="楷体" w:eastAsia="楷体"/>
          <w:b/>
          <w:sz w:val="36"/>
        </w:rPr>
      </w:pPr>
      <w:r>
        <w:rPr>
          <w:rFonts w:hint="eastAsia" w:ascii="楷体" w:hAnsi="楷体" w:eastAsia="楷体"/>
          <w:b/>
          <w:sz w:val="36"/>
        </w:rPr>
        <w:t>大赛主题</w:t>
      </w:r>
    </w:p>
    <w:p>
      <w:pPr>
        <w:spacing w:line="200" w:lineRule="atLeast"/>
        <w:ind w:firstLine="902"/>
        <w:contextualSpacing/>
        <w:jc w:val="center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创新乡产业之新  造信息通信之城</w:t>
      </w:r>
    </w:p>
    <w:p>
      <w:pPr>
        <w:pStyle w:val="8"/>
        <w:numPr>
          <w:ilvl w:val="0"/>
          <w:numId w:val="1"/>
        </w:numPr>
        <w:spacing w:before="120"/>
        <w:ind w:firstLineChars="0"/>
        <w:rPr>
          <w:rFonts w:ascii="楷体" w:hAnsi="楷体" w:eastAsia="楷体"/>
          <w:b/>
          <w:sz w:val="36"/>
        </w:rPr>
      </w:pPr>
      <w:r>
        <w:rPr>
          <w:rFonts w:hint="eastAsia" w:ascii="楷体" w:hAnsi="楷体" w:eastAsia="楷体"/>
          <w:b/>
          <w:sz w:val="36"/>
        </w:rPr>
        <w:t>大赛官网及微信公众号</w:t>
      </w:r>
    </w:p>
    <w:p>
      <w:pPr>
        <w:spacing w:line="200" w:lineRule="atLeast"/>
        <w:ind w:firstLine="902"/>
        <w:contextualSpacing/>
        <w:jc w:val="center"/>
        <w:rPr>
          <w:rFonts w:ascii="宋体" w:hAnsi="宋体" w:eastAsia="宋体" w:cs="方正中等线简体"/>
          <w:b/>
          <w:bCs/>
          <w:sz w:val="32"/>
          <w:szCs w:val="32"/>
        </w:rPr>
      </w:pPr>
      <w:r>
        <w:rPr>
          <w:rFonts w:hint="eastAsia" w:ascii="宋体" w:hAnsi="宋体" w:eastAsia="宋体" w:cs="方正中等线简体"/>
          <w:b/>
          <w:bCs/>
          <w:sz w:val="32"/>
          <w:szCs w:val="32"/>
        </w:rPr>
        <w:t>官网：</w:t>
      </w:r>
      <w:r>
        <w:fldChar w:fldCharType="begin"/>
      </w:r>
      <w:r>
        <w:instrText xml:space="preserve"> HYPERLINK "http://www.xxict.com" </w:instrText>
      </w:r>
      <w:r>
        <w:fldChar w:fldCharType="separate"/>
      </w:r>
      <w:r>
        <w:rPr>
          <w:b/>
          <w:sz w:val="28"/>
        </w:rPr>
        <w:t>www.xxict.com</w:t>
      </w:r>
      <w:r>
        <w:rPr>
          <w:b/>
          <w:sz w:val="28"/>
        </w:rPr>
        <w:fldChar w:fldCharType="end"/>
      </w:r>
      <w:r>
        <w:rPr>
          <w:rFonts w:ascii="宋体" w:hAnsi="宋体" w:eastAsia="宋体" w:cs="方正中等线简体"/>
          <w:b/>
          <w:bCs/>
          <w:sz w:val="32"/>
          <w:szCs w:val="32"/>
        </w:rPr>
        <w:t xml:space="preserve">   </w:t>
      </w:r>
      <w:r>
        <w:rPr>
          <w:rFonts w:hint="eastAsia" w:ascii="宋体" w:hAnsi="宋体" w:eastAsia="宋体" w:cs="方正中等线简体"/>
          <w:b/>
          <w:bCs/>
          <w:sz w:val="32"/>
          <w:szCs w:val="32"/>
        </w:rPr>
        <w:t>公众号</w:t>
      </w:r>
      <w:r>
        <w:rPr>
          <w:rFonts w:ascii="宋体" w:hAnsi="宋体" w:eastAsia="宋体" w:cs="方正中等线简体"/>
          <w:b/>
          <w:bCs/>
          <w:sz w:val="32"/>
          <w:szCs w:val="32"/>
        </w:rPr>
        <w:t>:xxict01</w:t>
      </w:r>
    </w:p>
    <w:p>
      <w:pPr>
        <w:spacing w:line="200" w:lineRule="atLeast"/>
        <w:ind w:firstLine="902"/>
        <w:contextualSpacing/>
        <w:jc w:val="center"/>
        <w:rPr>
          <w:rFonts w:ascii="宋体" w:hAnsi="宋体" w:eastAsia="宋体" w:cs="方正中等线简体"/>
          <w:bCs/>
          <w:sz w:val="28"/>
          <w:szCs w:val="32"/>
        </w:rPr>
      </w:pPr>
      <w:r>
        <w:rPr>
          <w:rFonts w:ascii="宋体" w:hAnsi="宋体" w:eastAsia="宋体" w:cs="方正中等线简体"/>
          <w:bCs/>
          <w:sz w:val="28"/>
          <w:szCs w:val="32"/>
        </w:rPr>
        <w:t>(“xx”</w:t>
      </w:r>
      <w:r>
        <w:rPr>
          <w:rFonts w:hint="eastAsia" w:ascii="宋体" w:hAnsi="宋体" w:eastAsia="宋体" w:cs="方正中等线简体"/>
          <w:bCs/>
          <w:sz w:val="28"/>
          <w:szCs w:val="32"/>
        </w:rPr>
        <w:t>为新乡拼音首写字母，“ict”为信息通信产业简称</w:t>
      </w:r>
      <w:r>
        <w:rPr>
          <w:rFonts w:ascii="宋体" w:hAnsi="宋体" w:eastAsia="宋体" w:cs="方正中等线简体"/>
          <w:bCs/>
          <w:sz w:val="28"/>
          <w:szCs w:val="32"/>
        </w:rPr>
        <w:t>)</w:t>
      </w:r>
    </w:p>
    <w:p>
      <w:pPr>
        <w:pStyle w:val="8"/>
        <w:numPr>
          <w:ilvl w:val="0"/>
          <w:numId w:val="1"/>
        </w:numPr>
        <w:spacing w:before="120"/>
        <w:ind w:firstLineChars="0"/>
        <w:rPr>
          <w:rFonts w:ascii="楷体" w:hAnsi="楷体" w:eastAsia="楷体"/>
          <w:b/>
          <w:sz w:val="36"/>
        </w:rPr>
      </w:pPr>
      <w:r>
        <w:rPr>
          <w:rFonts w:hint="eastAsia" w:ascii="楷体" w:hAnsi="楷体" w:eastAsia="楷体"/>
          <w:b/>
          <w:sz w:val="36"/>
        </w:rPr>
        <w:t>大赛目标</w:t>
      </w:r>
    </w:p>
    <w:p>
      <w:pPr>
        <w:spacing w:after="156" w:afterLines="50"/>
        <w:ind w:firstLine="900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一是率先打造郑洛新国家自主创新示范区赛事第一品牌，引领全省创新驱动发展。二是构建更具活力的信息通信生态系统，塑造全国信息通信业产业发展示范区。三是以大赛促招商，力争吸引一批优质信息通信技术企业、项目到经开区落地发展。</w:t>
      </w:r>
    </w:p>
    <w:p>
      <w:pPr>
        <w:pStyle w:val="8"/>
        <w:numPr>
          <w:ilvl w:val="0"/>
          <w:numId w:val="1"/>
        </w:numPr>
        <w:spacing w:before="120"/>
        <w:ind w:firstLineChars="0"/>
        <w:rPr>
          <w:rFonts w:ascii="楷体" w:hAnsi="楷体" w:eastAsia="楷体"/>
          <w:b/>
          <w:sz w:val="36"/>
        </w:rPr>
      </w:pPr>
      <w:r>
        <w:rPr>
          <w:rFonts w:hint="eastAsia" w:ascii="楷体" w:hAnsi="楷体" w:eastAsia="楷体"/>
          <w:b/>
          <w:sz w:val="36"/>
        </w:rPr>
        <w:t>组织机构</w:t>
      </w:r>
    </w:p>
    <w:p>
      <w:pPr>
        <w:spacing w:before="120"/>
        <w:ind w:firstLine="842" w:firstLineChars="262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/>
          <w:bCs/>
          <w:sz w:val="32"/>
          <w:szCs w:val="32"/>
        </w:rPr>
        <w:t>指导单位（拟邀）</w:t>
      </w:r>
      <w:r>
        <w:rPr>
          <w:rFonts w:hint="eastAsia" w:ascii="宋体" w:hAnsi="宋体" w:eastAsia="宋体" w:cs="方正中等线简体"/>
          <w:bCs/>
          <w:sz w:val="32"/>
          <w:szCs w:val="32"/>
        </w:rPr>
        <w:t>：</w:t>
      </w:r>
    </w:p>
    <w:p>
      <w:pPr>
        <w:spacing w:after="156" w:afterLines="50"/>
        <w:ind w:firstLine="900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河南省科学技术厅</w:t>
      </w:r>
    </w:p>
    <w:p>
      <w:pPr>
        <w:spacing w:before="120"/>
        <w:ind w:firstLine="842" w:firstLineChars="262"/>
        <w:rPr>
          <w:rFonts w:ascii="宋体" w:hAnsi="宋体" w:eastAsia="宋体" w:cs="方正中等线简体"/>
          <w:b/>
          <w:bCs/>
          <w:sz w:val="32"/>
          <w:szCs w:val="32"/>
        </w:rPr>
      </w:pPr>
      <w:r>
        <w:rPr>
          <w:rFonts w:hint="eastAsia" w:ascii="宋体" w:hAnsi="宋体" w:eastAsia="宋体" w:cs="方正中等线简体"/>
          <w:b/>
          <w:bCs/>
          <w:sz w:val="32"/>
          <w:szCs w:val="32"/>
        </w:rPr>
        <w:t>主办单位：</w:t>
      </w:r>
    </w:p>
    <w:p>
      <w:pPr>
        <w:spacing w:after="156" w:afterLines="50"/>
        <w:ind w:firstLine="900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新乡市人民政府</w:t>
      </w:r>
    </w:p>
    <w:p>
      <w:pPr>
        <w:spacing w:before="120"/>
        <w:ind w:firstLine="842" w:firstLineChars="262"/>
        <w:rPr>
          <w:rFonts w:ascii="宋体" w:hAnsi="宋体" w:eastAsia="宋体" w:cs="方正中等线简体"/>
          <w:b/>
          <w:bCs/>
          <w:sz w:val="32"/>
          <w:szCs w:val="32"/>
        </w:rPr>
      </w:pPr>
      <w:r>
        <w:rPr>
          <w:rFonts w:hint="eastAsia" w:ascii="宋体" w:hAnsi="宋体" w:eastAsia="宋体" w:cs="方正中等线简体"/>
          <w:b/>
          <w:bCs/>
          <w:sz w:val="32"/>
          <w:szCs w:val="32"/>
        </w:rPr>
        <w:t>承办单位：</w:t>
      </w:r>
    </w:p>
    <w:p>
      <w:pPr>
        <w:spacing w:after="156" w:afterLines="50"/>
        <w:ind w:firstLine="900"/>
        <w:rPr>
          <w:rFonts w:ascii="宋体" w:hAnsi="宋体" w:eastAsia="宋体" w:cs="方正中等线简体"/>
          <w:bCs/>
          <w:sz w:val="32"/>
          <w:szCs w:val="32"/>
        </w:rPr>
      </w:pPr>
      <w:r>
        <w:fldChar w:fldCharType="begin"/>
      </w:r>
      <w:r>
        <w:instrText xml:space="preserve"> HYPERLINK "http://www.baidu.com/link?url=ShSFnTSl4CV3CYImNqoVjZAC3Mr_gtroIR0Hu9CGQIJnFMiqfjKXaaNiEa1L5p0_i6T2hFwENhzofcNl5SY5XhwxflhXxDqveHpzd7b1trvuumoZW5kRgJFy9PQNxTEQ" \t "https://www.baidu.com/_blank" </w:instrText>
      </w:r>
      <w:r>
        <w:fldChar w:fldCharType="separate"/>
      </w:r>
      <w:r>
        <w:rPr>
          <w:rFonts w:hint="eastAsia" w:ascii="宋体" w:hAnsi="宋体" w:eastAsia="宋体" w:cs="方正中等线简体"/>
          <w:bCs/>
          <w:sz w:val="32"/>
          <w:szCs w:val="32"/>
        </w:rPr>
        <w:t>新乡市科学技术局</w:t>
      </w:r>
      <w:r>
        <w:rPr>
          <w:rFonts w:hint="eastAsia" w:ascii="宋体" w:hAnsi="宋体" w:eastAsia="宋体" w:cs="方正中等线简体"/>
          <w:bCs/>
          <w:sz w:val="32"/>
          <w:szCs w:val="32"/>
        </w:rPr>
        <w:fldChar w:fldCharType="end"/>
      </w:r>
      <w:r>
        <w:rPr>
          <w:rFonts w:hint="eastAsia" w:ascii="宋体" w:hAnsi="宋体" w:eastAsia="宋体" w:cs="方正中等线简体"/>
          <w:bCs/>
          <w:sz w:val="32"/>
          <w:szCs w:val="32"/>
        </w:rPr>
        <w:t>，</w:t>
      </w:r>
      <w:r>
        <w:fldChar w:fldCharType="begin"/>
      </w:r>
      <w:r>
        <w:instrText xml:space="preserve"> HYPERLINK "http://www.baidu.com/link?url=9WAwA2D8PaImarUHyJdPlPWjlNmvLldnfImC4J76XPa" \t "https://www.baidu.com/_blank" </w:instrText>
      </w:r>
      <w:r>
        <w:fldChar w:fldCharType="separate"/>
      </w:r>
      <w:r>
        <w:rPr>
          <w:rFonts w:hint="eastAsia" w:ascii="宋体" w:hAnsi="宋体" w:eastAsia="宋体" w:cs="方正中等线简体"/>
          <w:bCs/>
          <w:sz w:val="32"/>
          <w:szCs w:val="32"/>
        </w:rPr>
        <w:t>新乡市工业和信息化局</w:t>
      </w:r>
      <w:r>
        <w:rPr>
          <w:rFonts w:hint="eastAsia" w:ascii="宋体" w:hAnsi="宋体" w:eastAsia="宋体" w:cs="方正中等线简体"/>
          <w:bCs/>
          <w:sz w:val="32"/>
          <w:szCs w:val="32"/>
        </w:rPr>
        <w:fldChar w:fldCharType="end"/>
      </w:r>
      <w:r>
        <w:rPr>
          <w:rFonts w:hint="eastAsia" w:ascii="宋体" w:hAnsi="宋体" w:eastAsia="宋体" w:cs="方正中等线简体"/>
          <w:bCs/>
          <w:sz w:val="32"/>
          <w:szCs w:val="32"/>
        </w:rPr>
        <w:t>，新乡市商务局，新乡经济技术开发区管委会</w:t>
      </w:r>
    </w:p>
    <w:p>
      <w:pPr>
        <w:spacing w:before="120"/>
        <w:ind w:firstLine="842" w:firstLineChars="262"/>
        <w:rPr>
          <w:rFonts w:ascii="宋体" w:hAnsi="宋体" w:eastAsia="宋体" w:cs="方正中等线简体"/>
          <w:b/>
          <w:bCs/>
          <w:sz w:val="32"/>
          <w:szCs w:val="32"/>
        </w:rPr>
      </w:pPr>
      <w:r>
        <w:rPr>
          <w:rFonts w:hint="eastAsia" w:ascii="宋体" w:hAnsi="宋体" w:eastAsia="宋体" w:cs="方正中等线简体"/>
          <w:b/>
          <w:bCs/>
          <w:sz w:val="32"/>
          <w:szCs w:val="32"/>
        </w:rPr>
        <w:t>协办单位：</w:t>
      </w:r>
    </w:p>
    <w:p>
      <w:pPr>
        <w:spacing w:after="156" w:afterLines="50"/>
        <w:ind w:firstLine="900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新乡经开东达实业有限公司,中关村意谷（北京）科技服务有限公司</w:t>
      </w:r>
    </w:p>
    <w:p>
      <w:pPr>
        <w:spacing w:before="120"/>
        <w:ind w:firstLine="842" w:firstLineChars="262"/>
        <w:rPr>
          <w:rFonts w:ascii="宋体" w:hAnsi="宋体" w:eastAsia="宋体" w:cs="方正中等线简体"/>
          <w:b/>
          <w:bCs/>
          <w:sz w:val="32"/>
          <w:szCs w:val="32"/>
        </w:rPr>
      </w:pPr>
      <w:r>
        <w:rPr>
          <w:rFonts w:hint="eastAsia" w:ascii="宋体" w:hAnsi="宋体" w:eastAsia="宋体" w:cs="方正中等线简体"/>
          <w:b/>
          <w:bCs/>
          <w:sz w:val="32"/>
          <w:szCs w:val="32"/>
        </w:rPr>
        <w:t>知识产权支持单位：</w:t>
      </w:r>
    </w:p>
    <w:p>
      <w:pPr>
        <w:spacing w:after="156" w:afterLines="50"/>
        <w:ind w:firstLine="900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中细软集团有限公司</w:t>
      </w:r>
    </w:p>
    <w:p>
      <w:pPr>
        <w:pStyle w:val="8"/>
        <w:numPr>
          <w:ilvl w:val="0"/>
          <w:numId w:val="1"/>
        </w:numPr>
        <w:spacing w:before="120"/>
        <w:ind w:firstLineChars="0"/>
        <w:rPr>
          <w:rFonts w:ascii="楷体" w:hAnsi="楷体" w:eastAsia="楷体"/>
          <w:b/>
          <w:sz w:val="36"/>
        </w:rPr>
      </w:pPr>
      <w:r>
        <w:rPr>
          <w:rFonts w:hint="eastAsia" w:ascii="楷体" w:hAnsi="楷体" w:eastAsia="楷体"/>
          <w:b/>
          <w:sz w:val="36"/>
        </w:rPr>
        <w:t>赛程及时间安排</w:t>
      </w:r>
    </w:p>
    <w:p>
      <w:pPr>
        <w:spacing w:after="156" w:afterLines="50"/>
        <w:ind w:firstLine="900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大赛分为启动仪式、参赛报名、初赛、复赛、决赛暨颁奖仪式五个阶段。</w:t>
      </w:r>
      <w:r>
        <w:rPr>
          <w:rFonts w:ascii="宋体" w:hAnsi="宋体" w:eastAsia="宋体" w:cs="方正中等线简体"/>
          <w:bCs/>
          <w:sz w:val="32"/>
          <w:szCs w:val="32"/>
        </w:rPr>
        <w:t>根据参赛项目所处的创业阶段、</w:t>
      </w:r>
      <w:r>
        <w:rPr>
          <w:rFonts w:hint="eastAsia" w:ascii="宋体" w:hAnsi="宋体" w:eastAsia="宋体" w:cs="方正中等线简体"/>
          <w:bCs/>
          <w:sz w:val="32"/>
          <w:szCs w:val="32"/>
        </w:rPr>
        <w:t>成立时间，</w:t>
      </w:r>
      <w:r>
        <w:rPr>
          <w:rFonts w:ascii="宋体" w:hAnsi="宋体" w:eastAsia="宋体" w:cs="方正中等线简体"/>
          <w:bCs/>
          <w:sz w:val="32"/>
          <w:szCs w:val="32"/>
        </w:rPr>
        <w:t>大赛分为初创组和成长组</w:t>
      </w:r>
      <w:r>
        <w:rPr>
          <w:rFonts w:hint="eastAsia" w:ascii="宋体" w:hAnsi="宋体" w:eastAsia="宋体" w:cs="方正中等线简体"/>
          <w:bCs/>
          <w:sz w:val="32"/>
          <w:szCs w:val="32"/>
        </w:rPr>
        <w:t>。具体安排如下：</w:t>
      </w:r>
    </w:p>
    <w:tbl>
      <w:tblPr>
        <w:tblStyle w:val="4"/>
        <w:tblpPr w:leftFromText="180" w:rightFromText="180" w:vertAnchor="text" w:horzAnchor="page" w:tblpX="1277" w:tblpY="184"/>
        <w:tblOverlap w:val="never"/>
        <w:tblW w:w="95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0"/>
        <w:gridCol w:w="2977"/>
        <w:gridCol w:w="31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时间安排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赛事安排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赛事地点及方式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95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启动阶段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9月11日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大赛启动仪式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新乡市温泉会议中心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5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项目征集与初赛评审阶段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9月12日—10月20日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项目征集、参赛报名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线上报名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10月21日—10月24日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初赛评审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线上评审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5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各地复赛阶段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10月25日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中部地区复赛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新乡，线下路演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10月28日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西部地区复赛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西安，线下路演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10月29日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长三角地区复赛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杭州，线下路演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10月30日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京津冀地区复赛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北京，线下路演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10月31日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珠三角地区复赛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广州，线下路演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5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方正正纤黑简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方正正纤黑简体"/>
                <w:b/>
                <w:color w:val="000000"/>
                <w:kern w:val="0"/>
                <w:szCs w:val="28"/>
              </w:rPr>
              <w:t>决赛阶段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11月27日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赛前培训及考察交流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新乡市温泉会议中心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11月28日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决赛暨颁奖仪式</w:t>
            </w:r>
          </w:p>
        </w:tc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正纤黑简体" w:asciiTheme="minorEastAsia" w:hAnsiTheme="minorEastAsia"/>
                <w:color w:val="000000"/>
                <w:kern w:val="0"/>
                <w:szCs w:val="28"/>
              </w:rPr>
            </w:pPr>
            <w:r>
              <w:rPr>
                <w:rFonts w:hint="eastAsia" w:cs="方正正纤黑简体" w:asciiTheme="minorEastAsia" w:hAnsiTheme="minorEastAsia"/>
                <w:color w:val="000000"/>
                <w:kern w:val="0"/>
                <w:szCs w:val="28"/>
              </w:rPr>
              <w:t>新乡市温泉会议中心</w:t>
            </w:r>
          </w:p>
        </w:tc>
      </w:tr>
    </w:tbl>
    <w:p>
      <w:pPr>
        <w:pStyle w:val="8"/>
        <w:numPr>
          <w:ilvl w:val="0"/>
          <w:numId w:val="2"/>
        </w:numPr>
        <w:spacing w:before="156"/>
        <w:ind w:firstLineChars="0"/>
        <w:rPr>
          <w:rFonts w:ascii="仿宋" w:hAnsi="仿宋"/>
          <w:b/>
          <w:sz w:val="32"/>
          <w:szCs w:val="30"/>
        </w:rPr>
      </w:pPr>
      <w:r>
        <w:rPr>
          <w:rFonts w:hint="eastAsia" w:ascii="仿宋" w:hAnsi="仿宋"/>
          <w:b/>
          <w:sz w:val="32"/>
          <w:szCs w:val="30"/>
        </w:rPr>
        <w:t>启动阶段</w:t>
      </w:r>
    </w:p>
    <w:p>
      <w:pPr>
        <w:spacing w:before="120"/>
        <w:ind w:firstLine="640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 xml:space="preserve">拟邀请省市区三级政府相关部门领导、支持单位代表、行业专家、投资机构、媒体、市区企业代表等200-300人，发布大赛举办计划，共同见证大赛启动。邀请主办方、承办方相关领导对本次大赛做重要讲话，介绍大赛举办的目标与意义。邀请支持单位、行业专家、投资机构代表等介绍行业发展趋势，共话创业热题。通过各界媒体的报道发布大赛举办计划，启动项目征集工作。 </w:t>
      </w:r>
    </w:p>
    <w:p>
      <w:pPr>
        <w:pStyle w:val="8"/>
        <w:numPr>
          <w:ilvl w:val="0"/>
          <w:numId w:val="2"/>
        </w:numPr>
        <w:spacing w:before="156"/>
        <w:ind w:firstLineChars="0"/>
        <w:rPr>
          <w:rFonts w:ascii="仿宋" w:hAnsi="仿宋"/>
          <w:b/>
          <w:sz w:val="32"/>
          <w:szCs w:val="30"/>
        </w:rPr>
      </w:pPr>
      <w:r>
        <w:rPr>
          <w:rFonts w:hint="eastAsia" w:ascii="仿宋" w:hAnsi="仿宋"/>
          <w:b/>
          <w:sz w:val="32"/>
          <w:szCs w:val="30"/>
        </w:rPr>
        <w:t>项目征集、初赛阶段</w:t>
      </w:r>
    </w:p>
    <w:p>
      <w:pPr>
        <w:spacing w:before="120"/>
        <w:ind w:firstLine="640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通过大赛指定官网（www</w:t>
      </w:r>
      <w:r>
        <w:rPr>
          <w:rFonts w:ascii="宋体" w:hAnsi="宋体" w:eastAsia="宋体" w:cs="方正中等线简体"/>
          <w:bCs/>
          <w:sz w:val="32"/>
          <w:szCs w:val="32"/>
        </w:rPr>
        <w:t>.xxict.com</w:t>
      </w:r>
      <w:r>
        <w:rPr>
          <w:rFonts w:hint="eastAsia" w:ascii="宋体" w:hAnsi="宋体" w:eastAsia="宋体" w:cs="方正中等线简体"/>
          <w:bCs/>
          <w:sz w:val="32"/>
          <w:szCs w:val="32"/>
        </w:rPr>
        <w:t>）报名参赛，提交商业计划书并进行线上评审，择优入选晋级复赛。大赛根据参赛企业成立年限，设置初创组、成长组分别进行项目征集，成立时间一年内的为初创组，一年以上的为成长组。大赛组委会将在全国合作孵化器、大学科技园、高校等举办宣讲会、培训会等活动，面向全国征集信息通信产业领域科技型中小微企业创新项目。全国征集参赛项目不少于100 个,其中，外省参赛项目应占总参赛项目数量的 50%及以上，针对召集参赛的项目保质保量。</w:t>
      </w:r>
    </w:p>
    <w:p>
      <w:pPr>
        <w:pStyle w:val="8"/>
        <w:numPr>
          <w:ilvl w:val="0"/>
          <w:numId w:val="2"/>
        </w:numPr>
        <w:spacing w:before="156"/>
        <w:ind w:firstLineChars="0"/>
        <w:rPr>
          <w:rFonts w:ascii="仿宋" w:hAnsi="仿宋"/>
          <w:b/>
          <w:sz w:val="32"/>
          <w:szCs w:val="30"/>
        </w:rPr>
      </w:pPr>
      <w:r>
        <w:rPr>
          <w:rFonts w:hint="eastAsia" w:ascii="仿宋" w:hAnsi="仿宋"/>
          <w:b/>
          <w:sz w:val="32"/>
          <w:szCs w:val="30"/>
        </w:rPr>
        <w:t>复赛评审阶段</w:t>
      </w:r>
    </w:p>
    <w:p>
      <w:pPr>
        <w:spacing w:before="120"/>
        <w:ind w:firstLine="640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根据参赛报名项目分布，重点在中部地区、环渤海地区、长三角地区、珠三角地区、西部地区设置5场分站赛，参赛项目可就近参加复赛。其中初创组从晋级复赛的项目中评审出10个参赛项目晋级全国总决赛。成长组从晋级复赛的项目中评审出20个参赛项目晋级全国总决赛。</w:t>
      </w:r>
    </w:p>
    <w:p>
      <w:pPr>
        <w:pStyle w:val="8"/>
        <w:numPr>
          <w:ilvl w:val="0"/>
          <w:numId w:val="2"/>
        </w:numPr>
        <w:spacing w:before="156"/>
        <w:ind w:firstLineChars="0"/>
        <w:rPr>
          <w:rFonts w:ascii="仿宋" w:hAnsi="仿宋"/>
          <w:b/>
          <w:sz w:val="32"/>
          <w:szCs w:val="30"/>
        </w:rPr>
      </w:pPr>
      <w:r>
        <w:rPr>
          <w:rFonts w:hint="eastAsia" w:ascii="仿宋" w:hAnsi="仿宋"/>
          <w:b/>
          <w:sz w:val="32"/>
          <w:szCs w:val="30"/>
        </w:rPr>
        <w:t>决赛暨颁奖仪式阶段</w:t>
      </w:r>
    </w:p>
    <w:p>
      <w:pPr>
        <w:spacing w:before="120"/>
        <w:ind w:firstLine="640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决赛邀请省市区三级政府相关领导及部门、支持单位代表、市区企业代表、投资机构、媒体等200-300人。从晋级总决赛的项目中，按照初创组、成长组评审出金奖各1名，银奖各2名，铜奖各3名，优胜奖若干名。将在现场公布获奖名单并举行颁奖仪式。</w:t>
      </w:r>
    </w:p>
    <w:p>
      <w:pPr>
        <w:pStyle w:val="8"/>
        <w:numPr>
          <w:ilvl w:val="0"/>
          <w:numId w:val="2"/>
        </w:numPr>
        <w:spacing w:before="156"/>
        <w:ind w:firstLineChars="0"/>
        <w:rPr>
          <w:rFonts w:ascii="仿宋" w:hAnsi="仿宋"/>
          <w:b/>
          <w:sz w:val="32"/>
          <w:szCs w:val="30"/>
        </w:rPr>
      </w:pPr>
      <w:r>
        <w:rPr>
          <w:rFonts w:hint="eastAsia" w:ascii="仿宋" w:hAnsi="仿宋"/>
          <w:b/>
          <w:sz w:val="32"/>
          <w:szCs w:val="30"/>
        </w:rPr>
        <w:t>奖项设置</w:t>
      </w:r>
    </w:p>
    <w:p>
      <w:pPr>
        <w:spacing w:before="120"/>
        <w:ind w:firstLine="640"/>
        <w:rPr>
          <w:rFonts w:ascii="宋体" w:hAnsi="宋体" w:eastAsia="宋体" w:cs="方正中等线简体"/>
          <w:bCs/>
          <w:sz w:val="32"/>
          <w:szCs w:val="32"/>
        </w:rPr>
      </w:pPr>
      <w:r>
        <w:rPr>
          <w:rFonts w:hint="eastAsia" w:ascii="宋体" w:hAnsi="宋体" w:eastAsia="宋体" w:cs="方正中等线简体"/>
          <w:bCs/>
          <w:sz w:val="32"/>
          <w:szCs w:val="32"/>
        </w:rPr>
        <w:t>初创组及成长组将分别评选出金奖一名、银奖两名、铜奖三名，获得由大赛组委会、新乡经济技术开发区管委会联合签发的相应奖项荣誉证书、荣誉奖杯及现金奖励：其中初创组：金奖现金奖金3万元，银奖现金奖金2万元，铜奖现金奖金1万元；成长组：金奖现金奖金25万元+落地奖金35万元，银奖现金奖金10万元+落地奖金20万元，铜奖现金奖金5万元+落地奖金5万元，共计设置现金奖励金额80万元，落地配套奖励金额80万元。</w:t>
      </w:r>
    </w:p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正纤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974013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5F4C"/>
    <w:multiLevelType w:val="multilevel"/>
    <w:tmpl w:val="4E0C5F4C"/>
    <w:lvl w:ilvl="0" w:tentative="0">
      <w:start w:val="1"/>
      <w:numFmt w:val="chineseCountingThousand"/>
      <w:lvlText w:val="(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71A22490"/>
    <w:multiLevelType w:val="multilevel"/>
    <w:tmpl w:val="71A22490"/>
    <w:lvl w:ilvl="0" w:tentative="0">
      <w:start w:val="1"/>
      <w:numFmt w:val="chineseCountingThousand"/>
      <w:lvlText w:val="%1、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DB"/>
    <w:rsid w:val="003F393B"/>
    <w:rsid w:val="00543482"/>
    <w:rsid w:val="00547238"/>
    <w:rsid w:val="00580DDB"/>
    <w:rsid w:val="0063190C"/>
    <w:rsid w:val="006F0DCF"/>
    <w:rsid w:val="00840CA1"/>
    <w:rsid w:val="008A2F86"/>
    <w:rsid w:val="009565DB"/>
    <w:rsid w:val="00A543D2"/>
    <w:rsid w:val="00C47013"/>
    <w:rsid w:val="00E81507"/>
    <w:rsid w:val="2FED3D8A"/>
    <w:rsid w:val="65C2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仿宋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341</Words>
  <Characters>1949</Characters>
  <Lines>16</Lines>
  <Paragraphs>4</Paragraphs>
  <TotalTime>3</TotalTime>
  <ScaleCrop>false</ScaleCrop>
  <LinksUpToDate>false</LinksUpToDate>
  <CharactersWithSpaces>2286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2019-08-26T08:31:00Z</dcterms:created>
  <dc:creator>闫 卫民</dc:creator>
  <cp:lastModifiedBy>王科</cp:lastModifiedBy>
  <dcterms:modified xsi:type="dcterms:W3CDTF">2019-09-11T09:49:55Z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