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color w:val="000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6"/>
        </w:rPr>
        <w:t>附件3</w:t>
      </w:r>
    </w:p>
    <w:p>
      <w:pPr>
        <w:spacing w:line="560" w:lineRule="exact"/>
        <w:ind w:left="-540" w:leftChars="-257"/>
        <w:jc w:val="center"/>
        <w:rPr>
          <w:rFonts w:hint="eastAsia"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河南省知识产权软科学研究项目</w:t>
      </w:r>
    </w:p>
    <w:p>
      <w:pPr>
        <w:spacing w:line="560" w:lineRule="exact"/>
        <w:ind w:left="-540" w:leftChars="-257"/>
        <w:jc w:val="center"/>
        <w:rPr>
          <w:rFonts w:ascii="方正小标宋简体" w:hAnsi="Times New Roman" w:eastAsia="方正小标宋简体" w:cs="Times New Roman"/>
          <w:sz w:val="44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</w:rPr>
        <w:t>论</w:t>
      </w: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sz w:val="44"/>
          <w:szCs w:val="36"/>
        </w:rPr>
        <w:t>证</w:t>
      </w: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 xml:space="preserve">  </w:t>
      </w:r>
      <w:r>
        <w:rPr>
          <w:rFonts w:hint="eastAsia" w:ascii="方正小标宋简体" w:hAnsi="Times New Roman" w:eastAsia="方正小标宋简体" w:cs="Times New Roman"/>
          <w:sz w:val="44"/>
          <w:szCs w:val="36"/>
        </w:rPr>
        <w:t>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86" w:type="dxa"/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</w:tcPr>
          <w:p>
            <w:pPr>
              <w:spacing w:line="52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本表参照以下提纲撰写，除“研究基础”外，本表“研究方案”与《申请书》内容一致，总字数不超过5000字。</w:t>
            </w:r>
          </w:p>
          <w:p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一、研究方案</w:t>
            </w:r>
          </w:p>
          <w:p>
            <w:pPr>
              <w:spacing w:line="520" w:lineRule="exact"/>
              <w:ind w:firstLine="560" w:firstLineChars="200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>
            <w:pPr>
              <w:spacing w:line="520" w:lineRule="exact"/>
              <w:ind w:firstLine="445" w:firstLineChars="15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二、研究基础</w:t>
            </w:r>
          </w:p>
          <w:p>
            <w:pPr>
              <w:spacing w:line="520" w:lineRule="exact"/>
              <w:ind w:firstLine="585" w:firstLineChars="209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……</w:t>
            </w: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381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ind w:right="480"/>
              <w:jc w:val="righ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正文4号仿宋字体，行距26磅。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</w:rPr>
              <w:t>可加页）</w:t>
            </w:r>
          </w:p>
          <w:p>
            <w:pPr>
              <w:spacing w:line="520" w:lineRule="exact"/>
              <w:jc w:val="right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pacing w:line="240" w:lineRule="atLeast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注：1.论证表中不得直接或间接透露个人信息或相关背景资料，否则取消参评资格。</w:t>
      </w:r>
    </w:p>
    <w:p>
      <w:pP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楷体" w:hAnsi="楷体" w:eastAsia="楷体" w:cs="Times New Roman"/>
          <w:b/>
          <w:szCs w:val="21"/>
        </w:rPr>
        <w:t>不得填写作者姓名、单位、刊物或出版社名称、发表时间或刊期等</w:t>
      </w:r>
      <w:r>
        <w:rPr>
          <w:rFonts w:hint="eastAsia" w:ascii="楷体" w:hAnsi="楷体" w:eastAsia="楷体" w:cs="Times New Roman"/>
          <w:szCs w:val="21"/>
        </w:rPr>
        <w:t>。申请人承担的已结项或在研项目、与本课题无关的成果等不能作为研究基础填写。申请人的前期成果不列入参考文献。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9F755C0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9736B1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137</Words>
  <Characters>781</Characters>
  <Lines>6</Lines>
  <Paragraphs>1</Paragraphs>
  <TotalTime>29</TotalTime>
  <ScaleCrop>false</ScaleCrop>
  <LinksUpToDate>false</LinksUpToDate>
  <CharactersWithSpaces>917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huawei</cp:lastModifiedBy>
  <cp:lastPrinted>2026-01-30T08:34:00Z</cp:lastPrinted>
  <dcterms:modified xsi:type="dcterms:W3CDTF">2026-02-04T16:17:53Z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