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河南师范大学期末考试试卷评阅标准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为规范我校期末考试试卷评阅工作，做到“给分有理，扣分有据，宽严一致，公平公正”，从而进一步加强教学管理，特制订我校期末考试试卷评阅标准。具体内容如下：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1.使用我校统一规定的“考试试卷模板”，进行命题和制卷。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2.各学院以教研室为单位组织2人（含2人）以上集体评卷。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3.评卷记分一律使用阿拉伯数字，</w:t>
      </w:r>
      <w:r>
        <w:rPr>
          <w:rFonts w:hint="eastAsia" w:ascii="仿宋" w:hAnsi="仿宋" w:eastAsia="仿宋" w:cs="仿宋"/>
          <w:b/>
          <w:sz w:val="28"/>
          <w:szCs w:val="28"/>
        </w:rPr>
        <w:t>只记得分，不记扣分。</w:t>
      </w:r>
      <w:r>
        <w:rPr>
          <w:rFonts w:hint="eastAsia" w:ascii="仿宋" w:hAnsi="仿宋" w:eastAsia="仿宋" w:cs="仿宋"/>
          <w:sz w:val="28"/>
          <w:szCs w:val="28"/>
        </w:rPr>
        <w:t>完全答对的题目记满分，完全答错或未答的题目记“0”分，</w:t>
      </w:r>
      <w:r>
        <w:rPr>
          <w:rFonts w:hint="eastAsia" w:ascii="仿宋" w:hAnsi="仿宋" w:eastAsia="仿宋" w:cs="仿宋"/>
          <w:b/>
          <w:sz w:val="28"/>
          <w:szCs w:val="28"/>
        </w:rPr>
        <w:t>不得在试卷上打</w:t>
      </w:r>
      <w:r>
        <w:rPr>
          <w:rFonts w:hint="eastAsia" w:ascii="仿宋" w:hAnsi="仿宋" w:eastAsia="仿宋" w:cs="仿宋"/>
          <w:sz w:val="28"/>
          <w:szCs w:val="28"/>
        </w:rPr>
        <w:t>“×”或“√”</w:t>
      </w:r>
      <w:r>
        <w:rPr>
          <w:rFonts w:hint="eastAsia" w:ascii="仿宋" w:hAnsi="仿宋" w:eastAsia="仿宋" w:cs="仿宋"/>
          <w:b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4.评卷记分一般分为四个层次：①要点首分，②小题首分，③大题首分，④卷首分。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</w:t>
      </w:r>
      <w:r>
        <w:rPr>
          <w:rFonts w:hint="eastAsia" w:ascii="仿宋" w:hAnsi="仿宋" w:eastAsia="仿宋" w:cs="仿宋"/>
          <w:b/>
          <w:sz w:val="28"/>
          <w:szCs w:val="28"/>
        </w:rPr>
        <w:t>要点首分</w:t>
      </w:r>
      <w:r>
        <w:rPr>
          <w:rFonts w:hint="eastAsia" w:ascii="仿宋" w:hAnsi="仿宋" w:eastAsia="仿宋" w:cs="仿宋"/>
          <w:sz w:val="28"/>
          <w:szCs w:val="28"/>
        </w:rPr>
        <w:t>（一般每个要点分不超过4分）是指小题中包含有若干个要点的得分，分别记在各要点的前面。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</w:t>
      </w:r>
      <w:r>
        <w:rPr>
          <w:rFonts w:hint="eastAsia" w:ascii="仿宋" w:hAnsi="仿宋" w:eastAsia="仿宋" w:cs="仿宋"/>
          <w:b/>
          <w:sz w:val="28"/>
          <w:szCs w:val="28"/>
        </w:rPr>
        <w:t>小题首分</w:t>
      </w:r>
      <w:r>
        <w:rPr>
          <w:rFonts w:hint="eastAsia" w:ascii="仿宋" w:hAnsi="仿宋" w:eastAsia="仿宋" w:cs="仿宋"/>
          <w:sz w:val="28"/>
          <w:szCs w:val="28"/>
        </w:rPr>
        <w:t>是指小题中各要点的得分之和，分别记在各小题的序号前面。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</w:t>
      </w:r>
      <w:r>
        <w:rPr>
          <w:rFonts w:hint="eastAsia" w:ascii="仿宋" w:hAnsi="仿宋" w:eastAsia="仿宋" w:cs="仿宋"/>
          <w:b/>
          <w:sz w:val="28"/>
          <w:szCs w:val="28"/>
        </w:rPr>
        <w:t>大题首分</w:t>
      </w:r>
      <w:r>
        <w:rPr>
          <w:rFonts w:hint="eastAsia" w:ascii="仿宋" w:hAnsi="仿宋" w:eastAsia="仿宋" w:cs="仿宋"/>
          <w:sz w:val="28"/>
          <w:szCs w:val="28"/>
        </w:rPr>
        <w:t>是指大题中各小题的得分之和，分别记入各大题的得分栏目内。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</w:t>
      </w:r>
      <w:r>
        <w:rPr>
          <w:rFonts w:hint="eastAsia" w:ascii="仿宋" w:hAnsi="仿宋" w:eastAsia="仿宋" w:cs="仿宋"/>
          <w:b/>
          <w:sz w:val="28"/>
          <w:szCs w:val="28"/>
        </w:rPr>
        <w:t>卷首分</w:t>
      </w:r>
      <w:r>
        <w:rPr>
          <w:rFonts w:hint="eastAsia" w:ascii="仿宋" w:hAnsi="仿宋" w:eastAsia="仿宋" w:cs="仿宋"/>
          <w:sz w:val="28"/>
          <w:szCs w:val="28"/>
        </w:rPr>
        <w:t>是指各大题的得分以及得分的总和，分别记入卷首各大题的得分及总分栏目内。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5.记分和签名：须在规定位置。每本试卷的前三份试卷中评卷人、合分人与复核人须签全名，其他试卷可只签姓。注意保持试卷卷面整洁，避免涂改。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6.试卷分数更改：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（1）若评卷人更改试题分数，一律使用</w:t>
      </w:r>
      <w:r>
        <w:rPr>
          <w:rFonts w:hint="eastAsia" w:ascii="仿宋" w:hAnsi="仿宋" w:eastAsia="仿宋" w:cs="仿宋"/>
          <w:b/>
          <w:sz w:val="28"/>
          <w:szCs w:val="28"/>
        </w:rPr>
        <w:t>红色</w:t>
      </w:r>
      <w:r>
        <w:rPr>
          <w:rFonts w:hint="eastAsia" w:ascii="仿宋" w:hAnsi="仿宋" w:eastAsia="仿宋" w:cs="仿宋"/>
          <w:sz w:val="28"/>
          <w:szCs w:val="28"/>
        </w:rPr>
        <w:t>中性笔或钢笔，并在更改处签名；若更改试卷总分，除评卷人在更改处签名外，还须教研室主任在更改处签名。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（2）若试卷复查核准、复查中更改分数一律使用</w:t>
      </w:r>
      <w:r>
        <w:rPr>
          <w:rFonts w:hint="eastAsia" w:ascii="仿宋" w:hAnsi="仿宋" w:eastAsia="仿宋" w:cs="仿宋"/>
          <w:b/>
          <w:sz w:val="28"/>
          <w:szCs w:val="28"/>
        </w:rPr>
        <w:t>蓝色</w:t>
      </w:r>
      <w:r>
        <w:rPr>
          <w:rFonts w:hint="eastAsia" w:ascii="仿宋" w:hAnsi="仿宋" w:eastAsia="仿宋" w:cs="仿宋"/>
          <w:sz w:val="28"/>
          <w:szCs w:val="28"/>
        </w:rPr>
        <w:t>中性笔或钢笔，并在更改处签名。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（3）所有分数更改须在错误的分数上划“/”，然后在错误的分数旁边书写正确的分数并签名。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7.试卷复核人与合分人不能是同一个人。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试卷评阅结束后，各学院须尽快安排专人统一复查试卷，确保卷面成绩，即卷首总分无误，方可进行成绩录入。开学第一周，各学院须再次安排专人复查试卷，如因合分错误等原因，耽误与学生成绩相关的工作，按《河南师范大学教学事故认定及处理办法》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9.试卷装订可安排在每学期补（缓）考考试结束后两周内。专业课试卷须依照学号从小到大，以班级为单位装订。公修课试卷须依照学号从小到大装订。同一门课程试卷较多者可分开装订。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每门考试课程试卷装订材料如下：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①平时考勤（课堂作业单独装档案袋夹在对应考试试卷里）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②AB卷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③A（B）卷参考答案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④评分标准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⑤成绩册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⑥试卷质量分析表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⑦考试考场记录单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⑧该门课程考试试卷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10.评阅工作要认真细致，做到大题分与卷首分、小题分之和与总分、卷面分和成绩册、成绩册与教务管理系统录入分，须完全一致。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11.试卷的封面内容要求填写完整。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0" w:firstLineChars="2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　　　　　　　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680" w:firstLineChars="195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　　　　　　　　　　</w:t>
      </w:r>
    </w:p>
    <w:sectPr>
      <w:footerReference r:id="rId3" w:type="even"/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TZlMThlMTJjNmU5MDY5MjAxODU1OTFiNTgyYTEifQ=="/>
  </w:docVars>
  <w:rsids>
    <w:rsidRoot w:val="00CA68B7"/>
    <w:rsid w:val="00010C62"/>
    <w:rsid w:val="00015946"/>
    <w:rsid w:val="000177DC"/>
    <w:rsid w:val="00017969"/>
    <w:rsid w:val="00033317"/>
    <w:rsid w:val="0003731C"/>
    <w:rsid w:val="00041CF9"/>
    <w:rsid w:val="00050A49"/>
    <w:rsid w:val="00054CC5"/>
    <w:rsid w:val="000625A6"/>
    <w:rsid w:val="000656B0"/>
    <w:rsid w:val="000730CF"/>
    <w:rsid w:val="00074554"/>
    <w:rsid w:val="000828D2"/>
    <w:rsid w:val="00094A23"/>
    <w:rsid w:val="00094E62"/>
    <w:rsid w:val="000A5245"/>
    <w:rsid w:val="000B1513"/>
    <w:rsid w:val="000B5449"/>
    <w:rsid w:val="000C1306"/>
    <w:rsid w:val="000C2D1E"/>
    <w:rsid w:val="000E4E99"/>
    <w:rsid w:val="000F17DF"/>
    <w:rsid w:val="00103373"/>
    <w:rsid w:val="001040E9"/>
    <w:rsid w:val="00110F19"/>
    <w:rsid w:val="00121FA6"/>
    <w:rsid w:val="00156089"/>
    <w:rsid w:val="001855E6"/>
    <w:rsid w:val="001B1F16"/>
    <w:rsid w:val="001B2A50"/>
    <w:rsid w:val="001C5B42"/>
    <w:rsid w:val="001D1CEE"/>
    <w:rsid w:val="001D47D8"/>
    <w:rsid w:val="001F1D90"/>
    <w:rsid w:val="001F4756"/>
    <w:rsid w:val="001F7A14"/>
    <w:rsid w:val="00203D12"/>
    <w:rsid w:val="00211EEB"/>
    <w:rsid w:val="0022575E"/>
    <w:rsid w:val="0022759D"/>
    <w:rsid w:val="00241366"/>
    <w:rsid w:val="0025742C"/>
    <w:rsid w:val="00263CFE"/>
    <w:rsid w:val="00270A70"/>
    <w:rsid w:val="00272D4C"/>
    <w:rsid w:val="002855C4"/>
    <w:rsid w:val="00291A8D"/>
    <w:rsid w:val="00292B4F"/>
    <w:rsid w:val="002B003B"/>
    <w:rsid w:val="002B0B96"/>
    <w:rsid w:val="002D1960"/>
    <w:rsid w:val="002D65FF"/>
    <w:rsid w:val="002E4854"/>
    <w:rsid w:val="002F33A1"/>
    <w:rsid w:val="003040EC"/>
    <w:rsid w:val="00327A30"/>
    <w:rsid w:val="0033213A"/>
    <w:rsid w:val="00333E4A"/>
    <w:rsid w:val="00346726"/>
    <w:rsid w:val="00364033"/>
    <w:rsid w:val="003643C6"/>
    <w:rsid w:val="00364632"/>
    <w:rsid w:val="00371AD5"/>
    <w:rsid w:val="003729AA"/>
    <w:rsid w:val="00377E28"/>
    <w:rsid w:val="00381942"/>
    <w:rsid w:val="0039680D"/>
    <w:rsid w:val="003979A4"/>
    <w:rsid w:val="003B6A05"/>
    <w:rsid w:val="003C42F8"/>
    <w:rsid w:val="003C52BA"/>
    <w:rsid w:val="003C7704"/>
    <w:rsid w:val="003D1C62"/>
    <w:rsid w:val="003F3323"/>
    <w:rsid w:val="004025C9"/>
    <w:rsid w:val="00430901"/>
    <w:rsid w:val="00455C59"/>
    <w:rsid w:val="0046299E"/>
    <w:rsid w:val="00463AEB"/>
    <w:rsid w:val="00470044"/>
    <w:rsid w:val="004A2448"/>
    <w:rsid w:val="004B1CA6"/>
    <w:rsid w:val="004B477D"/>
    <w:rsid w:val="004E3038"/>
    <w:rsid w:val="004E385E"/>
    <w:rsid w:val="004E394B"/>
    <w:rsid w:val="00512C94"/>
    <w:rsid w:val="00527F77"/>
    <w:rsid w:val="0053090A"/>
    <w:rsid w:val="0055298F"/>
    <w:rsid w:val="005556B1"/>
    <w:rsid w:val="00555F90"/>
    <w:rsid w:val="005561C2"/>
    <w:rsid w:val="0055635E"/>
    <w:rsid w:val="00556A5B"/>
    <w:rsid w:val="00566F3B"/>
    <w:rsid w:val="0058148E"/>
    <w:rsid w:val="00587195"/>
    <w:rsid w:val="00594907"/>
    <w:rsid w:val="0059513E"/>
    <w:rsid w:val="005B2EB6"/>
    <w:rsid w:val="005C45D4"/>
    <w:rsid w:val="005C46B9"/>
    <w:rsid w:val="005D5D93"/>
    <w:rsid w:val="005E039D"/>
    <w:rsid w:val="005F144B"/>
    <w:rsid w:val="00600221"/>
    <w:rsid w:val="006027FA"/>
    <w:rsid w:val="00605CA0"/>
    <w:rsid w:val="00611CB9"/>
    <w:rsid w:val="00611D77"/>
    <w:rsid w:val="00613FCC"/>
    <w:rsid w:val="006203D9"/>
    <w:rsid w:val="00623AB1"/>
    <w:rsid w:val="00645742"/>
    <w:rsid w:val="00646BB1"/>
    <w:rsid w:val="00650491"/>
    <w:rsid w:val="00662827"/>
    <w:rsid w:val="00673E1D"/>
    <w:rsid w:val="00680ADD"/>
    <w:rsid w:val="006E0D29"/>
    <w:rsid w:val="006E324E"/>
    <w:rsid w:val="00740CD6"/>
    <w:rsid w:val="007418C8"/>
    <w:rsid w:val="00763B03"/>
    <w:rsid w:val="007956DE"/>
    <w:rsid w:val="007D1021"/>
    <w:rsid w:val="007D374E"/>
    <w:rsid w:val="007D37E0"/>
    <w:rsid w:val="007E1ACC"/>
    <w:rsid w:val="007E2491"/>
    <w:rsid w:val="007F71BB"/>
    <w:rsid w:val="00803FBE"/>
    <w:rsid w:val="00804F48"/>
    <w:rsid w:val="008162BF"/>
    <w:rsid w:val="008511DB"/>
    <w:rsid w:val="008514A7"/>
    <w:rsid w:val="00856040"/>
    <w:rsid w:val="00861738"/>
    <w:rsid w:val="008631C5"/>
    <w:rsid w:val="00867E4F"/>
    <w:rsid w:val="008705BB"/>
    <w:rsid w:val="00875286"/>
    <w:rsid w:val="00881B4C"/>
    <w:rsid w:val="00884854"/>
    <w:rsid w:val="00886689"/>
    <w:rsid w:val="008916B5"/>
    <w:rsid w:val="00894FFF"/>
    <w:rsid w:val="008B2295"/>
    <w:rsid w:val="008C7D78"/>
    <w:rsid w:val="008D010D"/>
    <w:rsid w:val="008D10FF"/>
    <w:rsid w:val="008D2CF8"/>
    <w:rsid w:val="008D7AD7"/>
    <w:rsid w:val="008E0D9B"/>
    <w:rsid w:val="008E492B"/>
    <w:rsid w:val="008F0C2B"/>
    <w:rsid w:val="008F1379"/>
    <w:rsid w:val="00900CEF"/>
    <w:rsid w:val="00913B15"/>
    <w:rsid w:val="00913BD3"/>
    <w:rsid w:val="00961136"/>
    <w:rsid w:val="009613BD"/>
    <w:rsid w:val="00961D76"/>
    <w:rsid w:val="00983D7D"/>
    <w:rsid w:val="009A0A32"/>
    <w:rsid w:val="009C374B"/>
    <w:rsid w:val="009D5658"/>
    <w:rsid w:val="009D622F"/>
    <w:rsid w:val="009F2B98"/>
    <w:rsid w:val="00A232E3"/>
    <w:rsid w:val="00A330C2"/>
    <w:rsid w:val="00A357AA"/>
    <w:rsid w:val="00A51325"/>
    <w:rsid w:val="00A55450"/>
    <w:rsid w:val="00A642C9"/>
    <w:rsid w:val="00A709F1"/>
    <w:rsid w:val="00AC2C0C"/>
    <w:rsid w:val="00AD43FB"/>
    <w:rsid w:val="00B27BF2"/>
    <w:rsid w:val="00B442FF"/>
    <w:rsid w:val="00B50F5D"/>
    <w:rsid w:val="00B66A0C"/>
    <w:rsid w:val="00B71635"/>
    <w:rsid w:val="00B72905"/>
    <w:rsid w:val="00B73FDF"/>
    <w:rsid w:val="00B749CF"/>
    <w:rsid w:val="00B93139"/>
    <w:rsid w:val="00B948A6"/>
    <w:rsid w:val="00BA78E2"/>
    <w:rsid w:val="00BC145E"/>
    <w:rsid w:val="00BF337A"/>
    <w:rsid w:val="00C0639C"/>
    <w:rsid w:val="00C22418"/>
    <w:rsid w:val="00C42D6F"/>
    <w:rsid w:val="00C5089F"/>
    <w:rsid w:val="00C67942"/>
    <w:rsid w:val="00C90BA2"/>
    <w:rsid w:val="00CA68B7"/>
    <w:rsid w:val="00CD0D7C"/>
    <w:rsid w:val="00CD566E"/>
    <w:rsid w:val="00CE0EEB"/>
    <w:rsid w:val="00CE5C13"/>
    <w:rsid w:val="00CE77CC"/>
    <w:rsid w:val="00D073E7"/>
    <w:rsid w:val="00D07886"/>
    <w:rsid w:val="00D142FB"/>
    <w:rsid w:val="00D15CBE"/>
    <w:rsid w:val="00D2052D"/>
    <w:rsid w:val="00D20D33"/>
    <w:rsid w:val="00D247EC"/>
    <w:rsid w:val="00D25C91"/>
    <w:rsid w:val="00D276A1"/>
    <w:rsid w:val="00D52231"/>
    <w:rsid w:val="00D563F9"/>
    <w:rsid w:val="00D60844"/>
    <w:rsid w:val="00D95AEF"/>
    <w:rsid w:val="00DA0FE5"/>
    <w:rsid w:val="00DA3C7B"/>
    <w:rsid w:val="00DC7D5B"/>
    <w:rsid w:val="00DC7F1C"/>
    <w:rsid w:val="00DD42F4"/>
    <w:rsid w:val="00DF782B"/>
    <w:rsid w:val="00E04A7F"/>
    <w:rsid w:val="00E111DB"/>
    <w:rsid w:val="00E5731A"/>
    <w:rsid w:val="00E67430"/>
    <w:rsid w:val="00E6784D"/>
    <w:rsid w:val="00EC618D"/>
    <w:rsid w:val="00ED05D0"/>
    <w:rsid w:val="00ED7294"/>
    <w:rsid w:val="00EF2214"/>
    <w:rsid w:val="00F05C96"/>
    <w:rsid w:val="00F15C79"/>
    <w:rsid w:val="00F23DAD"/>
    <w:rsid w:val="00F355B0"/>
    <w:rsid w:val="00F36179"/>
    <w:rsid w:val="00F46C89"/>
    <w:rsid w:val="00F5553E"/>
    <w:rsid w:val="00F56508"/>
    <w:rsid w:val="00F7247C"/>
    <w:rsid w:val="00F95E11"/>
    <w:rsid w:val="00F95E4A"/>
    <w:rsid w:val="00F9782E"/>
    <w:rsid w:val="00FA696B"/>
    <w:rsid w:val="00FD62A5"/>
    <w:rsid w:val="00FF7962"/>
    <w:rsid w:val="03F569C0"/>
    <w:rsid w:val="0FE92A10"/>
    <w:rsid w:val="3930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uiPriority w:val="0"/>
    <w:rPr>
      <w:b/>
      <w:bCs/>
    </w:rPr>
  </w:style>
  <w:style w:type="character" w:styleId="9">
    <w:name w:val="page number"/>
    <w:basedOn w:val="8"/>
    <w:uiPriority w:val="0"/>
  </w:style>
  <w:style w:type="character" w:styleId="10">
    <w:name w:val="annotation reference"/>
    <w:basedOn w:val="8"/>
    <w:uiPriority w:val="0"/>
    <w:rPr>
      <w:sz w:val="21"/>
      <w:szCs w:val="21"/>
    </w:rPr>
  </w:style>
  <w:style w:type="character" w:customStyle="1" w:styleId="11">
    <w:name w:val="页眉 Char"/>
    <w:link w:val="5"/>
    <w:uiPriority w:val="0"/>
    <w:rPr>
      <w:kern w:val="2"/>
      <w:sz w:val="18"/>
      <w:szCs w:val="18"/>
    </w:rPr>
  </w:style>
  <w:style w:type="character" w:customStyle="1" w:styleId="12">
    <w:name w:val="批注文字 Char"/>
    <w:basedOn w:val="8"/>
    <w:link w:val="2"/>
    <w:uiPriority w:val="0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uiPriority w:val="0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1015</Words>
  <Characters>1029</Characters>
  <Lines>7</Lines>
  <Paragraphs>2</Paragraphs>
  <TotalTime>180</TotalTime>
  <ScaleCrop>false</ScaleCrop>
  <LinksUpToDate>false</LinksUpToDate>
  <CharactersWithSpaces>1050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2017-10-17T01:41:00Z</dcterms:created>
  <dc:creator>User</dc:creator>
  <cp:lastModifiedBy>佳佳</cp:lastModifiedBy>
  <cp:lastPrinted>2018-04-12T07:14:00Z</cp:lastPrinted>
  <dcterms:modified xsi:type="dcterms:W3CDTF">2023-11-29T06:46:44Z</dcterms:modified>
  <dc:title>评卷若干规定</dc:title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8633BA1BF9A743719E4E0B2EA4A156FB_12</vt:lpwstr>
  </property>
</Properties>
</file>