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AA54" w14:textId="77777777" w:rsidR="005011C5" w:rsidRDefault="00566B1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河南师范大学委托测试服务合同</w:t>
      </w:r>
    </w:p>
    <w:p w14:paraId="15D5533C" w14:textId="77777777" w:rsidR="00DC2B7C" w:rsidRDefault="00566B1B">
      <w:pPr>
        <w:wordWrap w:val="0"/>
        <w:spacing w:after="0" w:line="360" w:lineRule="auto"/>
        <w:ind w:right="24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合同编号：            </w:t>
      </w:r>
    </w:p>
    <w:p w14:paraId="33E6F246" w14:textId="77777777" w:rsidR="00DC2B7C" w:rsidRDefault="00566B1B">
      <w:pPr>
        <w:spacing w:after="0" w:line="360" w:lineRule="auto"/>
        <w:ind w:right="24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签署地点：河南师范大学</w:t>
      </w:r>
    </w:p>
    <w:p w14:paraId="3DE93A3A" w14:textId="77777777" w:rsidR="00DC2B7C" w:rsidRDefault="00566B1B">
      <w:pPr>
        <w:spacing w:after="0" w:line="36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签署时间：    年  月  日</w:t>
      </w:r>
    </w:p>
    <w:p w14:paraId="376B91E5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</w:pPr>
    </w:p>
    <w:p w14:paraId="34C8DB54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92F6E4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甲方（委托方）：</w:t>
      </w:r>
    </w:p>
    <w:p w14:paraId="59164658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957CAE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</w:p>
    <w:p w14:paraId="6FDCE976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乙方（受托方）：河南师范大学</w:t>
      </w:r>
    </w:p>
    <w:p w14:paraId="08F5544C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AFA7F9" w14:textId="67E59315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  <w:r w:rsidR="00F3172B">
        <w:rPr>
          <w:rFonts w:ascii="宋体" w:eastAsia="宋体" w:hAnsi="宋体" w:hint="eastAsia"/>
          <w:sz w:val="24"/>
        </w:rPr>
        <w:t>0</w:t>
      </w:r>
      <w:r w:rsidR="00F3172B">
        <w:rPr>
          <w:rFonts w:ascii="宋体" w:eastAsia="宋体" w:hAnsi="宋体"/>
          <w:sz w:val="24"/>
        </w:rPr>
        <w:t>373-3326629</w:t>
      </w:r>
    </w:p>
    <w:p w14:paraId="5BCBD66B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num="2" w:space="0"/>
          <w:docGrid w:type="lines" w:linePitch="312"/>
        </w:sectPr>
      </w:pPr>
    </w:p>
    <w:p w14:paraId="35EDB458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7B2C55E7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根据《中华人民共和国民法典》及相关法律法规规定，甲乙双方本着平等自愿、公平诚信、等价有偿的原则，就甲方委托乙方提供分析测试服务相关事宜，经友好协商，订立本合同，以资共同恪守。</w:t>
      </w:r>
    </w:p>
    <w:p w14:paraId="6EE8792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一、服务内容、方式与标准</w:t>
      </w:r>
    </w:p>
    <w:p w14:paraId="677BA45A" w14:textId="4ADA26FF" w:rsidR="00DC2B7C" w:rsidRDefault="00566B1B" w:rsidP="00D66E87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乙方按本合同约定为甲方提供分析测试服务，具体测试项目、仪器、样品信息、服务方式、服务周期等核心内容，详见附件 1《委托测试服务明细单》。</w:t>
      </w:r>
      <w:r w:rsidR="00D66E87">
        <w:rPr>
          <w:rFonts w:ascii="宋体" w:eastAsia="宋体" w:hAnsi="宋体" w:hint="eastAsia"/>
          <w:sz w:val="24"/>
        </w:rPr>
        <w:t>本合同适用于</w:t>
      </w:r>
      <w:r w:rsidR="003A2C61">
        <w:rPr>
          <w:rFonts w:ascii="宋体" w:eastAsia="宋体" w:hAnsi="宋体" w:hint="eastAsia"/>
          <w:sz w:val="24"/>
        </w:rPr>
        <w:t>单次检测</w:t>
      </w:r>
      <w:r w:rsidR="00D66E87">
        <w:rPr>
          <w:rFonts w:ascii="宋体" w:eastAsia="宋体" w:hAnsi="宋体" w:hint="eastAsia"/>
          <w:sz w:val="24"/>
        </w:rPr>
        <w:t>情景。</w:t>
      </w:r>
    </w:p>
    <w:p w14:paraId="0D5D07E9" w14:textId="2E16DAF5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服务实施地点为河南师范大学分析测试中心实验室</w:t>
      </w:r>
      <w:r w:rsidR="00D66E87"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 w:hint="eastAsia"/>
          <w:sz w:val="24"/>
        </w:rPr>
        <w:t>服务周期按附件 1约定执行，遇寒暑假、法定节假日、仪器故障等特殊情况，服务期限可顺延，乙方无需承担违约责任。</w:t>
      </w:r>
    </w:p>
    <w:p w14:paraId="450528BF" w14:textId="2CD88458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本合同项下非</w:t>
      </w:r>
      <w:r w:rsidR="00387179" w:rsidRPr="000A1741">
        <w:rPr>
          <w:rFonts w:ascii="宋体" w:eastAsia="宋体" w:hAnsi="宋体" w:hint="eastAsia"/>
          <w:sz w:val="24"/>
        </w:rPr>
        <w:t>检验检测机构资质认定</w:t>
      </w:r>
      <w:r w:rsidR="00387179" w:rsidRPr="00C62EB1">
        <w:rPr>
          <w:rFonts w:ascii="宋体" w:eastAsia="宋体" w:hAnsi="宋体" w:hint="eastAsia"/>
          <w:sz w:val="24"/>
        </w:rPr>
        <w:t>（CMA）</w:t>
      </w:r>
      <w:r>
        <w:rPr>
          <w:rFonts w:ascii="宋体" w:eastAsia="宋体" w:hAnsi="宋体" w:hint="eastAsia"/>
          <w:sz w:val="24"/>
        </w:rPr>
        <w:t>项目的测试结果，仅供甲方科研、教学及内部质控使用，不具备社会证明效力</w:t>
      </w:r>
      <w:r w:rsidR="00387179">
        <w:rPr>
          <w:rFonts w:ascii="宋体" w:eastAsia="宋体" w:hAnsi="宋体" w:hint="eastAsia"/>
          <w:sz w:val="24"/>
        </w:rPr>
        <w:t>及法律效力</w:t>
      </w:r>
      <w:r>
        <w:rPr>
          <w:rFonts w:ascii="宋体" w:eastAsia="宋体" w:hAnsi="宋体" w:hint="eastAsia"/>
          <w:sz w:val="24"/>
        </w:rPr>
        <w:t>，乙方仅对本次送检样品的原始测试数据负责。</w:t>
      </w:r>
    </w:p>
    <w:p w14:paraId="71F8FC94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二、合同费用与支付方式</w:t>
      </w:r>
    </w:p>
    <w:p w14:paraId="77FEA7C2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（一）合同总金额</w:t>
      </w:r>
    </w:p>
    <w:p w14:paraId="7F76B03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本合同项下测试服务总费用为：人民币（大写）</w:t>
      </w:r>
      <w:r>
        <w:rPr>
          <w:rFonts w:ascii="宋体" w:eastAsia="宋体" w:hAnsi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</w:rPr>
        <w:t>元整（小写：¥</w:t>
      </w:r>
      <w:r>
        <w:rPr>
          <w:rFonts w:ascii="宋体" w:eastAsia="宋体" w:hAnsi="宋体" w:hint="eastAsia"/>
          <w:sz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</w:rPr>
        <w:t>元）。</w:t>
      </w:r>
    </w:p>
    <w:p w14:paraId="0752253D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费用明细详见附件 1《委托测试服务明细单》，该金额已包含完成全部测试服务的仪器使用费、耗材费、人工费、税费等所有费用，甲方无需另行支付其</w:t>
      </w:r>
      <w:r>
        <w:rPr>
          <w:rFonts w:ascii="宋体" w:eastAsia="宋体" w:hAnsi="宋体" w:hint="eastAsia"/>
          <w:sz w:val="24"/>
        </w:rPr>
        <w:lastRenderedPageBreak/>
        <w:t>他费用。</w:t>
      </w:r>
    </w:p>
    <w:p w14:paraId="756B5C1D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（二）支付方式</w:t>
      </w:r>
    </w:p>
    <w:p w14:paraId="1BD17794" w14:textId="533F8B06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本合同生效后</w:t>
      </w:r>
      <w:r w:rsidR="00AC1F08" w:rsidRPr="00AC1F08">
        <w:rPr>
          <w:rFonts w:ascii="宋体" w:eastAsia="宋体" w:hAnsi="宋体"/>
          <w:sz w:val="24"/>
        </w:rPr>
        <w:t>7</w:t>
      </w:r>
      <w:r>
        <w:rPr>
          <w:rFonts w:ascii="宋体" w:eastAsia="宋体" w:hAnsi="宋体" w:hint="eastAsia"/>
          <w:sz w:val="24"/>
        </w:rPr>
        <w:t>个工作日内，甲方一次性支付全额服务费用；乙方收到款项后按约定开展测试服务，服务完成并验收合格后，向甲方开具等额、合法、有效的增值税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发票。</w:t>
      </w:r>
    </w:p>
    <w:p w14:paraId="7DFADED4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（三）其他结算约定</w:t>
      </w:r>
    </w:p>
    <w:p w14:paraId="1C435976" w14:textId="09599C92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甲方汇款时，务必在汇款用途中注明“</w:t>
      </w:r>
      <w:r>
        <w:rPr>
          <w:rFonts w:ascii="宋体" w:eastAsia="宋体" w:hAnsi="宋体" w:hint="eastAsia"/>
          <w:b/>
          <w:bCs/>
          <w:sz w:val="24"/>
        </w:rPr>
        <w:t>分析</w:t>
      </w:r>
      <w:r w:rsidR="0057474C">
        <w:rPr>
          <w:rFonts w:ascii="宋体" w:eastAsia="宋体" w:hAnsi="宋体" w:hint="eastAsia"/>
          <w:b/>
          <w:bCs/>
          <w:sz w:val="24"/>
        </w:rPr>
        <w:t>测试中心</w:t>
      </w:r>
      <w:r>
        <w:rPr>
          <w:rFonts w:ascii="宋体" w:eastAsia="宋体" w:hAnsi="宋体" w:hint="eastAsia"/>
          <w:b/>
          <w:bCs/>
          <w:sz w:val="24"/>
        </w:rPr>
        <w:t>测试服务费</w:t>
      </w:r>
      <w:r w:rsidR="0057474C">
        <w:rPr>
          <w:rFonts w:ascii="宋体" w:eastAsia="宋体" w:hAnsi="宋体" w:hint="eastAsia"/>
          <w:b/>
          <w:bCs/>
          <w:sz w:val="24"/>
        </w:rPr>
        <w:t>（</w:t>
      </w:r>
      <w:r w:rsidR="00936245" w:rsidRPr="00936245">
        <w:rPr>
          <w:rFonts w:ascii="宋体" w:eastAsia="宋体" w:hAnsi="宋体"/>
          <w:b/>
          <w:bCs/>
          <w:sz w:val="24"/>
        </w:rPr>
        <w:t>5102250500002</w:t>
      </w:r>
      <w:r w:rsidR="0057474C">
        <w:rPr>
          <w:rFonts w:ascii="宋体" w:eastAsia="宋体" w:hAnsi="宋体" w:hint="eastAsia"/>
          <w:b/>
          <w:bCs/>
          <w:sz w:val="24"/>
        </w:rPr>
        <w:t>）</w:t>
      </w:r>
      <w:r>
        <w:rPr>
          <w:rFonts w:ascii="宋体" w:eastAsia="宋体" w:hAnsi="宋体" w:hint="eastAsia"/>
          <w:sz w:val="24"/>
        </w:rPr>
        <w:t>”。</w:t>
      </w:r>
    </w:p>
    <w:p w14:paraId="5ECBD3D0" w14:textId="4F5984B0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甲方逾期付款的，乙方有权立即暂停提供全部服务，不承担服务延误责任；逾期超过15日的，乙方有权单方解除本合同。</w:t>
      </w:r>
    </w:p>
    <w:p w14:paraId="4C89CB7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甲方账户信息变更需提前3个工作日书面通知乙方，因未及时通知导致结算损失的，由甲方自行承担。</w:t>
      </w:r>
    </w:p>
    <w:p w14:paraId="5D50A76B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三、双方权利与义务</w:t>
      </w:r>
    </w:p>
    <w:p w14:paraId="7A339D5E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（一）甲方权利与义务</w:t>
      </w:r>
    </w:p>
    <w:p w14:paraId="292915C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送检样品的真实性、合法性、安全性负全部责任，对国家管控违禁品、有腐蚀性、易燃易爆、有毒有害、生物危害等有特殊风险的样品，需提前书面告知完整的防护及处置要求，否则由此造成的人身伤害、财产损失，全部由甲方承担。</w:t>
      </w:r>
    </w:p>
    <w:p w14:paraId="2834A1F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提交样品时同步提供完整、明确的测试要求、技术资料，因信息不全、要求不明导致测试延误、结果不符的，由甲方承担全部责任。</w:t>
      </w:r>
    </w:p>
    <w:p w14:paraId="06378A6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不得篡改、伪造乙方出具的测试成果，不得将非CMA项目测试结果用于商业宣传、产品质检等超出约定用途的场景，否则乙方有权追责，且不退还已收全部服务费。</w:t>
      </w:r>
    </w:p>
    <w:p w14:paraId="1BC5784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提前书面说明剩余样品处置方式，未提前说明的，乙方有权在测试完成后15个工作日内自行处置样品，不承担任何保管责任。</w:t>
      </w:r>
    </w:p>
    <w:p w14:paraId="01A4BE26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（二）乙方权利与义务</w:t>
      </w:r>
    </w:p>
    <w:p w14:paraId="281F76A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乙方严格遵守国家法律、法规，对测试结果的公正性、准确性和真实性负责。</w:t>
      </w:r>
    </w:p>
    <w:p w14:paraId="5A18672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对服务过程中知悉的甲方技术资料、测试数据等信息承担保密义务，法律</w:t>
      </w:r>
      <w:r>
        <w:rPr>
          <w:rFonts w:ascii="宋体" w:eastAsia="宋体" w:hAnsi="宋体" w:hint="eastAsia"/>
          <w:sz w:val="24"/>
        </w:rPr>
        <w:lastRenderedPageBreak/>
        <w:t>法规或司法/行政机关要求披露的除外。</w:t>
      </w:r>
    </w:p>
    <w:p w14:paraId="753ADB49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有权拒收不符合测试要求、存在安全隐患、来源不明的样品，并在3个工作日内告知甲方拒收理由，不承担任何责任。</w:t>
      </w:r>
    </w:p>
    <w:p w14:paraId="6DFB6F0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按约定时限交付测试成果，收到甲方对测试结果的书面异议后，7个工作日内完成复核；复核结果无误的，甲方需承担全部复核费用，且不得以此拒付合同款项。</w:t>
      </w:r>
    </w:p>
    <w:p w14:paraId="61DEAAB8" w14:textId="3382E381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对自主研发的测试方法、技术创新成果享有完整知识产权，未经乙方书面许可，甲方不得使用或传播。</w:t>
      </w:r>
    </w:p>
    <w:p w14:paraId="3E0909D3" w14:textId="77777777" w:rsidR="00B932D0" w:rsidRDefault="00B932D0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甲方指定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</w:rPr>
        <w:t>为项目联系人，电话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       </w:t>
      </w:r>
      <w:r>
        <w:rPr>
          <w:rFonts w:ascii="宋体" w:eastAsia="宋体" w:hAnsi="宋体" w:hint="eastAsia"/>
          <w:sz w:val="24"/>
        </w:rPr>
        <w:t>；</w:t>
      </w:r>
    </w:p>
    <w:p w14:paraId="3F5EAB3F" w14:textId="74E42314" w:rsidR="00B932D0" w:rsidRPr="00B932D0" w:rsidRDefault="00B932D0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乙方指定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</w:rPr>
        <w:t>为项目联系人，电话</w:t>
      </w:r>
      <w:r w:rsidRPr="00B932D0">
        <w:rPr>
          <w:rFonts w:ascii="宋体" w:eastAsia="宋体" w:hAnsi="宋体" w:hint="eastAsia"/>
          <w:sz w:val="24"/>
          <w:u w:val="single"/>
        </w:rPr>
        <w:t xml:space="preserve"> </w:t>
      </w:r>
      <w:r w:rsidRPr="00B932D0">
        <w:rPr>
          <w:rFonts w:ascii="宋体" w:eastAsia="宋体" w:hAnsi="宋体"/>
          <w:sz w:val="24"/>
          <w:u w:val="single"/>
        </w:rPr>
        <w:t xml:space="preserve">               </w:t>
      </w:r>
      <w:r>
        <w:rPr>
          <w:rFonts w:ascii="宋体" w:eastAsia="宋体" w:hAnsi="宋体" w:hint="eastAsia"/>
          <w:sz w:val="24"/>
        </w:rPr>
        <w:t>。</w:t>
      </w:r>
    </w:p>
    <w:p w14:paraId="36482C96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四、保密与知识产权</w:t>
      </w:r>
    </w:p>
    <w:p w14:paraId="09E344D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保密义务：甲乙双方应对本合同履行过程中获取的对方的商业秘密、技术资料、样品信息、测试数据、科研成果及本合同内容，承担严格的保密义务。未经对方书面同意，任何一方不得向任何第三方泄露、披露、使用或允许他人使用前述保密信息。</w:t>
      </w:r>
    </w:p>
    <w:p w14:paraId="6ED5D256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知识产权归属：</w:t>
      </w:r>
    </w:p>
    <w:p w14:paraId="1BF3175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（1）甲方基于乙方提供的测试成果所完成的新的发明创造、技术成果及相关知识产权，归甲方所有；</w:t>
      </w:r>
    </w:p>
    <w:p w14:paraId="57D3463C" w14:textId="77479021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（2）乙方在提供测试服务过程中自主研发的测试方法、技术创新成果及相关知识产权，归乙方所有</w:t>
      </w:r>
      <w:r w:rsidR="003C2B1E">
        <w:rPr>
          <w:rFonts w:ascii="宋体" w:eastAsia="宋体" w:hAnsi="宋体" w:hint="eastAsia"/>
          <w:sz w:val="24"/>
        </w:rPr>
        <w:t>。</w:t>
      </w:r>
    </w:p>
    <w:p w14:paraId="3D0D18EA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五、违约责任</w:t>
      </w:r>
    </w:p>
    <w:p w14:paraId="3A81A625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逾期付款的，每逾期一日，按逾期付款金额的千分之一向乙方支付违约金；甲方存在样品违法、违规使用测试成果、损坏仪器设备等违约行为的，乙方有权单方解除合同，甲方已支付款项不予退还，并需按合同总金额的30%向乙方支付违约金，赔偿乙方全部损失。</w:t>
      </w:r>
    </w:p>
    <w:p w14:paraId="1ACFAAD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乙方非因不可抗力、非甲方原因导致逾期交付成果的，每逾期一日，按逾期项目对应服务费的千分之一向甲方支付违约金，违约金累计不超过逾期项目服务费总额。</w:t>
      </w:r>
    </w:p>
    <w:p w14:paraId="2BD8D172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任何一方违约导致对方维权的，违约方需承担守约方支出的律师费、诉讼</w:t>
      </w:r>
      <w:r>
        <w:rPr>
          <w:rFonts w:ascii="宋体" w:eastAsia="宋体" w:hAnsi="宋体" w:hint="eastAsia"/>
          <w:sz w:val="24"/>
        </w:rPr>
        <w:lastRenderedPageBreak/>
        <w:t>费、保全费等全部维权成本。</w:t>
      </w:r>
    </w:p>
    <w:p w14:paraId="37E7BAC3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六、不可抗力</w:t>
      </w:r>
    </w:p>
    <w:p w14:paraId="4FF49518" w14:textId="7FD47C14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本合同所称不可抗力，是指合同订立时不能预见、不能避免且不能克服的客观情况，包括但不限于地震、台风、洪水、战争、疫情、政府政策调整等，致使本合同无法履行或不能按约定条件履行的情形。</w:t>
      </w:r>
    </w:p>
    <w:p w14:paraId="750893C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发生不可抗力事件的一方，应立即以书面形式通知对方。</w:t>
      </w:r>
    </w:p>
    <w:p w14:paraId="651A463B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发生不可抗力事件时，甲乙双方应立即协商寻找合理解决方案，采取措施减少损失扩大；因不可抗力导致合同无法履行的，双方互不承担违约责任。</w:t>
      </w:r>
    </w:p>
    <w:p w14:paraId="3C0538E6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若不可抗力事件持续超过30日，甲乙双方应友好协商决定本合同是否继续履行或终止。</w:t>
      </w:r>
    </w:p>
    <w:p w14:paraId="2F64A5E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七、合同的生效、变更与终止</w:t>
      </w:r>
    </w:p>
    <w:p w14:paraId="433C3F7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本合同自甲乙双方法定代表人/委托代理人签字并加盖单位公章之日起生效。</w:t>
      </w:r>
    </w:p>
    <w:p w14:paraId="795AAD4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本合同未尽事宜，双方可协商一致后签订书面补充协议；补充协议与本合同具有同等法律效力，与本合同不一致的，以补充协议为准。本合同附件是本合同不可分割的组成部分，与本合同具有同等法律效力。</w:t>
      </w:r>
    </w:p>
    <w:p w14:paraId="26B7B90B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除本合同另有约定外，未经双方协商一致，任何一方不得单方变更、解除本合同。</w:t>
      </w:r>
    </w:p>
    <w:p w14:paraId="7142B2E2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本合同双方权利义务全部履行完毕、费用结清后，本合同自动终止。</w:t>
      </w:r>
    </w:p>
    <w:p w14:paraId="26D58AC7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本合同终止后，保密条款、争议解决条款、双方未了的债权债务条款不受合同终止的影响，持续有效。</w:t>
      </w:r>
    </w:p>
    <w:p w14:paraId="6939C5BD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八、争议解决办法</w:t>
      </w:r>
    </w:p>
    <w:p w14:paraId="6863CE81" w14:textId="6F229BA4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因本合同引起的或与本合同有关的任何争议，双方应首先通过友好协商解决；协商不成的，任何一方均有权向乙方所在地人民法院提起诉讼。</w:t>
      </w:r>
    </w:p>
    <w:p w14:paraId="50AE9DC9" w14:textId="77777777" w:rsidR="00A460FB" w:rsidRDefault="00A460FB">
      <w:pPr>
        <w:widowControl/>
        <w:spacing w:after="0" w:line="24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/>
          <w:b/>
          <w:bCs/>
          <w:sz w:val="24"/>
        </w:rPr>
        <w:br w:type="page"/>
      </w:r>
    </w:p>
    <w:p w14:paraId="57F62BD0" w14:textId="3DB7D68C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九、其他约定</w:t>
      </w:r>
    </w:p>
    <w:p w14:paraId="19FBBB8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本合同项下非CMA资质认定的测试服务，其测试数据、报告仅供甲方内部科研、教学、质量控制使用，乙方不对甲方使用该成果所产生的任何间接损失、商业风险承担责任。</w:t>
      </w:r>
    </w:p>
    <w:p w14:paraId="69570D2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本合同一式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份，甲方执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份，乙方执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份，具有同等法律效力。</w:t>
      </w:r>
    </w:p>
    <w:p w14:paraId="7E6EECCE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007F8E74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63B122DB" w14:textId="77777777" w:rsidR="00F3172B" w:rsidRDefault="00F3172B" w:rsidP="00F3172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（以下无正文）</w:t>
      </w:r>
    </w:p>
    <w:p w14:paraId="1D9315BC" w14:textId="77777777" w:rsidR="00F3172B" w:rsidRDefault="00F3172B" w:rsidP="00F3172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甲方：                             乙方：河南师范大学</w:t>
      </w:r>
    </w:p>
    <w:p w14:paraId="2EB58F89" w14:textId="77777777" w:rsidR="00F3172B" w:rsidRDefault="00F3172B" w:rsidP="00F3172B">
      <w:pPr>
        <w:spacing w:afterLines="50" w:after="156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委托代理人签字：                   委托代理人签字：           </w:t>
      </w:r>
    </w:p>
    <w:p w14:paraId="06504421" w14:textId="77777777" w:rsidR="00F3172B" w:rsidRDefault="00F3172B" w:rsidP="00F3172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地址：                             地址：新乡市牧野区建设东路46号</w:t>
      </w:r>
    </w:p>
    <w:p w14:paraId="505252CB" w14:textId="77777777" w:rsidR="00F3172B" w:rsidRDefault="00F3172B" w:rsidP="00F3172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电话：                             电话：0</w:t>
      </w:r>
      <w:r>
        <w:rPr>
          <w:rFonts w:ascii="宋体" w:eastAsia="宋体" w:hAnsi="宋体" w:cs="Times New Roman"/>
          <w:sz w:val="24"/>
          <w14:ligatures w14:val="none"/>
        </w:rPr>
        <w:t>373-3326629</w:t>
      </w:r>
    </w:p>
    <w:p w14:paraId="013F276B" w14:textId="77777777" w:rsidR="00F3172B" w:rsidRDefault="00F3172B" w:rsidP="00F3172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纳税人识别号： </w:t>
      </w:r>
      <w:r>
        <w:rPr>
          <w:rFonts w:ascii="宋体" w:eastAsia="宋体" w:hAnsi="宋体" w:cs="Times New Roman"/>
          <w:sz w:val="24"/>
          <w14:ligatures w14:val="none"/>
        </w:rPr>
        <w:t xml:space="preserve">                    </w:t>
      </w:r>
      <w:r>
        <w:rPr>
          <w:rFonts w:ascii="宋体" w:eastAsia="宋体" w:hAnsi="宋体" w:cs="Times New Roman" w:hint="eastAsia"/>
          <w:sz w:val="24"/>
          <w14:ligatures w14:val="none"/>
        </w:rPr>
        <w:t>纳税人识别号：1</w:t>
      </w:r>
      <w:r>
        <w:rPr>
          <w:rFonts w:ascii="宋体" w:eastAsia="宋体" w:hAnsi="宋体" w:cs="Times New Roman"/>
          <w:sz w:val="24"/>
          <w14:ligatures w14:val="none"/>
        </w:rPr>
        <w:t>2410000415803059</w:t>
      </w:r>
      <w:r>
        <w:rPr>
          <w:rFonts w:ascii="宋体" w:eastAsia="宋体" w:hAnsi="宋体" w:cs="Times New Roman" w:hint="eastAsia"/>
          <w:sz w:val="24"/>
          <w14:ligatures w14:val="none"/>
        </w:rPr>
        <w:t>H</w:t>
      </w:r>
    </w:p>
    <w:p w14:paraId="6ED7D609" w14:textId="77777777" w:rsidR="00F3172B" w:rsidRDefault="00F3172B" w:rsidP="00F3172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开户行：                         </w:t>
      </w:r>
      <w:r>
        <w:rPr>
          <w:rFonts w:ascii="宋体" w:eastAsia="宋体" w:hAnsi="宋体" w:cs="Times New Roman"/>
          <w:sz w:val="24"/>
          <w14:ligatures w14:val="none"/>
        </w:rPr>
        <w:t xml:space="preserve">  </w:t>
      </w:r>
      <w:r>
        <w:rPr>
          <w:rFonts w:ascii="宋体" w:eastAsia="宋体" w:hAnsi="宋体" w:cs="Times New Roman" w:hint="eastAsia"/>
          <w:sz w:val="24"/>
          <w14:ligatures w14:val="none"/>
        </w:rPr>
        <w:t>开户行：中国建设银行新乡北干道支行</w:t>
      </w:r>
    </w:p>
    <w:p w14:paraId="693B10E1" w14:textId="77777777" w:rsidR="00F3172B" w:rsidRDefault="00F3172B" w:rsidP="00F3172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账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号：                           账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>号：4100 1562 7100 5020 0486</w:t>
      </w:r>
    </w:p>
    <w:p w14:paraId="260E4007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BB0BF0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C59CED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附件 1：《委托测试服务明细单》</w:t>
      </w:r>
    </w:p>
    <w:tbl>
      <w:tblPr>
        <w:tblStyle w:val="ab"/>
        <w:tblW w:w="15388" w:type="dxa"/>
        <w:jc w:val="center"/>
        <w:tblLook w:val="04A0" w:firstRow="1" w:lastRow="0" w:firstColumn="1" w:lastColumn="0" w:noHBand="0" w:noVBand="1"/>
      </w:tblPr>
      <w:tblGrid>
        <w:gridCol w:w="576"/>
        <w:gridCol w:w="922"/>
        <w:gridCol w:w="1049"/>
        <w:gridCol w:w="1134"/>
        <w:gridCol w:w="992"/>
        <w:gridCol w:w="2193"/>
        <w:gridCol w:w="1093"/>
        <w:gridCol w:w="1355"/>
        <w:gridCol w:w="1079"/>
        <w:gridCol w:w="1473"/>
        <w:gridCol w:w="1106"/>
        <w:gridCol w:w="1218"/>
        <w:gridCol w:w="1198"/>
      </w:tblGrid>
      <w:tr w:rsidR="003C2B1E" w:rsidRPr="003C2B1E" w14:paraId="2B09FEC7" w14:textId="3E414B9B" w:rsidTr="00A17C72">
        <w:trPr>
          <w:jc w:val="center"/>
        </w:trPr>
        <w:tc>
          <w:tcPr>
            <w:tcW w:w="576" w:type="dxa"/>
            <w:vAlign w:val="center"/>
          </w:tcPr>
          <w:p w14:paraId="3522066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922" w:type="dxa"/>
            <w:vAlign w:val="center"/>
          </w:tcPr>
          <w:p w14:paraId="755CF3E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测试项目</w:t>
            </w:r>
          </w:p>
        </w:tc>
        <w:tc>
          <w:tcPr>
            <w:tcW w:w="1049" w:type="dxa"/>
            <w:vAlign w:val="center"/>
          </w:tcPr>
          <w:p w14:paraId="0A07197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使用仪器名称</w:t>
            </w:r>
          </w:p>
        </w:tc>
        <w:tc>
          <w:tcPr>
            <w:tcW w:w="1134" w:type="dxa"/>
            <w:vAlign w:val="center"/>
          </w:tcPr>
          <w:p w14:paraId="4D6833E8" w14:textId="6828103C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样品状态/规格</w:t>
            </w:r>
          </w:p>
        </w:tc>
        <w:tc>
          <w:tcPr>
            <w:tcW w:w="992" w:type="dxa"/>
            <w:vAlign w:val="center"/>
          </w:tcPr>
          <w:p w14:paraId="66E92BDA" w14:textId="3015D4F8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样品风险</w:t>
            </w:r>
          </w:p>
        </w:tc>
        <w:tc>
          <w:tcPr>
            <w:tcW w:w="2193" w:type="dxa"/>
            <w:vAlign w:val="center"/>
          </w:tcPr>
          <w:p w14:paraId="319C3109" w14:textId="14C50F5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测试要求</w:t>
            </w:r>
          </w:p>
        </w:tc>
        <w:tc>
          <w:tcPr>
            <w:tcW w:w="1093" w:type="dxa"/>
            <w:vAlign w:val="center"/>
          </w:tcPr>
          <w:p w14:paraId="5011F35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预计完成周期（工作日）</w:t>
            </w:r>
          </w:p>
        </w:tc>
        <w:tc>
          <w:tcPr>
            <w:tcW w:w="1355" w:type="dxa"/>
            <w:vAlign w:val="center"/>
          </w:tcPr>
          <w:p w14:paraId="5BB259D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成果交付形式</w:t>
            </w:r>
          </w:p>
          <w:p w14:paraId="642CFD7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（原始数据/检测报告/其他）</w:t>
            </w:r>
          </w:p>
        </w:tc>
        <w:tc>
          <w:tcPr>
            <w:tcW w:w="1079" w:type="dxa"/>
            <w:vAlign w:val="center"/>
          </w:tcPr>
          <w:p w14:paraId="2D03D9A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样品数量</w:t>
            </w:r>
          </w:p>
        </w:tc>
        <w:tc>
          <w:tcPr>
            <w:tcW w:w="1473" w:type="dxa"/>
            <w:vAlign w:val="center"/>
          </w:tcPr>
          <w:p w14:paraId="07C2A4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收费标准</w:t>
            </w:r>
          </w:p>
        </w:tc>
        <w:tc>
          <w:tcPr>
            <w:tcW w:w="1106" w:type="dxa"/>
            <w:vAlign w:val="center"/>
          </w:tcPr>
          <w:p w14:paraId="513A30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总价（元）</w:t>
            </w:r>
          </w:p>
        </w:tc>
        <w:tc>
          <w:tcPr>
            <w:tcW w:w="1218" w:type="dxa"/>
            <w:vAlign w:val="center"/>
          </w:tcPr>
          <w:p w14:paraId="407030B9" w14:textId="6403B14D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是否属于CMA认定检测项目</w:t>
            </w:r>
          </w:p>
        </w:tc>
        <w:tc>
          <w:tcPr>
            <w:tcW w:w="1198" w:type="dxa"/>
            <w:vAlign w:val="center"/>
          </w:tcPr>
          <w:p w14:paraId="69FE54F2" w14:textId="5A51FC9D" w:rsidR="003C2B1E" w:rsidRPr="003C2B1E" w:rsidDel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3C2B1E" w:rsidRPr="003C2B1E" w14:paraId="1BD1800F" w14:textId="5D0DA75F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397FDC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937398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6A6CF4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AAB8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9C4017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0F439152" w14:textId="1A444874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E2AB58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781F0F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0F067B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06CAAD5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868DD9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A08B9EC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FDAD115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46F8B049" w14:textId="38941036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F2A737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A9BDE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1A7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37D3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F43A51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10BF60C6" w14:textId="2D5383CE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8F03A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5310D23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75D4C1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13CEC7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94870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B0F59E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33EAB94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60F60576" w14:textId="36491CF1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D8FB15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C943C9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DE6283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A2271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28F1F0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44C18387" w14:textId="6F6E366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DFAF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658F42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D9B986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53229E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07DE97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971772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DE80AAA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1D04C599" w14:textId="39EDEFAE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93C735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F215A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D8E139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92898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17B9B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26B3F689" w14:textId="27D68823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105B9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3A8DF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0A43F5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81E290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81884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FB139D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810AA7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55E12C1D" w14:textId="3268A9A4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B1D45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D0FF8D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A8AAD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6F3A0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660596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502D26BA" w14:textId="415FE1CB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F33931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89F04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781EA6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E0A880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5112BE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ECE92C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440CFB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CD7739E" w14:textId="2015852B" w:rsidR="00DC2B7C" w:rsidRPr="00A17C72" w:rsidRDefault="003C2B1E">
      <w:pPr>
        <w:spacing w:after="0" w:line="20" w:lineRule="atLeast"/>
        <w:rPr>
          <w:rFonts w:ascii="宋体" w:eastAsia="宋体" w:hAnsi="宋体"/>
          <w:sz w:val="18"/>
          <w:szCs w:val="18"/>
        </w:rPr>
      </w:pPr>
      <w:r w:rsidRPr="00A17C72">
        <w:rPr>
          <w:rFonts w:ascii="宋体" w:eastAsia="宋体" w:hAnsi="宋体" w:hint="eastAsia"/>
          <w:sz w:val="18"/>
          <w:szCs w:val="18"/>
        </w:rPr>
        <w:t>注：</w:t>
      </w:r>
      <w:r>
        <w:rPr>
          <w:rFonts w:ascii="宋体" w:eastAsia="宋体" w:hAnsi="宋体" w:hint="eastAsia"/>
          <w:sz w:val="18"/>
          <w:szCs w:val="18"/>
        </w:rPr>
        <w:t>样品风险</w:t>
      </w:r>
      <w:r w:rsidR="00C62EB1">
        <w:rPr>
          <w:rFonts w:ascii="宋体" w:eastAsia="宋体" w:hAnsi="宋体" w:hint="eastAsia"/>
          <w:sz w:val="18"/>
          <w:szCs w:val="18"/>
        </w:rPr>
        <w:t>类型</w:t>
      </w:r>
      <w:r>
        <w:rPr>
          <w:rFonts w:ascii="宋体" w:eastAsia="宋体" w:hAnsi="宋体" w:hint="eastAsia"/>
          <w:sz w:val="18"/>
          <w:szCs w:val="18"/>
        </w:rPr>
        <w:t>包括</w:t>
      </w:r>
      <w:r w:rsidRPr="003C2B1E">
        <w:rPr>
          <w:rFonts w:ascii="宋体" w:eastAsia="宋体" w:hAnsi="宋体" w:hint="eastAsia"/>
          <w:sz w:val="18"/>
          <w:szCs w:val="18"/>
        </w:rPr>
        <w:t>国家管控违禁品、腐蚀性</w:t>
      </w:r>
      <w:r w:rsidR="00F640A3">
        <w:rPr>
          <w:rFonts w:ascii="宋体" w:eastAsia="宋体" w:hAnsi="宋体" w:hint="eastAsia"/>
          <w:sz w:val="18"/>
          <w:szCs w:val="18"/>
        </w:rPr>
        <w:t>、</w:t>
      </w:r>
      <w:r w:rsidRPr="003C2B1E">
        <w:rPr>
          <w:rFonts w:ascii="宋体" w:eastAsia="宋体" w:hAnsi="宋体" w:hint="eastAsia"/>
          <w:sz w:val="18"/>
          <w:szCs w:val="18"/>
        </w:rPr>
        <w:t>易燃易爆、有毒有害、生物危害</w:t>
      </w:r>
      <w:r w:rsidR="00F640A3" w:rsidRPr="003C2B1E">
        <w:rPr>
          <w:rFonts w:ascii="宋体" w:eastAsia="宋体" w:hAnsi="宋体" w:hint="eastAsia"/>
          <w:sz w:val="18"/>
          <w:szCs w:val="18"/>
        </w:rPr>
        <w:t>、</w:t>
      </w:r>
      <w:r w:rsidR="00F640A3">
        <w:rPr>
          <w:rFonts w:ascii="宋体" w:eastAsia="宋体" w:hAnsi="宋体" w:hint="eastAsia"/>
          <w:sz w:val="18"/>
          <w:szCs w:val="18"/>
        </w:rPr>
        <w:t>易挥发</w:t>
      </w:r>
      <w:r w:rsidRPr="003C2B1E">
        <w:rPr>
          <w:rFonts w:ascii="宋体" w:eastAsia="宋体" w:hAnsi="宋体" w:hint="eastAsia"/>
          <w:sz w:val="18"/>
          <w:szCs w:val="18"/>
        </w:rPr>
        <w:t>等</w:t>
      </w:r>
      <w:r>
        <w:rPr>
          <w:rFonts w:ascii="宋体" w:eastAsia="宋体" w:hAnsi="宋体" w:hint="eastAsia"/>
          <w:sz w:val="18"/>
          <w:szCs w:val="18"/>
        </w:rPr>
        <w:t>。</w:t>
      </w:r>
    </w:p>
    <w:sectPr w:rsidR="00DC2B7C" w:rsidRPr="00A17C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5794" w14:textId="77777777" w:rsidR="00547D53" w:rsidRDefault="00547D53">
      <w:pPr>
        <w:spacing w:line="240" w:lineRule="auto"/>
      </w:pPr>
      <w:r>
        <w:separator/>
      </w:r>
    </w:p>
  </w:endnote>
  <w:endnote w:type="continuationSeparator" w:id="0">
    <w:p w14:paraId="2FB355F2" w14:textId="77777777" w:rsidR="00547D53" w:rsidRDefault="00547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536922"/>
      <w:docPartObj>
        <w:docPartGallery w:val="Page Numbers (Bottom of Page)"/>
        <w:docPartUnique/>
      </w:docPartObj>
    </w:sdtPr>
    <w:sdtEndPr/>
    <w:sdtContent>
      <w:p w14:paraId="7D042F4C" w14:textId="61655EEE" w:rsidR="00D66E87" w:rsidRDefault="00D66E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FF29F5" w14:textId="77777777" w:rsidR="00D66E87" w:rsidRDefault="00D66E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6491" w14:textId="77777777" w:rsidR="00547D53" w:rsidRDefault="00547D53">
      <w:pPr>
        <w:spacing w:after="0"/>
      </w:pPr>
      <w:r>
        <w:separator/>
      </w:r>
    </w:p>
  </w:footnote>
  <w:footnote w:type="continuationSeparator" w:id="0">
    <w:p w14:paraId="32BFEAF0" w14:textId="77777777" w:rsidR="00547D53" w:rsidRDefault="00547D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09"/>
    <w:rsid w:val="94EBA565"/>
    <w:rsid w:val="00005118"/>
    <w:rsid w:val="00012F61"/>
    <w:rsid w:val="00021840"/>
    <w:rsid w:val="00023D2E"/>
    <w:rsid w:val="000D528B"/>
    <w:rsid w:val="00120645"/>
    <w:rsid w:val="001D5674"/>
    <w:rsid w:val="00240F5D"/>
    <w:rsid w:val="00274A0F"/>
    <w:rsid w:val="002F0B5D"/>
    <w:rsid w:val="00302799"/>
    <w:rsid w:val="003611EE"/>
    <w:rsid w:val="0037302E"/>
    <w:rsid w:val="00387179"/>
    <w:rsid w:val="003A2C61"/>
    <w:rsid w:val="003C2B1E"/>
    <w:rsid w:val="00406A09"/>
    <w:rsid w:val="005011C5"/>
    <w:rsid w:val="00547D53"/>
    <w:rsid w:val="00566B1B"/>
    <w:rsid w:val="0057474C"/>
    <w:rsid w:val="00613D3C"/>
    <w:rsid w:val="006D0A80"/>
    <w:rsid w:val="00726361"/>
    <w:rsid w:val="00794724"/>
    <w:rsid w:val="007C02BF"/>
    <w:rsid w:val="007D46EB"/>
    <w:rsid w:val="00822B6F"/>
    <w:rsid w:val="0084701E"/>
    <w:rsid w:val="0085503E"/>
    <w:rsid w:val="008C1E87"/>
    <w:rsid w:val="008E3DE6"/>
    <w:rsid w:val="00906407"/>
    <w:rsid w:val="009123F0"/>
    <w:rsid w:val="00927C37"/>
    <w:rsid w:val="00936245"/>
    <w:rsid w:val="009B277C"/>
    <w:rsid w:val="009B2CEE"/>
    <w:rsid w:val="00A042B3"/>
    <w:rsid w:val="00A17C72"/>
    <w:rsid w:val="00A460FB"/>
    <w:rsid w:val="00A61C66"/>
    <w:rsid w:val="00AC1F08"/>
    <w:rsid w:val="00B54FE0"/>
    <w:rsid w:val="00B5594D"/>
    <w:rsid w:val="00B84FD5"/>
    <w:rsid w:val="00B932D0"/>
    <w:rsid w:val="00BC41E9"/>
    <w:rsid w:val="00BD0709"/>
    <w:rsid w:val="00C26650"/>
    <w:rsid w:val="00C62EB1"/>
    <w:rsid w:val="00CF7065"/>
    <w:rsid w:val="00D3097F"/>
    <w:rsid w:val="00D4502D"/>
    <w:rsid w:val="00D66E87"/>
    <w:rsid w:val="00D74D21"/>
    <w:rsid w:val="00D84129"/>
    <w:rsid w:val="00DC002C"/>
    <w:rsid w:val="00DC2B7C"/>
    <w:rsid w:val="00DD72A3"/>
    <w:rsid w:val="00E819A3"/>
    <w:rsid w:val="00F3172B"/>
    <w:rsid w:val="00F640A3"/>
    <w:rsid w:val="00F7359A"/>
    <w:rsid w:val="00FF0AFA"/>
    <w:rsid w:val="4FBB5E55"/>
    <w:rsid w:val="7F57C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0CA73"/>
  <w15:docId w15:val="{28820CA2-992A-488B-9CC0-8034655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387179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He</dc:creator>
  <cp:lastModifiedBy>Yuxiao He</cp:lastModifiedBy>
  <cp:revision>30</cp:revision>
  <dcterms:created xsi:type="dcterms:W3CDTF">2026-04-16T02:49:00Z</dcterms:created>
  <dcterms:modified xsi:type="dcterms:W3CDTF">2026-07-08T08:32:00Z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994A265D4BA4C9FE5E5CDF69414920F2_42</vt:lpwstr>
  </property>
</Properties>
</file>