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color w:val="36363D"/>
          <w:sz w:val="32"/>
          <w:szCs w:val="32"/>
        </w:rPr>
      </w:pPr>
      <w:r>
        <w:rPr>
          <w:rFonts w:hint="eastAsia" w:ascii="黑体" w:hAnsi="黑体" w:eastAsia="黑体"/>
          <w:color w:val="36363D"/>
          <w:sz w:val="32"/>
          <w:szCs w:val="32"/>
        </w:rPr>
        <w:t>附件</w:t>
      </w:r>
      <w:r>
        <w:rPr>
          <w:rFonts w:eastAsia="黑体" w:cs="Times New Roman"/>
          <w:color w:val="36363D"/>
          <w:sz w:val="32"/>
          <w:szCs w:val="32"/>
        </w:rPr>
        <w:t>4</w:t>
      </w:r>
    </w:p>
    <w:p>
      <w:pPr>
        <w:snapToGrid w:val="0"/>
        <w:spacing w:line="600" w:lineRule="exact"/>
        <w:rPr>
          <w:rFonts w:hint="eastAsia" w:ascii="黑体" w:hAnsi="华文中宋" w:eastAsia="黑体"/>
          <w:color w:val="36363D"/>
          <w:sz w:val="21"/>
          <w:szCs w:val="21"/>
        </w:rPr>
      </w:pPr>
      <w:r>
        <w:rPr>
          <w:rFonts w:hint="eastAsia" w:ascii="黑体" w:hAnsi="华文中宋" w:eastAsia="黑体"/>
          <w:color w:val="36363D"/>
        </w:rPr>
        <w:t xml:space="preserve"> </w:t>
      </w:r>
    </w:p>
    <w:p>
      <w:pPr>
        <w:snapToGrid w:val="0"/>
        <w:spacing w:line="600" w:lineRule="exact"/>
        <w:jc w:val="center"/>
        <w:rPr>
          <w:rFonts w:hint="eastAsia" w:ascii="方正小标宋_GBK" w:hAnsi="华文中宋" w:eastAsia="方正小标宋_GBK"/>
          <w:color w:val="36363D"/>
          <w:sz w:val="44"/>
          <w:szCs w:val="44"/>
        </w:rPr>
      </w:pPr>
      <w:r>
        <w:rPr>
          <w:rFonts w:hint="eastAsia" w:ascii="方正小标宋_GBK" w:hAnsi="华文中宋" w:eastAsia="方正小标宋_GBK"/>
          <w:color w:val="36363D"/>
          <w:sz w:val="44"/>
          <w:szCs w:val="44"/>
        </w:rPr>
        <w:t>推荐对象汇总表</w:t>
      </w:r>
    </w:p>
    <w:p>
      <w:pPr>
        <w:textAlignment w:val="center"/>
        <w:rPr>
          <w:rFonts w:hint="eastAsia" w:ascii="仿宋_GB2312" w:hAnsi="宋体" w:eastAsia="宋体"/>
          <w:color w:val="36363D"/>
          <w:sz w:val="24"/>
          <w:szCs w:val="24"/>
        </w:rPr>
      </w:pPr>
      <w:r>
        <w:rPr>
          <w:rFonts w:hint="eastAsia" w:ascii="宋体" w:hAnsi="宋体"/>
          <w:color w:val="36363D"/>
          <w:sz w:val="24"/>
          <w:szCs w:val="24"/>
        </w:rPr>
        <w:t>推荐单位（盖章）：</w:t>
      </w:r>
      <w:r>
        <w:rPr>
          <w:rFonts w:hint="eastAsia" w:ascii="仿宋_GB2312" w:hAnsi="宋体"/>
          <w:color w:val="36363D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/>
          <w:color w:val="36363D"/>
          <w:sz w:val="24"/>
          <w:szCs w:val="24"/>
        </w:rPr>
        <w:tab/>
      </w:r>
      <w:r>
        <w:rPr>
          <w:rFonts w:hint="eastAsia" w:ascii="仿宋_GB2312" w:hAnsi="宋体"/>
          <w:color w:val="36363D"/>
          <w:sz w:val="24"/>
          <w:szCs w:val="24"/>
        </w:rPr>
        <w:tab/>
      </w:r>
      <w:r>
        <w:rPr>
          <w:rFonts w:hint="eastAsia" w:ascii="仿宋_GB2312" w:hAnsi="宋体"/>
          <w:color w:val="36363D"/>
          <w:sz w:val="24"/>
          <w:szCs w:val="24"/>
        </w:rPr>
        <w:tab/>
      </w:r>
      <w:r>
        <w:rPr>
          <w:rFonts w:hint="eastAsia" w:ascii="仿宋_GB2312" w:hAnsi="宋体"/>
          <w:color w:val="36363D"/>
          <w:sz w:val="24"/>
          <w:szCs w:val="24"/>
        </w:rPr>
        <w:tab/>
      </w:r>
      <w:r>
        <w:rPr>
          <w:rFonts w:hint="eastAsia" w:ascii="仿宋_GB2312" w:hAnsi="宋体"/>
          <w:color w:val="36363D"/>
          <w:sz w:val="24"/>
          <w:szCs w:val="24"/>
        </w:rPr>
        <w:tab/>
      </w:r>
      <w:r>
        <w:rPr>
          <w:rFonts w:hint="eastAsia" w:ascii="仿宋_GB2312" w:hAnsi="宋体"/>
          <w:color w:val="36363D"/>
          <w:sz w:val="24"/>
          <w:szCs w:val="24"/>
        </w:rPr>
        <w:tab/>
      </w:r>
      <w:r>
        <w:rPr>
          <w:rFonts w:hint="eastAsia" w:ascii="仿宋_GB2312" w:hAnsi="宋体"/>
          <w:color w:val="36363D"/>
          <w:sz w:val="24"/>
          <w:szCs w:val="24"/>
        </w:rPr>
        <w:t xml:space="preserve">                    </w:t>
      </w:r>
      <w:r>
        <w:rPr>
          <w:rFonts w:hint="eastAsia" w:ascii="宋体" w:hAnsi="宋体"/>
          <w:color w:val="36363D"/>
          <w:sz w:val="24"/>
          <w:szCs w:val="24"/>
        </w:rPr>
        <w:t>填表日期：</w:t>
      </w:r>
      <w:r>
        <w:rPr>
          <w:rFonts w:hint="eastAsia" w:ascii="仿宋_GB2312" w:hAnsi="宋体"/>
          <w:color w:val="36363D"/>
          <w:sz w:val="24"/>
          <w:szCs w:val="24"/>
        </w:rPr>
        <w:t xml:space="preserve">     </w:t>
      </w:r>
      <w:r>
        <w:rPr>
          <w:rFonts w:hint="eastAsia" w:ascii="宋体" w:hAnsi="宋体"/>
          <w:color w:val="36363D"/>
          <w:sz w:val="24"/>
          <w:szCs w:val="24"/>
        </w:rPr>
        <w:t>年</w:t>
      </w:r>
      <w:r>
        <w:rPr>
          <w:rFonts w:hint="eastAsia" w:ascii="仿宋_GB2312" w:hAnsi="宋体"/>
          <w:color w:val="36363D"/>
          <w:sz w:val="24"/>
          <w:szCs w:val="24"/>
        </w:rPr>
        <w:t xml:space="preserve">   </w:t>
      </w:r>
      <w:r>
        <w:rPr>
          <w:rFonts w:hint="eastAsia" w:ascii="宋体" w:hAnsi="宋体"/>
          <w:color w:val="36363D"/>
          <w:sz w:val="24"/>
          <w:szCs w:val="24"/>
        </w:rPr>
        <w:t>月</w:t>
      </w:r>
      <w:r>
        <w:rPr>
          <w:rFonts w:hint="eastAsia" w:ascii="仿宋_GB2312" w:hAnsi="宋体"/>
          <w:color w:val="36363D"/>
          <w:sz w:val="24"/>
          <w:szCs w:val="24"/>
        </w:rPr>
        <w:t xml:space="preserve">   </w:t>
      </w:r>
      <w:r>
        <w:rPr>
          <w:rFonts w:hint="eastAsia" w:ascii="宋体" w:hAnsi="宋体"/>
          <w:color w:val="36363D"/>
          <w:sz w:val="24"/>
          <w:szCs w:val="24"/>
        </w:rPr>
        <w:t>日</w:t>
      </w:r>
    </w:p>
    <w:p>
      <w:pPr>
        <w:textAlignment w:val="center"/>
        <w:rPr>
          <w:rFonts w:hint="eastAsia" w:ascii="黑体" w:hAnsi="宋体" w:eastAsia="黑体"/>
          <w:color w:val="36363D"/>
          <w:sz w:val="24"/>
          <w:szCs w:val="24"/>
        </w:rPr>
      </w:pPr>
      <w:r>
        <w:rPr>
          <w:rFonts w:hint="eastAsia" w:ascii="黑体" w:hAnsi="黑体" w:eastAsia="黑体"/>
          <w:color w:val="36363D"/>
          <w:sz w:val="24"/>
          <w:szCs w:val="24"/>
        </w:rPr>
        <w:t>一、河南省教育系统先进集体推荐对象汇总表</w:t>
      </w:r>
    </w:p>
    <w:tbl>
      <w:tblPr>
        <w:tblStyle w:val="3"/>
        <w:tblW w:w="14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05"/>
        <w:gridCol w:w="1259"/>
        <w:gridCol w:w="1259"/>
        <w:gridCol w:w="1259"/>
        <w:gridCol w:w="1860"/>
        <w:gridCol w:w="2415"/>
        <w:gridCol w:w="2310"/>
        <w:gridCol w:w="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序号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先进集体名称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集体性质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集体级别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集体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人数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hAnsi="仿宋_GB2312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2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3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4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5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6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7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8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9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440" w:lineRule="exact"/>
        <w:textAlignment w:val="center"/>
        <w:rPr>
          <w:rFonts w:hint="eastAsia" w:ascii="黑体" w:hAnsi="黑体" w:eastAsia="黑体" w:cs="Times New Roman"/>
          <w:color w:val="36363D"/>
          <w:sz w:val="24"/>
          <w:szCs w:val="24"/>
        </w:rPr>
      </w:pPr>
      <w:r>
        <w:rPr>
          <w:rFonts w:hint="eastAsia" w:ascii="黑体" w:hAnsi="黑体" w:eastAsia="黑体"/>
          <w:color w:val="36363D"/>
          <w:sz w:val="24"/>
          <w:szCs w:val="24"/>
        </w:rPr>
        <w:t>二、河南省教育系统先进工作者推荐对象汇总表</w:t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</w:p>
    <w:tbl>
      <w:tblPr>
        <w:tblStyle w:val="3"/>
        <w:tblW w:w="15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56"/>
        <w:gridCol w:w="446"/>
        <w:gridCol w:w="471"/>
        <w:gridCol w:w="721"/>
        <w:gridCol w:w="851"/>
        <w:gridCol w:w="183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民族</w:t>
            </w: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政治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学历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学位</w:t>
            </w: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单位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行政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联系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电话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line="440" w:lineRule="exact"/>
        <w:textAlignment w:val="center"/>
        <w:rPr>
          <w:rFonts w:hint="eastAsia" w:ascii="黑体" w:hAnsi="宋体" w:eastAsia="黑体"/>
          <w:color w:val="36363D"/>
          <w:sz w:val="24"/>
          <w:szCs w:val="24"/>
        </w:rPr>
      </w:pPr>
      <w:r>
        <w:rPr>
          <w:rFonts w:hint="eastAsia" w:ascii="黑体" w:hAnsi="黑体" w:eastAsia="黑体"/>
          <w:color w:val="36363D"/>
          <w:sz w:val="24"/>
          <w:szCs w:val="24"/>
        </w:rPr>
        <w:t>三、河南省优秀教师推荐对象汇总表</w:t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黑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  <w:r>
        <w:rPr>
          <w:rFonts w:hint="eastAsia" w:ascii="黑体" w:hAnsi="宋体" w:eastAsia="黑体"/>
          <w:color w:val="36363D"/>
          <w:sz w:val="24"/>
          <w:szCs w:val="24"/>
        </w:rPr>
        <w:tab/>
      </w:r>
    </w:p>
    <w:tbl>
      <w:tblPr>
        <w:tblStyle w:val="3"/>
        <w:tblW w:w="14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863"/>
        <w:gridCol w:w="709"/>
        <w:gridCol w:w="183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民族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政治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面貌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学历学位</w:t>
            </w: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单位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行政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联系</w:t>
            </w:r>
          </w:p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电话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黑体" w:eastAsia="黑体"/>
                <w:color w:val="36363D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6363D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cs="Times New Roman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 w:hAnsi="仿宋_GB2312"/>
                <w:color w:val="36363D"/>
                <w:sz w:val="21"/>
                <w:szCs w:val="21"/>
              </w:rPr>
            </w:pPr>
            <w:r>
              <w:rPr>
                <w:rFonts w:cs="Times New Roman"/>
                <w:color w:val="36363D"/>
                <w:sz w:val="21"/>
                <w:szCs w:val="21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textAlignment w:val="center"/>
              <w:rPr>
                <w:rFonts w:ascii="仿宋_GB2312"/>
                <w:color w:val="36363D"/>
                <w:sz w:val="21"/>
                <w:szCs w:val="21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5CD1437A"/>
    <w:rsid w:val="5CD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2023-05-30T09:09:00Z</dcterms:created>
  <dc:creator>＿＿LUS</dc:creator>
  <cp:lastModifiedBy>＿＿LUS</cp:lastModifiedBy>
  <dcterms:modified xsi:type="dcterms:W3CDTF">2023-05-30T09:09:44Z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4C46A74112E54D8FA7BB2D63CB082CD7_11</vt:lpwstr>
  </property>
</Properties>
</file>