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附件1：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Times New Roman"/>
          <w:color w:val="000000"/>
          <w:sz w:val="44"/>
          <w:szCs w:val="44"/>
        </w:rPr>
        <w:t>新乡市新冠肺炎疫情防控指挥部办公室通告（第5号）</w:t>
      </w:r>
    </w:p>
    <w:bookmarkEnd w:id="0"/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当前，国内疫情多点多源并发，呈现传播隐匿、传染性强、传播速度快的特点，我省个别地市已出现输入性疫情，防控形势严峻。为落实“外防输入、内防反弹”总策略和“动态清零”总方针，切实做好疫情防控工作，保障全市人民身体健康，现通告如下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一、 落实来（返）新人员服务管理措施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所有来（返）新人员需提前3天通过“放新办”公众号或电话向目的地所在单位、社区（村）报备。到新后，应在12小时内主动向所在单位、社区（村）或所住酒店报告，同时积极配合属地落实分类健康管理措施。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所有省外来（返）新人员、以及省内有病例报告地市来（返）新人员，须持48小时内核酸检测阴性证明，未持48小时内核酸检测阴性证明的，在汽车站、火车站、高铁站、高速下口等临时检测点进行核酸检测，检测后需严格按照疫情防控要求入新。入新后48小时内，再做一次核酸检测，结果未出前非必要不外出。超过48小时未进行核酸检测的将赋黄码。</w:t>
      </w: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仿宋" w:hAnsi="仿宋" w:eastAsia="仿宋" w:cs="Times New Roman"/>
          <w:b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>1.境外人员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境外入新人员须主动配合完成“点对点”转运、核酸检测、健康筛查等疫情防控措施。在第一入境点已完成21天集中隔离医学观察的人员，执行“7+‘2’”措施，即返新后再进行7天居家健康监测，之后再进行2次核酸检测（每7天1次）。在第一入境点已完成14天集中隔离医学观察的人员，返新后落实“7+7+‘2’”措施，即7天集中隔离医学观察、7天居家健康监测，之后再进行2次核酸检测（每7天1次）。</w:t>
      </w: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仿宋" w:hAnsi="仿宋" w:eastAsia="仿宋" w:cs="Times New Roman"/>
          <w:b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>2.中高风险地区人员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对有中高风险地区所在乡镇和街道旅居史的来（返）新人员，实施“14+7”措施，即14天集中隔离医学观察、7天居家健康监测，居家健康监测期间进行2次核酸检测（第2、7天）；对自中高风险地区所在县（市、区、旗），且除上述乡镇或者街道之外的来（返）新人员，实施“7+7”措施，即7天居家隔离医学观察和7天居家健康监测，进行4次核酸检测（第1、4、7、14天）。自中高风险地区所在地级市来（返）新人员，实施7天居家健康监测措施，进行2次核酸检测（第2、7天）。均为阴性的，恢复正常活动。</w:t>
      </w: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仿宋" w:hAnsi="仿宋" w:eastAsia="仿宋" w:cs="Times New Roman"/>
          <w:b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>3.暂未划定中高风险地区人员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出现本地传播疫情，尚未划定风险等级的地市，以及行程卡带*（星号）的人员，实施7天居家健康监测措施，进行2次核酸检测（第2、7天）。当地划定中高风险地区后，按照“中高风险地区人员”进行分类管理。</w:t>
      </w: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仿宋" w:hAnsi="仿宋" w:eastAsia="仿宋" w:cs="Times New Roman"/>
          <w:b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>4.无本土病例地区人员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无本土病例地区来（返）新人员，实施自我健康监测7天，一旦出现可疑症状，立即到就近医疗机构发热门诊排查。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二、加强主动健康监测、严格个人健康管理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1.新乡市域外来（返）新人员抵新后，7天内主动减少外出并做好自我健康监测，尽量避免到餐饮、超市等公共场所活动，避免参加聚会，避免乘坐公共交通工具。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2.如接到流行病学调查，提示本人是密接、次密接等风险人员后，请立即停止参加人员聚集活动，立即停止前往人员密集场所，立刻向本人所在地社区报告，做好个人防护，按照工作人员要求落实措施。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3.请广大市民自觉遵守各项疫情防控措施，进入商场、超市等公共场所，配合做好戴口罩、测体温、一米线等防控措施，并主动扫码亮码后入内。选购、加工冷链食品时，应佩戴口罩和一次性手套，避免用手直接接触，要生熟分开、煮熟煮透，并做好手部卫生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4.非必要不邮购境外和国内中高风险地区的物品，收发邮件快递时，务必做好个人防护，避免用手触碰口、眼、鼻。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5.关注个人及家人身体健康状况，一旦出现发热、咳嗽、咽痛、乏力、嗅（味）觉减退、腹泻等可疑症状时，请佩戴口罩前往就近的发热门诊或定点医疗机构就诊，并如实告知个人旅居史、活动史和接触史，就诊途中避免乘坐公共交通工具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6.请广大市民非必要不跨省、不跨市、不跨县，不前往中高风险地区及发生本土疫情的城市。如确需出行，请务必提前了解当地疫情防控政策，及时关注自身健康码、行程卡状态，全程做好个人防护，返新前主动报备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三、严格公共场所、特殊场所、重点人员管理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1.棋牌室、KTV、网吧、影院等通风条件差、人群聚集的密闭场所暂停开放。</w:t>
      </w: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b/>
          <w:color w:val="000000"/>
          <w:sz w:val="32"/>
          <w:szCs w:val="32"/>
        </w:rPr>
        <w:t>2.高校、中职等寄宿制学校严格执行封闭管理，原则上不出校、不离校，校内少流动、少聚集。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中小学、幼儿园要从严加强疫情防控工作，严格落实进出管理、核酸检测、健康监测等措施。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全市各级各类面向中小学生开展的校外培训机构、托管机构一律暂时关停，停止线下培训活动（服务），不得组织任何聚集性活动。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3.养老院、福利院、监所、精神卫生机构实行封闭管理，暂停探视。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4.党政机关、企事业单位、社区（村）、医疗机构、商场超市、农贸市场、景区景点等公共场所，要严格落实常态化防控措施，凡进必扫场所码并亮码和查验行程卡，严格落实戴口罩、测</w:t>
      </w:r>
      <w:r>
        <w:rPr>
          <w:rFonts w:hint="eastAsia" w:ascii="仿宋" w:hAnsi="仿宋" w:eastAsia="仿宋" w:cs="Times New Roman"/>
          <w:color w:val="000000"/>
          <w:spacing w:val="-8"/>
          <w:sz w:val="32"/>
          <w:szCs w:val="32"/>
        </w:rPr>
        <w:t>温、一米线及场所消毒等防控措施，并设立门岗及流动哨加以监督。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高铁站、火车站、汽车站、高速下口需按要求查验48小时内核酸检测阴性证明。发现红码、黄码以及带“*”人员，需及时向其现住地疫情防控部门报告。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酒店宾馆、洗浴中心、民宿等具有留宿功能的场所，要对住宿人员的健康码、行程卡和48小时内核酸检测阴性证明拍照留存。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5.全市各旅游景区、图书馆、博物馆等公共场所落实“限量、预约、错峰”要求，原则上室内接待人员上限不得超过容载量的50%，室外不超过容载量的75%。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6.新冠疫情防控27类重点人员须按规定进行核酸检测，不按规定进行核酸检测将被赋予黄码。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四、严格管理聚集性活动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1.聚集性活动要按照“一事一报”“谁举办谁负责”原则，50人以内活动要制订防控方案，自觉严格执行防控措施；50人以上活动须提前10天向属地疫情防控部门申报。经同意举办的聚集性活动，要在属地疫情防控部门的指导、监督下进行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2.倡导市民不聚集、不聚会、不聚餐。倡导“喜事缓办、丧事简办、宴会不办”，确需举办的缩小规模，须向属地社区（村）报备，承办宴会不超过5桌（每桌不超过10人）。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3.清明即将来临，提倡预约祭扫、限流分时分区祭扫和网络祭扫，避免人员聚集。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五、落实疫情防控主体责任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各级党政机关、企事业单位、社会团体和所有市场主体要制订疫情防控方案，建立责任清单，严格执行各项疫情防控规定，确保各项疫情防控措施落实落细，尤其对14天内存在中高风险地区或疫情发生地旅居史的人员，要及时向其现住地所属社区（村）报备并主动配合落实疫情防控措施。各单位主要负责人是本单位疫情防控工作的第一责任人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六、尽早完成疫苗接种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接种新冠病毒疫苗是目前预防新冠病毒感染最经济、有效的手段之一。符合接种条件的市民，请尽快完成疫苗全程接种，已完成全程接种满6个月的，请积极接种加强针。60岁以上老人为易感人群，无明显接种禁忌的，应尽快接种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请广大市民积极配合健康排查、扫码、亮码、验码等疫情防控措施。对刻意隐瞒行程、拒绝接受核酸检测或不配合防控的，将依法追究责任。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本通告自发布之日起施行，并视疫情形势变化适时调整。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righ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新乡市新冠肺炎疫情防控指挥部办公室</w:t>
      </w:r>
    </w:p>
    <w:p>
      <w:pPr>
        <w:widowControl/>
        <w:adjustRightInd w:val="0"/>
        <w:snapToGrid w:val="0"/>
        <w:spacing w:line="560" w:lineRule="exact"/>
        <w:ind w:right="960" w:firstLine="640" w:firstLineChars="200"/>
        <w:jc w:val="right"/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2022年3月18日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B7CC1"/>
    <w:rsid w:val="223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2022-03-21T02:43:00Z</dcterms:created>
  <dc:creator>Administrator</dc:creator>
  <cp:lastModifiedBy>Administrator</cp:lastModifiedBy>
  <dcterms:modified xsi:type="dcterms:W3CDTF">2022-03-21T02:47:35Z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4DAF38241AA34D5BBAC9D2B2C5F67DCB</vt:lpwstr>
  </property>
</Properties>
</file>