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rPr>
          <w:rFonts w:ascii="黑体" w:eastAsia="黑体"/>
        </w:rPr>
      </w:pPr>
    </w:p>
    <w:p>
      <w:pPr>
        <w:widowControl/>
        <w:snapToGrid w:val="0"/>
        <w:jc w:val="center"/>
        <w:rPr>
          <w:rFonts w:ascii="方正小标宋简体" w:hAnsi="方正仿宋简体" w:eastAsia="方正小标宋简体" w:cs="方正仿宋简体"/>
          <w:sz w:val="40"/>
          <w:szCs w:val="44"/>
        </w:rPr>
      </w:pPr>
      <w:r>
        <w:rPr>
          <w:rFonts w:hint="eastAsia" w:ascii="方正小标宋简体" w:hAnsi="方正仿宋简体" w:eastAsia="方正小标宋简体" w:cs="方正仿宋简体"/>
          <w:sz w:val="40"/>
          <w:szCs w:val="44"/>
        </w:rPr>
        <w:t>河南省大中小学国家安全教育专家指导委员会</w:t>
      </w:r>
    </w:p>
    <w:p>
      <w:pPr>
        <w:widowControl/>
        <w:snapToGrid w:val="0"/>
        <w:jc w:val="center"/>
        <w:rPr>
          <w:rFonts w:ascii="方正小标宋简体" w:hAnsi="方正仿宋简体" w:eastAsia="方正小标宋简体" w:cs="方正仿宋简体"/>
          <w:sz w:val="40"/>
          <w:szCs w:val="44"/>
        </w:rPr>
      </w:pPr>
      <w:r>
        <w:rPr>
          <w:rFonts w:hint="eastAsia" w:ascii="方正小标宋简体" w:hAnsi="方正仿宋简体" w:eastAsia="方正小标宋简体" w:cs="方正仿宋简体"/>
          <w:sz w:val="40"/>
          <w:szCs w:val="44"/>
        </w:rPr>
        <w:t>专家推荐人选汇总表</w:t>
      </w:r>
    </w:p>
    <w:p>
      <w:pPr>
        <w:widowControl/>
        <w:snapToGrid w:val="0"/>
        <w:jc w:val="center"/>
        <w:rPr>
          <w:rFonts w:ascii="方正小标宋简体" w:hAnsi="方正仿宋简体" w:eastAsia="方正小标宋简体" w:cs="方正仿宋简体"/>
          <w:sz w:val="40"/>
          <w:szCs w:val="44"/>
        </w:rPr>
      </w:pPr>
    </w:p>
    <w:p>
      <w:pPr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教育行政部门（</w:t>
      </w:r>
      <w:r>
        <w:rPr>
          <w:rFonts w:hint="eastAsia" w:ascii="楷体_GB2312" w:eastAsia="楷体_GB2312"/>
          <w:sz w:val="24"/>
          <w:szCs w:val="24"/>
        </w:rPr>
        <w:t>公章）</w:t>
      </w:r>
      <w:r>
        <w:rPr>
          <w:rFonts w:hint="eastAsia" w:ascii="楷体_GB2312" w:hAnsi="宋体" w:eastAsia="楷体_GB2312"/>
          <w:sz w:val="24"/>
          <w:szCs w:val="24"/>
        </w:rPr>
        <w:t>：</w:t>
      </w:r>
      <w:r>
        <w:rPr>
          <w:rFonts w:ascii="楷体_GB2312" w:hAnsi="宋体" w:eastAsia="楷体_GB2312"/>
          <w:sz w:val="24"/>
          <w:szCs w:val="24"/>
        </w:rPr>
        <w:t xml:space="preserve">            </w:t>
      </w:r>
      <w:r>
        <w:rPr>
          <w:rFonts w:hint="eastAsia" w:ascii="楷体_GB2312" w:hAnsi="宋体" w:eastAsia="楷体_GB2312"/>
          <w:sz w:val="24"/>
          <w:szCs w:val="24"/>
        </w:rPr>
        <w:t>联系人：</w:t>
      </w:r>
      <w:r>
        <w:rPr>
          <w:rFonts w:ascii="楷体_GB2312" w:hAnsi="宋体" w:eastAsia="楷体_GB2312"/>
          <w:sz w:val="24"/>
          <w:szCs w:val="24"/>
        </w:rPr>
        <w:t xml:space="preserve">         </w:t>
      </w:r>
      <w:r>
        <w:rPr>
          <w:rFonts w:hint="eastAsia" w:ascii="楷体_GB2312" w:hAnsi="宋体" w:eastAsia="楷体_GB2312"/>
          <w:sz w:val="24"/>
          <w:szCs w:val="24"/>
        </w:rPr>
        <w:t>联系电话：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615"/>
        <w:gridCol w:w="463"/>
        <w:gridCol w:w="1035"/>
        <w:gridCol w:w="745"/>
        <w:gridCol w:w="1664"/>
        <w:gridCol w:w="1642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pacing w:val="-12"/>
                <w:sz w:val="24"/>
                <w:szCs w:val="24"/>
              </w:rPr>
            </w:pPr>
            <w:r>
              <w:rPr>
                <w:rFonts w:hint="eastAsia" w:ascii="黑体" w:eastAsia="黑体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pacing w:val="-12"/>
                <w:sz w:val="24"/>
                <w:szCs w:val="24"/>
              </w:rPr>
            </w:pPr>
            <w:r>
              <w:rPr>
                <w:rFonts w:hint="eastAsia" w:ascii="黑体" w:eastAsia="黑体"/>
                <w:spacing w:val="-12"/>
                <w:sz w:val="24"/>
                <w:szCs w:val="24"/>
              </w:rPr>
              <w:t>姓</w:t>
            </w:r>
            <w:r>
              <w:rPr>
                <w:rFonts w:ascii="黑体" w:eastAsia="黑体"/>
                <w:spacing w:val="-12"/>
                <w:sz w:val="24"/>
                <w:szCs w:val="24"/>
              </w:rPr>
              <w:t xml:space="preserve">  </w:t>
            </w:r>
            <w:r>
              <w:rPr>
                <w:rFonts w:hint="eastAsia" w:ascii="黑体" w:eastAsia="黑体"/>
                <w:spacing w:val="-12"/>
                <w:sz w:val="24"/>
                <w:szCs w:val="24"/>
              </w:rPr>
              <w:t>名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pacing w:val="-12"/>
                <w:sz w:val="24"/>
                <w:szCs w:val="24"/>
              </w:rPr>
            </w:pPr>
            <w:r>
              <w:rPr>
                <w:rFonts w:hint="eastAsia" w:ascii="黑体" w:eastAsia="黑体"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pacing w:val="-12"/>
                <w:sz w:val="24"/>
                <w:szCs w:val="24"/>
              </w:rPr>
            </w:pPr>
            <w:r>
              <w:rPr>
                <w:rFonts w:hint="eastAsia" w:ascii="黑体" w:eastAsia="黑体"/>
                <w:spacing w:val="-12"/>
                <w:sz w:val="24"/>
                <w:szCs w:val="24"/>
              </w:rPr>
              <w:t>政治面貌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pacing w:val="-12"/>
                <w:sz w:val="24"/>
                <w:szCs w:val="24"/>
              </w:rPr>
            </w:pPr>
            <w:r>
              <w:rPr>
                <w:rFonts w:hint="eastAsia" w:ascii="黑体" w:eastAsia="黑体"/>
                <w:spacing w:val="-12"/>
                <w:sz w:val="24"/>
                <w:szCs w:val="24"/>
              </w:rPr>
              <w:t>年龄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pacing w:val="-12"/>
                <w:sz w:val="24"/>
                <w:szCs w:val="24"/>
              </w:rPr>
            </w:pPr>
            <w:r>
              <w:rPr>
                <w:rFonts w:hint="eastAsia" w:ascii="黑体" w:eastAsia="黑体"/>
                <w:spacing w:val="-12"/>
                <w:sz w:val="24"/>
                <w:szCs w:val="24"/>
              </w:rPr>
              <w:t>职务、职称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pacing w:val="-12"/>
                <w:sz w:val="24"/>
                <w:szCs w:val="24"/>
              </w:rPr>
            </w:pPr>
            <w:r>
              <w:rPr>
                <w:rFonts w:hint="eastAsia" w:ascii="黑体" w:eastAsia="黑体"/>
                <w:spacing w:val="-12"/>
                <w:sz w:val="24"/>
                <w:szCs w:val="24"/>
              </w:rPr>
              <w:t>所学专业和</w:t>
            </w:r>
          </w:p>
          <w:p>
            <w:pPr>
              <w:snapToGrid w:val="0"/>
              <w:jc w:val="center"/>
              <w:rPr>
                <w:rFonts w:ascii="黑体" w:eastAsia="黑体"/>
                <w:spacing w:val="-12"/>
                <w:sz w:val="24"/>
                <w:szCs w:val="24"/>
              </w:rPr>
            </w:pPr>
            <w:r>
              <w:rPr>
                <w:rFonts w:hint="eastAsia" w:ascii="黑体" w:eastAsia="黑体"/>
                <w:spacing w:val="-12"/>
                <w:sz w:val="24"/>
                <w:szCs w:val="24"/>
              </w:rPr>
              <w:t>研究方向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pacing w:val="-12"/>
                <w:sz w:val="24"/>
                <w:szCs w:val="24"/>
              </w:rPr>
            </w:pPr>
            <w:r>
              <w:rPr>
                <w:rFonts w:hint="eastAsia" w:ascii="黑体" w:eastAsia="黑体"/>
                <w:spacing w:val="-1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/>
                <w:spacing w:val="-12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/>
                <w:spacing w:val="-12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/>
                <w:spacing w:val="-12"/>
                <w:sz w:val="24"/>
                <w:szCs w:val="24"/>
              </w:rPr>
              <w:t>3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pacing w:val="-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46265C32"/>
    <w:rsid w:val="4626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2023-07-14T09:20:00Z</dcterms:created>
  <dc:creator>＿＿LUS</dc:creator>
  <cp:lastModifiedBy>＿＿LUS</cp:lastModifiedBy>
  <dcterms:modified xsi:type="dcterms:W3CDTF">2023-07-14T09:20:59Z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5A75E276CC734FFBA3752A76E50885BD_11</vt:lpwstr>
  </property>
</Properties>
</file>