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44D" w:rsidRDefault="0024564F" w:rsidP="0024564F">
      <w:pPr>
        <w:jc w:val="center"/>
      </w:pPr>
      <w:r>
        <w:rPr>
          <w:rFonts w:ascii="方正小标宋简体" w:eastAsia="方正小标宋简体" w:hAnsi="仿宋"/>
          <w:color w:val="333333"/>
          <w:sz w:val="44"/>
          <w:szCs w:val="32"/>
          <w:shd w:val="clear" w:color="auto" w:fill="FFFFFF"/>
        </w:rPr>
        <w:t>校团委</w:t>
      </w:r>
      <w:r w:rsidR="00CB3225" w:rsidRPr="0024564F">
        <w:rPr>
          <w:rFonts w:ascii="方正小标宋简体" w:eastAsia="方正小标宋简体" w:hAnsi="仿宋"/>
          <w:color w:val="333333"/>
          <w:sz w:val="44"/>
          <w:szCs w:val="32"/>
          <w:shd w:val="clear" w:color="auto" w:fill="FFFFFF"/>
        </w:rPr>
        <w:t>第二课堂管理服务中心工作职能</w:t>
      </w:r>
    </w:p>
    <w:p w:rsidR="006D144D" w:rsidRPr="0024564F" w:rsidRDefault="0024564F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（一）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负责全校本科生信息的收集与整理,并将学生信息导入网络管理系统;</w:t>
      </w:r>
    </w:p>
    <w:p w:rsidR="006D144D" w:rsidRPr="0024564F" w:rsidRDefault="0024564F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（二）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定期对全校第二课堂活动管理人员进行培训,举办文件解读、宣传</w:t>
      </w:r>
      <w:r w:rsidR="00457DB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、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讲座,收集学生反馈信息,对学生疑问进行解答;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（三）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对第二课堂网络管理系统(到梦空间)进行日常维护和管理,确保学生端系统正常使用,对学生参与的第二课堂活动进行实时记录;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（四）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指导各学院、有关单位建立科学完善的第二课堂管理、运行体系,确保工作管理、系统运行最优化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（五）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对网络管理系统的日常运行和校、院两级管理体系进行持续优化;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（六）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负责对第二课堂活动的审核发布、组织开展、客观记录进行总体规划;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（七）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对学生的“第二课堂成绩单”学分学时进行有效管理和准确认定</w:t>
      </w:r>
      <w:r w:rsidR="00457DB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（八）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处理校团委交办的其它工作及第二课堂活动突发事件;</w:t>
      </w:r>
    </w:p>
    <w:p w:rsidR="006D144D" w:rsidRPr="0024564F" w:rsidRDefault="00817D59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（九）</w:t>
      </w:r>
      <w:r w:rsidR="00457DB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处理</w:t>
      </w:r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其它第二课堂管</w:t>
      </w:r>
      <w:bookmarkStart w:id="0" w:name="_GoBack"/>
      <w:bookmarkEnd w:id="0"/>
      <w:r w:rsidR="00CB3225"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理相关的工作。</w:t>
      </w:r>
    </w:p>
    <w:sectPr w:rsidR="006D144D" w:rsidRPr="002456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D96" w:rsidRDefault="00810D96" w:rsidP="0024564F">
      <w:r>
        <w:separator/>
      </w:r>
    </w:p>
  </w:endnote>
  <w:endnote w:type="continuationSeparator" w:id="0">
    <w:p w:rsidR="00810D96" w:rsidRDefault="00810D96" w:rsidP="0024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D96" w:rsidRDefault="00810D96" w:rsidP="0024564F">
      <w:r>
        <w:separator/>
      </w:r>
    </w:p>
  </w:footnote>
  <w:footnote w:type="continuationSeparator" w:id="0">
    <w:p w:rsidR="00810D96" w:rsidRDefault="00810D96" w:rsidP="00245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4D"/>
    <w:rsid w:val="0024564F"/>
    <w:rsid w:val="00457DBB"/>
    <w:rsid w:val="006D144D"/>
    <w:rsid w:val="00810D96"/>
    <w:rsid w:val="00817D59"/>
    <w:rsid w:val="009653A4"/>
    <w:rsid w:val="00CB3225"/>
    <w:rsid w:val="00F51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B9714D-993C-4EB2-80BB-D6948E87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6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6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JEF-AN00</dc:creator>
  <cp:lastModifiedBy>校团委</cp:lastModifiedBy>
  <cp:revision>4</cp:revision>
  <dcterms:created xsi:type="dcterms:W3CDTF">2021-11-08T04:22:00Z</dcterms:created>
  <dcterms:modified xsi:type="dcterms:W3CDTF">2022-03-10T04:24:00Z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5c3ac057e2b7476d9303658c8c4df825</vt:lpwstr>
  </property>
</Properties>
</file>