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84D11" w:rsidRPr="00144864" w:rsidRDefault="00E84D11" w:rsidP="00E84D11">
      <w:pPr>
        <w:spacing w:line="360" w:lineRule="auto"/>
        <w:jc w:val="center"/>
        <w:rPr>
          <w:rFonts w:ascii="黑体" w:eastAsia="黑体" w:hAnsi="黑体"/>
          <w:b/>
          <w:sz w:val="36"/>
          <w:szCs w:val="36"/>
        </w:rPr>
      </w:pPr>
      <w:bookmarkStart w:id="0" w:name="_GoBack"/>
      <w:bookmarkEnd w:id="0"/>
      <w:r w:rsidRPr="00144864">
        <w:rPr>
          <w:rFonts w:ascii="黑体" w:eastAsia="黑体" w:hAnsi="黑体" w:hint="eastAsia"/>
          <w:b/>
          <w:sz w:val="36"/>
          <w:szCs w:val="36"/>
        </w:rPr>
        <w:t>河南师范大学</w:t>
      </w:r>
    </w:p>
    <w:p w:rsidR="00E84D11" w:rsidRDefault="00E84D11" w:rsidP="00E84D11">
      <w:pPr>
        <w:spacing w:line="360" w:lineRule="auto"/>
        <w:jc w:val="center"/>
        <w:rPr>
          <w:rFonts w:ascii="黑体" w:eastAsia="黑体" w:hAnsi="黑体"/>
          <w:b/>
          <w:color w:val="000000"/>
          <w:sz w:val="36"/>
          <w:szCs w:val="36"/>
        </w:rPr>
      </w:pPr>
      <w:r w:rsidRPr="00144864">
        <w:rPr>
          <w:rFonts w:ascii="黑体" w:eastAsia="黑体" w:hAnsi="黑体" w:hint="eastAsia"/>
          <w:b/>
          <w:sz w:val="36"/>
          <w:szCs w:val="36"/>
        </w:rPr>
        <w:t>申报2019年河南省高等教育教学成果奖</w:t>
      </w:r>
    </w:p>
    <w:p w:rsidR="001948A9" w:rsidRPr="00144864" w:rsidRDefault="001948A9" w:rsidP="00E84D11">
      <w:pPr>
        <w:spacing w:line="360" w:lineRule="auto"/>
        <w:jc w:val="center"/>
        <w:rPr>
          <w:rFonts w:ascii="黑体" w:eastAsia="黑体" w:hAnsi="黑体"/>
          <w:b/>
          <w:color w:val="000000"/>
          <w:sz w:val="36"/>
          <w:szCs w:val="36"/>
        </w:rPr>
      </w:pPr>
      <w:r>
        <w:rPr>
          <w:rFonts w:ascii="黑体" w:eastAsia="黑体" w:hAnsi="黑体" w:hint="eastAsia"/>
          <w:b/>
          <w:color w:val="000000"/>
          <w:sz w:val="36"/>
          <w:szCs w:val="36"/>
        </w:rPr>
        <w:t>成果报告</w:t>
      </w:r>
    </w:p>
    <w:p w:rsidR="00E84D11" w:rsidRDefault="00E84D11" w:rsidP="00E84D11">
      <w:pPr>
        <w:autoSpaceDE w:val="0"/>
        <w:autoSpaceDN w:val="0"/>
        <w:adjustRightInd w:val="0"/>
        <w:spacing w:line="480" w:lineRule="auto"/>
        <w:ind w:leftChars="72" w:left="2456" w:hangingChars="800" w:hanging="2240"/>
        <w:jc w:val="left"/>
        <w:rPr>
          <w:rFonts w:ascii="仿宋_GB2312"/>
          <w:sz w:val="28"/>
        </w:rPr>
      </w:pPr>
    </w:p>
    <w:p w:rsidR="00E84D11" w:rsidRPr="00E84D11" w:rsidRDefault="00E84D11" w:rsidP="00E84D11">
      <w:pPr>
        <w:autoSpaceDE w:val="0"/>
        <w:autoSpaceDN w:val="0"/>
        <w:adjustRightInd w:val="0"/>
        <w:spacing w:line="360" w:lineRule="auto"/>
        <w:ind w:leftChars="93" w:left="2247" w:hangingChars="700" w:hanging="1968"/>
        <w:jc w:val="left"/>
        <w:rPr>
          <w:rFonts w:ascii="仿宋_GB2312"/>
          <w:sz w:val="28"/>
        </w:rPr>
      </w:pPr>
      <w:r w:rsidRPr="00E84D11">
        <w:rPr>
          <w:rFonts w:ascii="仿宋_GB2312" w:hint="eastAsia"/>
          <w:b/>
          <w:bCs/>
          <w:sz w:val="28"/>
        </w:rPr>
        <w:t>成 果</w:t>
      </w:r>
      <w:r w:rsidRPr="00E84D11">
        <w:rPr>
          <w:rFonts w:ascii="仿宋_GB2312"/>
          <w:b/>
          <w:bCs/>
          <w:sz w:val="28"/>
        </w:rPr>
        <w:t xml:space="preserve"> </w:t>
      </w:r>
      <w:r w:rsidRPr="00E84D11">
        <w:rPr>
          <w:rFonts w:ascii="仿宋_GB2312" w:hint="eastAsia"/>
          <w:b/>
          <w:bCs/>
          <w:sz w:val="28"/>
        </w:rPr>
        <w:t>名</w:t>
      </w:r>
      <w:r w:rsidRPr="00E84D11">
        <w:rPr>
          <w:rFonts w:ascii="仿宋_GB2312"/>
          <w:b/>
          <w:bCs/>
          <w:sz w:val="28"/>
        </w:rPr>
        <w:t xml:space="preserve"> </w:t>
      </w:r>
      <w:r w:rsidRPr="00E84D11">
        <w:rPr>
          <w:rFonts w:ascii="仿宋_GB2312" w:hint="eastAsia"/>
          <w:b/>
          <w:bCs/>
          <w:sz w:val="28"/>
        </w:rPr>
        <w:t>称：</w:t>
      </w:r>
      <w:r w:rsidRPr="00E84D11">
        <w:rPr>
          <w:rFonts w:hint="eastAsia"/>
          <w:sz w:val="28"/>
          <w:szCs w:val="28"/>
        </w:rPr>
        <w:t>基于数据分析的地方师范院校课堂教学质量立体化监控体系研究与实践</w:t>
      </w:r>
      <w:r w:rsidRPr="00E84D11">
        <w:rPr>
          <w:rFonts w:ascii="仿宋_GB2312" w:hint="eastAsia"/>
          <w:sz w:val="28"/>
        </w:rPr>
        <w:t xml:space="preserve">              </w:t>
      </w:r>
    </w:p>
    <w:p w:rsidR="00E84D11" w:rsidRDefault="00E84D11" w:rsidP="00E84D11">
      <w:pPr>
        <w:autoSpaceDE w:val="0"/>
        <w:autoSpaceDN w:val="0"/>
        <w:adjustRightInd w:val="0"/>
        <w:spacing w:line="360" w:lineRule="auto"/>
        <w:ind w:firstLine="294"/>
        <w:jc w:val="left"/>
        <w:rPr>
          <w:sz w:val="28"/>
          <w:szCs w:val="28"/>
        </w:rPr>
      </w:pPr>
      <w:r w:rsidRPr="00E84D11">
        <w:rPr>
          <w:rFonts w:ascii="仿宋_GB2312" w:hint="eastAsia"/>
          <w:b/>
          <w:bCs/>
          <w:sz w:val="28"/>
        </w:rPr>
        <w:t>成果完成人 ：</w:t>
      </w:r>
      <w:r w:rsidRPr="00E84D11">
        <w:rPr>
          <w:rFonts w:hint="eastAsia"/>
          <w:sz w:val="28"/>
          <w:szCs w:val="28"/>
        </w:rPr>
        <w:t>梁存良</w:t>
      </w:r>
      <w:r w:rsidRPr="00E84D11">
        <w:rPr>
          <w:rFonts w:hint="eastAsia"/>
          <w:sz w:val="28"/>
          <w:szCs w:val="28"/>
        </w:rPr>
        <w:t xml:space="preserve"> </w:t>
      </w:r>
      <w:r w:rsidRPr="00E84D11">
        <w:rPr>
          <w:rFonts w:hint="eastAsia"/>
          <w:sz w:val="28"/>
          <w:szCs w:val="28"/>
        </w:rPr>
        <w:t>黄宏涛</w:t>
      </w:r>
      <w:r w:rsidR="00D73938">
        <w:rPr>
          <w:rFonts w:hint="eastAsia"/>
          <w:sz w:val="28"/>
          <w:szCs w:val="28"/>
        </w:rPr>
        <w:t xml:space="preserve"> </w:t>
      </w:r>
      <w:r w:rsidRPr="00E84D11">
        <w:rPr>
          <w:rFonts w:hint="eastAsia"/>
          <w:sz w:val="28"/>
          <w:szCs w:val="28"/>
        </w:rPr>
        <w:t>邓敏杰</w:t>
      </w:r>
      <w:r w:rsidRPr="00E84D11">
        <w:rPr>
          <w:rFonts w:hint="eastAsia"/>
          <w:sz w:val="28"/>
          <w:szCs w:val="28"/>
        </w:rPr>
        <w:t xml:space="preserve"> </w:t>
      </w:r>
      <w:r w:rsidRPr="00E84D11">
        <w:rPr>
          <w:rFonts w:hint="eastAsia"/>
          <w:sz w:val="28"/>
          <w:szCs w:val="28"/>
        </w:rPr>
        <w:t>李海龙</w:t>
      </w:r>
      <w:r w:rsidR="00D73938">
        <w:rPr>
          <w:rFonts w:hint="eastAsia"/>
          <w:sz w:val="28"/>
          <w:szCs w:val="28"/>
        </w:rPr>
        <w:t xml:space="preserve"> </w:t>
      </w:r>
      <w:r w:rsidR="00D73938" w:rsidRPr="00E84D11">
        <w:rPr>
          <w:rFonts w:hint="eastAsia"/>
          <w:sz w:val="28"/>
          <w:szCs w:val="28"/>
        </w:rPr>
        <w:t>王艳梅</w:t>
      </w:r>
      <w:r w:rsidRPr="00E84D11">
        <w:rPr>
          <w:rFonts w:hint="eastAsia"/>
          <w:sz w:val="28"/>
          <w:szCs w:val="28"/>
        </w:rPr>
        <w:t xml:space="preserve"> </w:t>
      </w:r>
      <w:r w:rsidRPr="00E84D11">
        <w:rPr>
          <w:rFonts w:hint="eastAsia"/>
          <w:sz w:val="28"/>
          <w:szCs w:val="28"/>
        </w:rPr>
        <w:t>朱</w:t>
      </w:r>
      <w:r w:rsidRPr="00E84D11">
        <w:rPr>
          <w:rFonts w:hint="eastAsia"/>
          <w:sz w:val="28"/>
          <w:szCs w:val="28"/>
        </w:rPr>
        <w:t xml:space="preserve"> </w:t>
      </w:r>
      <w:r w:rsidRPr="00E84D11">
        <w:rPr>
          <w:sz w:val="28"/>
          <w:szCs w:val="28"/>
        </w:rPr>
        <w:t xml:space="preserve"> </w:t>
      </w:r>
      <w:proofErr w:type="gramStart"/>
      <w:r w:rsidRPr="00E84D11">
        <w:rPr>
          <w:rFonts w:hint="eastAsia"/>
          <w:sz w:val="28"/>
          <w:szCs w:val="28"/>
        </w:rPr>
        <w:t>珂</w:t>
      </w:r>
      <w:proofErr w:type="gramEnd"/>
    </w:p>
    <w:p w:rsidR="00E84D11" w:rsidRPr="00E84D11" w:rsidRDefault="00E84D11" w:rsidP="000D39F4">
      <w:pPr>
        <w:autoSpaceDE w:val="0"/>
        <w:autoSpaceDN w:val="0"/>
        <w:adjustRightInd w:val="0"/>
        <w:spacing w:line="360" w:lineRule="auto"/>
        <w:ind w:firstLineChars="760" w:firstLine="2128"/>
        <w:jc w:val="left"/>
        <w:rPr>
          <w:rFonts w:ascii="仿宋_GB2312"/>
          <w:sz w:val="28"/>
        </w:rPr>
      </w:pPr>
      <w:r w:rsidRPr="00E84D11">
        <w:rPr>
          <w:rFonts w:hint="eastAsia"/>
          <w:sz w:val="28"/>
          <w:szCs w:val="28"/>
        </w:rPr>
        <w:t>李</w:t>
      </w:r>
      <w:proofErr w:type="gramStart"/>
      <w:r w:rsidRPr="00E84D11">
        <w:rPr>
          <w:rFonts w:hint="eastAsia"/>
          <w:sz w:val="28"/>
          <w:szCs w:val="28"/>
        </w:rPr>
        <w:t>景原</w:t>
      </w:r>
      <w:r w:rsidRPr="00E84D11">
        <w:rPr>
          <w:rFonts w:hint="eastAsia"/>
          <w:sz w:val="28"/>
          <w:szCs w:val="28"/>
        </w:rPr>
        <w:t xml:space="preserve"> </w:t>
      </w:r>
      <w:r w:rsidRPr="00E84D11">
        <w:rPr>
          <w:rFonts w:hint="eastAsia"/>
          <w:sz w:val="28"/>
          <w:szCs w:val="28"/>
        </w:rPr>
        <w:t>刘骏</w:t>
      </w:r>
      <w:proofErr w:type="gramEnd"/>
      <w:r w:rsidRPr="00E84D11">
        <w:rPr>
          <w:rFonts w:hint="eastAsia"/>
          <w:sz w:val="28"/>
          <w:szCs w:val="28"/>
        </w:rPr>
        <w:t>飞</w:t>
      </w:r>
      <w:r w:rsidRPr="00E84D11">
        <w:rPr>
          <w:rFonts w:ascii="仿宋_GB2312" w:hint="eastAsia"/>
          <w:sz w:val="28"/>
        </w:rPr>
        <w:t xml:space="preserve">                </w:t>
      </w:r>
    </w:p>
    <w:p w:rsidR="007535D8" w:rsidRDefault="00E84D11" w:rsidP="00E84D11">
      <w:pPr>
        <w:spacing w:line="360" w:lineRule="auto"/>
        <w:ind w:firstLine="280"/>
        <w:jc w:val="left"/>
        <w:rPr>
          <w:rFonts w:ascii="仿宋_GB2312"/>
          <w:sz w:val="28"/>
        </w:rPr>
      </w:pPr>
      <w:r w:rsidRPr="00E84D11">
        <w:rPr>
          <w:rFonts w:ascii="仿宋_GB2312" w:hint="eastAsia"/>
          <w:b/>
          <w:bCs/>
          <w:sz w:val="28"/>
        </w:rPr>
        <w:t>成果完成单位</w:t>
      </w:r>
      <w:r>
        <w:rPr>
          <w:rFonts w:ascii="仿宋_GB2312" w:hint="eastAsia"/>
          <w:spacing w:val="-10"/>
          <w:sz w:val="28"/>
        </w:rPr>
        <w:t>：</w:t>
      </w:r>
      <w:r w:rsidRPr="00E84D11">
        <w:rPr>
          <w:rFonts w:ascii="仿宋_GB2312" w:hint="eastAsia"/>
          <w:sz w:val="28"/>
        </w:rPr>
        <w:t xml:space="preserve">河南师范大学 </w:t>
      </w: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1948A9" w:rsidRDefault="001948A9" w:rsidP="00E84D11">
      <w:pPr>
        <w:spacing w:line="360" w:lineRule="auto"/>
        <w:ind w:firstLine="280"/>
        <w:jc w:val="left"/>
        <w:rPr>
          <w:rFonts w:ascii="仿宋_GB2312"/>
          <w:sz w:val="28"/>
        </w:rPr>
      </w:pPr>
    </w:p>
    <w:p w:rsidR="00E84D11" w:rsidRPr="00E84D11" w:rsidRDefault="00E84D11" w:rsidP="00E84D11">
      <w:pPr>
        <w:spacing w:line="360" w:lineRule="auto"/>
        <w:ind w:firstLine="280"/>
        <w:jc w:val="left"/>
        <w:rPr>
          <w:rFonts w:ascii="仿宋_GB2312"/>
          <w:sz w:val="28"/>
        </w:rPr>
      </w:pPr>
      <w:r w:rsidRPr="00E84D11">
        <w:rPr>
          <w:rFonts w:ascii="仿宋_GB2312"/>
          <w:sz w:val="28"/>
        </w:rPr>
        <w:lastRenderedPageBreak/>
        <w:t xml:space="preserve">     </w:t>
      </w:r>
      <w:r w:rsidRPr="00E84D11">
        <w:rPr>
          <w:rFonts w:ascii="仿宋_GB2312" w:hint="eastAsia"/>
          <w:sz w:val="28"/>
        </w:rPr>
        <w:t xml:space="preserve">         </w:t>
      </w:r>
    </w:p>
    <w:p w:rsidR="00AE4AAF" w:rsidRDefault="00AE4AAF" w:rsidP="00AE4AAF">
      <w:pPr>
        <w:snapToGrid w:val="0"/>
        <w:spacing w:beforeLines="50" w:before="156" w:afterLines="50" w:after="156"/>
        <w:ind w:firstLineChars="788" w:firstLine="3481"/>
        <w:rPr>
          <w:rFonts w:ascii="仿宋_GB2312" w:hAnsi="宋体"/>
          <w:b/>
          <w:sz w:val="44"/>
          <w:szCs w:val="44"/>
        </w:rPr>
      </w:pPr>
      <w:r w:rsidRPr="006A5E8F">
        <w:rPr>
          <w:rFonts w:ascii="仿宋_GB2312" w:hAnsi="宋体" w:hint="eastAsia"/>
          <w:b/>
          <w:sz w:val="44"/>
          <w:szCs w:val="44"/>
        </w:rPr>
        <w:t>目    录</w:t>
      </w:r>
    </w:p>
    <w:sdt>
      <w:sdtPr>
        <w:rPr>
          <w:rFonts w:ascii="Times New Roman" w:eastAsia="仿宋_GB2312" w:hAnsi="Times New Roman" w:cs="Times New Roman"/>
          <w:color w:val="auto"/>
          <w:kern w:val="2"/>
          <w:sz w:val="30"/>
          <w:szCs w:val="20"/>
          <w:lang w:val="zh-CN"/>
        </w:rPr>
        <w:id w:val="-2058921307"/>
        <w:docPartObj>
          <w:docPartGallery w:val="Table of Contents"/>
          <w:docPartUnique/>
        </w:docPartObj>
      </w:sdtPr>
      <w:sdtEndPr>
        <w:rPr>
          <w:rFonts w:ascii="黑体" w:eastAsia="黑体" w:hAnsi="黑体"/>
          <w:b/>
          <w:bCs/>
          <w:sz w:val="24"/>
          <w:szCs w:val="24"/>
        </w:rPr>
      </w:sdtEndPr>
      <w:sdtContent>
        <w:p w:rsidR="003414B7" w:rsidRPr="001B070F" w:rsidRDefault="003414B7" w:rsidP="001B070F">
          <w:pPr>
            <w:pStyle w:val="TOC"/>
            <w:spacing w:line="360" w:lineRule="auto"/>
            <w:rPr>
              <w:rFonts w:ascii="黑体" w:eastAsia="黑体" w:hAnsi="黑体"/>
              <w:sz w:val="28"/>
              <w:szCs w:val="28"/>
            </w:rPr>
          </w:pPr>
        </w:p>
        <w:p w:rsidR="001B070F" w:rsidRPr="001B070F" w:rsidRDefault="003414B7" w:rsidP="001B070F">
          <w:pPr>
            <w:pStyle w:val="TOC1"/>
            <w:tabs>
              <w:tab w:val="right" w:leader="dot" w:pos="9060"/>
            </w:tabs>
            <w:spacing w:line="360" w:lineRule="auto"/>
            <w:rPr>
              <w:rFonts w:ascii="黑体" w:eastAsia="黑体" w:hAnsi="黑体" w:cstheme="minorBidi"/>
              <w:noProof/>
              <w:sz w:val="28"/>
              <w:szCs w:val="28"/>
            </w:rPr>
          </w:pPr>
          <w:r w:rsidRPr="001B070F">
            <w:rPr>
              <w:rFonts w:ascii="黑体" w:eastAsia="黑体" w:hAnsi="黑体"/>
              <w:b/>
              <w:bCs/>
              <w:sz w:val="28"/>
              <w:szCs w:val="28"/>
            </w:rPr>
            <w:fldChar w:fldCharType="begin"/>
          </w:r>
          <w:r w:rsidRPr="001B070F">
            <w:rPr>
              <w:rFonts w:ascii="黑体" w:eastAsia="黑体" w:hAnsi="黑体"/>
              <w:b/>
              <w:bCs/>
              <w:sz w:val="28"/>
              <w:szCs w:val="28"/>
            </w:rPr>
            <w:instrText xml:space="preserve"> TOC \o "1-3" \h \z \u </w:instrText>
          </w:r>
          <w:r w:rsidRPr="001B070F">
            <w:rPr>
              <w:rFonts w:ascii="黑体" w:eastAsia="黑体" w:hAnsi="黑体"/>
              <w:b/>
              <w:bCs/>
              <w:sz w:val="28"/>
              <w:szCs w:val="28"/>
            </w:rPr>
            <w:fldChar w:fldCharType="separate"/>
          </w:r>
          <w:hyperlink w:anchor="_Toc29286711" w:history="1">
            <w:r w:rsidR="001B070F" w:rsidRPr="001B070F">
              <w:rPr>
                <w:rStyle w:val="a3"/>
                <w:rFonts w:ascii="黑体" w:eastAsia="黑体" w:hAnsi="黑体"/>
                <w:noProof/>
                <w:sz w:val="28"/>
                <w:szCs w:val="28"/>
              </w:rPr>
              <w:t>一、成果介绍</w:t>
            </w:r>
            <w:r w:rsidR="001B070F" w:rsidRPr="001B070F">
              <w:rPr>
                <w:rFonts w:ascii="黑体" w:eastAsia="黑体" w:hAnsi="黑体"/>
                <w:noProof/>
                <w:webHidden/>
                <w:sz w:val="28"/>
                <w:szCs w:val="28"/>
              </w:rPr>
              <w:tab/>
            </w:r>
            <w:r w:rsidR="001B070F" w:rsidRPr="001B070F">
              <w:rPr>
                <w:rFonts w:ascii="黑体" w:eastAsia="黑体" w:hAnsi="黑体"/>
                <w:noProof/>
                <w:webHidden/>
                <w:sz w:val="28"/>
                <w:szCs w:val="28"/>
              </w:rPr>
              <w:fldChar w:fldCharType="begin"/>
            </w:r>
            <w:r w:rsidR="001B070F" w:rsidRPr="001B070F">
              <w:rPr>
                <w:rFonts w:ascii="黑体" w:eastAsia="黑体" w:hAnsi="黑体"/>
                <w:noProof/>
                <w:webHidden/>
                <w:sz w:val="28"/>
                <w:szCs w:val="28"/>
              </w:rPr>
              <w:instrText xml:space="preserve"> PAGEREF _Toc29286711 \h </w:instrText>
            </w:r>
            <w:r w:rsidR="001B070F" w:rsidRPr="001B070F">
              <w:rPr>
                <w:rFonts w:ascii="黑体" w:eastAsia="黑体" w:hAnsi="黑体"/>
                <w:noProof/>
                <w:webHidden/>
                <w:sz w:val="28"/>
                <w:szCs w:val="28"/>
              </w:rPr>
            </w:r>
            <w:r w:rsidR="001B070F" w:rsidRPr="001B070F">
              <w:rPr>
                <w:rFonts w:ascii="黑体" w:eastAsia="黑体" w:hAnsi="黑体"/>
                <w:noProof/>
                <w:webHidden/>
                <w:sz w:val="28"/>
                <w:szCs w:val="28"/>
              </w:rPr>
              <w:fldChar w:fldCharType="separate"/>
            </w:r>
            <w:r w:rsidR="001B070F">
              <w:rPr>
                <w:rFonts w:ascii="黑体" w:eastAsia="黑体" w:hAnsi="黑体"/>
                <w:noProof/>
                <w:webHidden/>
                <w:sz w:val="28"/>
                <w:szCs w:val="28"/>
              </w:rPr>
              <w:t>3</w:t>
            </w:r>
            <w:r w:rsidR="001B070F" w:rsidRPr="001B070F">
              <w:rPr>
                <w:rFonts w:ascii="黑体" w:eastAsia="黑体" w:hAnsi="黑体"/>
                <w:noProof/>
                <w:webHidden/>
                <w:sz w:val="28"/>
                <w:szCs w:val="28"/>
              </w:rPr>
              <w:fldChar w:fldCharType="end"/>
            </w:r>
          </w:hyperlink>
        </w:p>
        <w:p w:rsidR="001B070F" w:rsidRPr="001B070F" w:rsidRDefault="008154F7" w:rsidP="001B070F">
          <w:pPr>
            <w:pStyle w:val="TOC1"/>
            <w:tabs>
              <w:tab w:val="right" w:leader="dot" w:pos="9060"/>
            </w:tabs>
            <w:spacing w:line="360" w:lineRule="auto"/>
            <w:rPr>
              <w:rFonts w:ascii="黑体" w:eastAsia="黑体" w:hAnsi="黑体" w:cstheme="minorBidi"/>
              <w:noProof/>
              <w:sz w:val="28"/>
              <w:szCs w:val="28"/>
            </w:rPr>
          </w:pPr>
          <w:hyperlink w:anchor="_Toc29286712" w:history="1">
            <w:r w:rsidR="001B070F" w:rsidRPr="001B070F">
              <w:rPr>
                <w:rStyle w:val="a3"/>
                <w:rFonts w:ascii="黑体" w:eastAsia="黑体" w:hAnsi="黑体"/>
                <w:noProof/>
                <w:sz w:val="28"/>
                <w:szCs w:val="28"/>
              </w:rPr>
              <w:t>二、实施效果与推广应用</w:t>
            </w:r>
            <w:r w:rsidR="001B070F" w:rsidRPr="001B070F">
              <w:rPr>
                <w:rFonts w:ascii="黑体" w:eastAsia="黑体" w:hAnsi="黑体"/>
                <w:noProof/>
                <w:webHidden/>
                <w:sz w:val="28"/>
                <w:szCs w:val="28"/>
              </w:rPr>
              <w:tab/>
            </w:r>
            <w:r w:rsidR="001B070F" w:rsidRPr="001B070F">
              <w:rPr>
                <w:rFonts w:ascii="黑体" w:eastAsia="黑体" w:hAnsi="黑体"/>
                <w:noProof/>
                <w:webHidden/>
                <w:sz w:val="28"/>
                <w:szCs w:val="28"/>
              </w:rPr>
              <w:fldChar w:fldCharType="begin"/>
            </w:r>
            <w:r w:rsidR="001B070F" w:rsidRPr="001B070F">
              <w:rPr>
                <w:rFonts w:ascii="黑体" w:eastAsia="黑体" w:hAnsi="黑体"/>
                <w:noProof/>
                <w:webHidden/>
                <w:sz w:val="28"/>
                <w:szCs w:val="28"/>
              </w:rPr>
              <w:instrText xml:space="preserve"> PAGEREF _Toc29286712 \h </w:instrText>
            </w:r>
            <w:r w:rsidR="001B070F" w:rsidRPr="001B070F">
              <w:rPr>
                <w:rFonts w:ascii="黑体" w:eastAsia="黑体" w:hAnsi="黑体"/>
                <w:noProof/>
                <w:webHidden/>
                <w:sz w:val="28"/>
                <w:szCs w:val="28"/>
              </w:rPr>
            </w:r>
            <w:r w:rsidR="001B070F" w:rsidRPr="001B070F">
              <w:rPr>
                <w:rFonts w:ascii="黑体" w:eastAsia="黑体" w:hAnsi="黑体"/>
                <w:noProof/>
                <w:webHidden/>
                <w:sz w:val="28"/>
                <w:szCs w:val="28"/>
              </w:rPr>
              <w:fldChar w:fldCharType="separate"/>
            </w:r>
            <w:r w:rsidR="001B070F">
              <w:rPr>
                <w:rFonts w:ascii="黑体" w:eastAsia="黑体" w:hAnsi="黑体"/>
                <w:noProof/>
                <w:webHidden/>
                <w:sz w:val="28"/>
                <w:szCs w:val="28"/>
              </w:rPr>
              <w:t>5</w:t>
            </w:r>
            <w:r w:rsidR="001B070F" w:rsidRPr="001B070F">
              <w:rPr>
                <w:rFonts w:ascii="黑体" w:eastAsia="黑体" w:hAnsi="黑体"/>
                <w:noProof/>
                <w:webHidden/>
                <w:sz w:val="28"/>
                <w:szCs w:val="28"/>
              </w:rPr>
              <w:fldChar w:fldCharType="end"/>
            </w:r>
          </w:hyperlink>
        </w:p>
        <w:p w:rsidR="001B070F" w:rsidRPr="001B070F" w:rsidRDefault="008154F7" w:rsidP="001B070F">
          <w:pPr>
            <w:pStyle w:val="TOC1"/>
            <w:tabs>
              <w:tab w:val="right" w:leader="dot" w:pos="9060"/>
            </w:tabs>
            <w:spacing w:line="360" w:lineRule="auto"/>
            <w:rPr>
              <w:rFonts w:ascii="黑体" w:eastAsia="黑体" w:hAnsi="黑体" w:cstheme="minorBidi"/>
              <w:noProof/>
              <w:sz w:val="28"/>
              <w:szCs w:val="28"/>
            </w:rPr>
          </w:pPr>
          <w:hyperlink w:anchor="_Toc29286713" w:history="1">
            <w:r w:rsidR="001B070F" w:rsidRPr="001B070F">
              <w:rPr>
                <w:rStyle w:val="a3"/>
                <w:rFonts w:ascii="黑体" w:eastAsia="黑体" w:hAnsi="黑体"/>
                <w:noProof/>
                <w:sz w:val="28"/>
                <w:szCs w:val="28"/>
              </w:rPr>
              <w:t>三、创新点</w:t>
            </w:r>
            <w:r w:rsidR="001B070F" w:rsidRPr="001B070F">
              <w:rPr>
                <w:rFonts w:ascii="黑体" w:eastAsia="黑体" w:hAnsi="黑体"/>
                <w:noProof/>
                <w:webHidden/>
                <w:sz w:val="28"/>
                <w:szCs w:val="28"/>
              </w:rPr>
              <w:tab/>
            </w:r>
            <w:r w:rsidR="001B070F" w:rsidRPr="001B070F">
              <w:rPr>
                <w:rFonts w:ascii="黑体" w:eastAsia="黑体" w:hAnsi="黑体"/>
                <w:noProof/>
                <w:webHidden/>
                <w:sz w:val="28"/>
                <w:szCs w:val="28"/>
              </w:rPr>
              <w:fldChar w:fldCharType="begin"/>
            </w:r>
            <w:r w:rsidR="001B070F" w:rsidRPr="001B070F">
              <w:rPr>
                <w:rFonts w:ascii="黑体" w:eastAsia="黑体" w:hAnsi="黑体"/>
                <w:noProof/>
                <w:webHidden/>
                <w:sz w:val="28"/>
                <w:szCs w:val="28"/>
              </w:rPr>
              <w:instrText xml:space="preserve"> PAGEREF _Toc29286713 \h </w:instrText>
            </w:r>
            <w:r w:rsidR="001B070F" w:rsidRPr="001B070F">
              <w:rPr>
                <w:rFonts w:ascii="黑体" w:eastAsia="黑体" w:hAnsi="黑体"/>
                <w:noProof/>
                <w:webHidden/>
                <w:sz w:val="28"/>
                <w:szCs w:val="28"/>
              </w:rPr>
            </w:r>
            <w:r w:rsidR="001B070F" w:rsidRPr="001B070F">
              <w:rPr>
                <w:rFonts w:ascii="黑体" w:eastAsia="黑体" w:hAnsi="黑体"/>
                <w:noProof/>
                <w:webHidden/>
                <w:sz w:val="28"/>
                <w:szCs w:val="28"/>
              </w:rPr>
              <w:fldChar w:fldCharType="separate"/>
            </w:r>
            <w:r w:rsidR="001B070F">
              <w:rPr>
                <w:rFonts w:ascii="黑体" w:eastAsia="黑体" w:hAnsi="黑体"/>
                <w:noProof/>
                <w:webHidden/>
                <w:sz w:val="28"/>
                <w:szCs w:val="28"/>
              </w:rPr>
              <w:t>8</w:t>
            </w:r>
            <w:r w:rsidR="001B070F" w:rsidRPr="001B070F">
              <w:rPr>
                <w:rFonts w:ascii="黑体" w:eastAsia="黑体" w:hAnsi="黑体"/>
                <w:noProof/>
                <w:webHidden/>
                <w:sz w:val="28"/>
                <w:szCs w:val="28"/>
              </w:rPr>
              <w:fldChar w:fldCharType="end"/>
            </w:r>
          </w:hyperlink>
        </w:p>
        <w:p w:rsidR="001B070F" w:rsidRPr="001B070F" w:rsidRDefault="008154F7" w:rsidP="001B070F">
          <w:pPr>
            <w:pStyle w:val="TOC1"/>
            <w:tabs>
              <w:tab w:val="right" w:leader="dot" w:pos="9060"/>
            </w:tabs>
            <w:spacing w:line="360" w:lineRule="auto"/>
            <w:rPr>
              <w:rFonts w:ascii="黑体" w:eastAsia="黑体" w:hAnsi="黑体" w:cstheme="minorBidi"/>
              <w:noProof/>
              <w:sz w:val="28"/>
              <w:szCs w:val="28"/>
            </w:rPr>
          </w:pPr>
          <w:hyperlink w:anchor="_Toc29286714" w:history="1">
            <w:r w:rsidR="001B070F" w:rsidRPr="001B070F">
              <w:rPr>
                <w:rStyle w:val="a3"/>
                <w:rFonts w:ascii="黑体" w:eastAsia="黑体" w:hAnsi="黑体"/>
                <w:noProof/>
                <w:sz w:val="28"/>
                <w:szCs w:val="28"/>
              </w:rPr>
              <w:t>四、成果解决的问题与方法</w:t>
            </w:r>
            <w:r w:rsidR="001B070F" w:rsidRPr="001B070F">
              <w:rPr>
                <w:rFonts w:ascii="黑体" w:eastAsia="黑体" w:hAnsi="黑体"/>
                <w:noProof/>
                <w:webHidden/>
                <w:sz w:val="28"/>
                <w:szCs w:val="28"/>
              </w:rPr>
              <w:tab/>
            </w:r>
            <w:r w:rsidR="001B070F" w:rsidRPr="001B070F">
              <w:rPr>
                <w:rFonts w:ascii="黑体" w:eastAsia="黑体" w:hAnsi="黑体"/>
                <w:noProof/>
                <w:webHidden/>
                <w:sz w:val="28"/>
                <w:szCs w:val="28"/>
              </w:rPr>
              <w:fldChar w:fldCharType="begin"/>
            </w:r>
            <w:r w:rsidR="001B070F" w:rsidRPr="001B070F">
              <w:rPr>
                <w:rFonts w:ascii="黑体" w:eastAsia="黑体" w:hAnsi="黑体"/>
                <w:noProof/>
                <w:webHidden/>
                <w:sz w:val="28"/>
                <w:szCs w:val="28"/>
              </w:rPr>
              <w:instrText xml:space="preserve"> PAGEREF _Toc29286714 \h </w:instrText>
            </w:r>
            <w:r w:rsidR="001B070F" w:rsidRPr="001B070F">
              <w:rPr>
                <w:rFonts w:ascii="黑体" w:eastAsia="黑体" w:hAnsi="黑体"/>
                <w:noProof/>
                <w:webHidden/>
                <w:sz w:val="28"/>
                <w:szCs w:val="28"/>
              </w:rPr>
            </w:r>
            <w:r w:rsidR="001B070F" w:rsidRPr="001B070F">
              <w:rPr>
                <w:rFonts w:ascii="黑体" w:eastAsia="黑体" w:hAnsi="黑体"/>
                <w:noProof/>
                <w:webHidden/>
                <w:sz w:val="28"/>
                <w:szCs w:val="28"/>
              </w:rPr>
              <w:fldChar w:fldCharType="separate"/>
            </w:r>
            <w:r w:rsidR="001B070F">
              <w:rPr>
                <w:rFonts w:ascii="黑体" w:eastAsia="黑体" w:hAnsi="黑体"/>
                <w:noProof/>
                <w:webHidden/>
                <w:sz w:val="28"/>
                <w:szCs w:val="28"/>
              </w:rPr>
              <w:t>10</w:t>
            </w:r>
            <w:r w:rsidR="001B070F" w:rsidRPr="001B070F">
              <w:rPr>
                <w:rFonts w:ascii="黑体" w:eastAsia="黑体" w:hAnsi="黑体"/>
                <w:noProof/>
                <w:webHidden/>
                <w:sz w:val="28"/>
                <w:szCs w:val="28"/>
              </w:rPr>
              <w:fldChar w:fldCharType="end"/>
            </w:r>
          </w:hyperlink>
        </w:p>
        <w:p w:rsidR="001B070F" w:rsidRPr="001B070F" w:rsidRDefault="008154F7" w:rsidP="001B070F">
          <w:pPr>
            <w:pStyle w:val="TOC1"/>
            <w:tabs>
              <w:tab w:val="right" w:leader="dot" w:pos="9060"/>
            </w:tabs>
            <w:spacing w:line="360" w:lineRule="auto"/>
            <w:rPr>
              <w:rFonts w:ascii="黑体" w:eastAsia="黑体" w:hAnsi="黑体" w:cstheme="minorBidi"/>
              <w:noProof/>
              <w:sz w:val="28"/>
              <w:szCs w:val="28"/>
            </w:rPr>
          </w:pPr>
          <w:hyperlink w:anchor="_Toc29286715" w:history="1">
            <w:r w:rsidR="001B070F" w:rsidRPr="001B070F">
              <w:rPr>
                <w:rStyle w:val="a3"/>
                <w:rFonts w:ascii="黑体" w:eastAsia="黑体" w:hAnsi="黑体"/>
                <w:noProof/>
                <w:sz w:val="28"/>
                <w:szCs w:val="28"/>
              </w:rPr>
              <w:t>五、研究实施过程</w:t>
            </w:r>
            <w:r w:rsidR="001B070F" w:rsidRPr="001B070F">
              <w:rPr>
                <w:rFonts w:ascii="黑体" w:eastAsia="黑体" w:hAnsi="黑体"/>
                <w:noProof/>
                <w:webHidden/>
                <w:sz w:val="28"/>
                <w:szCs w:val="28"/>
              </w:rPr>
              <w:tab/>
            </w:r>
            <w:r w:rsidR="001B070F" w:rsidRPr="001B070F">
              <w:rPr>
                <w:rFonts w:ascii="黑体" w:eastAsia="黑体" w:hAnsi="黑体"/>
                <w:noProof/>
                <w:webHidden/>
                <w:sz w:val="28"/>
                <w:szCs w:val="28"/>
              </w:rPr>
              <w:fldChar w:fldCharType="begin"/>
            </w:r>
            <w:r w:rsidR="001B070F" w:rsidRPr="001B070F">
              <w:rPr>
                <w:rFonts w:ascii="黑体" w:eastAsia="黑体" w:hAnsi="黑体"/>
                <w:noProof/>
                <w:webHidden/>
                <w:sz w:val="28"/>
                <w:szCs w:val="28"/>
              </w:rPr>
              <w:instrText xml:space="preserve"> PAGEREF _Toc29286715 \h </w:instrText>
            </w:r>
            <w:r w:rsidR="001B070F" w:rsidRPr="001B070F">
              <w:rPr>
                <w:rFonts w:ascii="黑体" w:eastAsia="黑体" w:hAnsi="黑体"/>
                <w:noProof/>
                <w:webHidden/>
                <w:sz w:val="28"/>
                <w:szCs w:val="28"/>
              </w:rPr>
            </w:r>
            <w:r w:rsidR="001B070F" w:rsidRPr="001B070F">
              <w:rPr>
                <w:rFonts w:ascii="黑体" w:eastAsia="黑体" w:hAnsi="黑体"/>
                <w:noProof/>
                <w:webHidden/>
                <w:sz w:val="28"/>
                <w:szCs w:val="28"/>
              </w:rPr>
              <w:fldChar w:fldCharType="separate"/>
            </w:r>
            <w:r w:rsidR="001B070F">
              <w:rPr>
                <w:rFonts w:ascii="黑体" w:eastAsia="黑体" w:hAnsi="黑体"/>
                <w:noProof/>
                <w:webHidden/>
                <w:sz w:val="28"/>
                <w:szCs w:val="28"/>
              </w:rPr>
              <w:t>19</w:t>
            </w:r>
            <w:r w:rsidR="001B070F" w:rsidRPr="001B070F">
              <w:rPr>
                <w:rFonts w:ascii="黑体" w:eastAsia="黑体" w:hAnsi="黑体"/>
                <w:noProof/>
                <w:webHidden/>
                <w:sz w:val="28"/>
                <w:szCs w:val="28"/>
              </w:rPr>
              <w:fldChar w:fldCharType="end"/>
            </w:r>
          </w:hyperlink>
        </w:p>
        <w:p w:rsidR="003414B7" w:rsidRPr="00EB2588" w:rsidRDefault="003414B7" w:rsidP="001B070F">
          <w:pPr>
            <w:spacing w:line="360" w:lineRule="auto"/>
            <w:rPr>
              <w:rFonts w:ascii="黑体" w:eastAsia="黑体" w:hAnsi="黑体"/>
              <w:b/>
              <w:bCs/>
              <w:sz w:val="24"/>
              <w:szCs w:val="24"/>
            </w:rPr>
          </w:pPr>
          <w:r w:rsidRPr="001B070F">
            <w:rPr>
              <w:rFonts w:ascii="黑体" w:eastAsia="黑体" w:hAnsi="黑体"/>
              <w:b/>
              <w:bCs/>
              <w:sz w:val="28"/>
              <w:szCs w:val="28"/>
              <w:lang w:val="zh-CN"/>
            </w:rPr>
            <w:fldChar w:fldCharType="end"/>
          </w:r>
        </w:p>
      </w:sdtContent>
    </w:sdt>
    <w:p w:rsidR="00366AFC" w:rsidRDefault="00366AFC"/>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4C2211" w:rsidRDefault="004C2211"/>
    <w:p w:rsidR="00E26A7D" w:rsidRPr="002E1295" w:rsidRDefault="0067254D" w:rsidP="0067254D">
      <w:pPr>
        <w:pStyle w:val="1"/>
      </w:pPr>
      <w:bookmarkStart w:id="1" w:name="_Toc29286711"/>
      <w:r>
        <w:rPr>
          <w:rFonts w:hint="eastAsia"/>
        </w:rPr>
        <w:lastRenderedPageBreak/>
        <w:t>一、</w:t>
      </w:r>
      <w:r w:rsidR="00E26A7D" w:rsidRPr="002E1295">
        <w:rPr>
          <w:rFonts w:hint="eastAsia"/>
        </w:rPr>
        <w:t>成果</w:t>
      </w:r>
      <w:r w:rsidR="00E26A7D">
        <w:rPr>
          <w:rFonts w:hint="eastAsia"/>
        </w:rPr>
        <w:t>介绍</w:t>
      </w:r>
      <w:bookmarkEnd w:id="1"/>
    </w:p>
    <w:p w:rsidR="007C1C67" w:rsidRPr="00386D5C" w:rsidRDefault="007C1C67" w:rsidP="00386D5C">
      <w:pPr>
        <w:spacing w:line="540" w:lineRule="exact"/>
        <w:ind w:firstLine="561"/>
        <w:rPr>
          <w:rFonts w:ascii="仿宋_GB2312"/>
          <w:sz w:val="28"/>
        </w:rPr>
      </w:pPr>
      <w:r w:rsidRPr="00386D5C">
        <w:rPr>
          <w:rFonts w:ascii="仿宋_GB2312" w:hint="eastAsia"/>
          <w:sz w:val="28"/>
        </w:rPr>
        <w:t>十八大以来，国家实施了全面振兴本科教育攻坚战的系列领跑计划，提高课堂教学质量成为了当前高等教育发展的核心任务。本成果运用数据分析、人工智能等信息技术构建的课堂教学质量立体化监控体系很好地解决了地方师范院校课堂教学质量监控的问题，经过近3年在省内外5所高校推广应用，取得了显著效果。其间，主持获得国家级教学成果二等奖1项、省级特等奖1项，</w:t>
      </w:r>
      <w:r w:rsidR="001F5227" w:rsidRPr="00386D5C">
        <w:rPr>
          <w:rFonts w:ascii="仿宋_GB2312" w:hint="eastAsia"/>
          <w:sz w:val="28"/>
        </w:rPr>
        <w:t>主讲国家级精品资源共享课程1门，</w:t>
      </w:r>
      <w:r w:rsidRPr="00386D5C">
        <w:rPr>
          <w:rFonts w:ascii="仿宋_GB2312" w:hint="eastAsia"/>
          <w:sz w:val="28"/>
        </w:rPr>
        <w:t>获得河南省教学名师，发表CSSCI教改论文6篇。</w:t>
      </w:r>
    </w:p>
    <w:p w:rsidR="007C1C67" w:rsidRPr="00ED22CE" w:rsidRDefault="007C1C67"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1.构建了“五维度四环节”课堂教学质量立体化监控体系</w:t>
      </w:r>
      <w:r w:rsidR="00BB653F" w:rsidRPr="00ED22CE">
        <w:rPr>
          <w:rFonts w:ascii="黑体" w:eastAsia="黑体" w:hAnsi="黑体" w:hint="eastAsia"/>
          <w:b/>
          <w:bCs/>
          <w:sz w:val="28"/>
          <w:szCs w:val="18"/>
        </w:rPr>
        <w:t>。</w:t>
      </w:r>
    </w:p>
    <w:p w:rsidR="007C1C67" w:rsidRPr="007C1C67" w:rsidRDefault="008154F7" w:rsidP="000913CE">
      <w:pPr>
        <w:spacing w:line="520" w:lineRule="exact"/>
        <w:ind w:firstLine="561"/>
        <w:rPr>
          <w:sz w:val="28"/>
        </w:rPr>
      </w:pPr>
      <w:r>
        <w:rPr>
          <w:noProof/>
          <w:sz w:val="28"/>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84pt;margin-top:186.85pt;width:284.75pt;height:216.45pt;z-index:251658240">
            <v:imagedata r:id="rId8" o:title=""/>
          </v:shape>
          <o:OLEObject Type="Embed" ProgID="Visio.Drawing.15" ShapeID="_x0000_s1028" DrawAspect="Content" ObjectID="_1639905372" r:id="rId9"/>
        </w:object>
      </w:r>
      <w:r w:rsidR="007C1C67" w:rsidRPr="007C1C67">
        <w:rPr>
          <w:rFonts w:hint="eastAsia"/>
          <w:sz w:val="28"/>
        </w:rPr>
        <w:t>监控体系（如图</w:t>
      </w:r>
      <w:r w:rsidR="007C1C67" w:rsidRPr="007C1C67">
        <w:rPr>
          <w:rFonts w:hint="eastAsia"/>
          <w:sz w:val="28"/>
        </w:rPr>
        <w:t>1</w:t>
      </w:r>
      <w:r w:rsidR="007C1C67" w:rsidRPr="007C1C67">
        <w:rPr>
          <w:rFonts w:hint="eastAsia"/>
          <w:sz w:val="28"/>
        </w:rPr>
        <w:t>所示）由监控工作领导小组和监控系统两部分构成。领导小组在主管校长的直接领导下由教务处等</w:t>
      </w:r>
      <w:r w:rsidR="007C1C67" w:rsidRPr="007C1C67">
        <w:rPr>
          <w:rFonts w:hint="eastAsia"/>
          <w:sz w:val="28"/>
        </w:rPr>
        <w:t>6</w:t>
      </w:r>
      <w:r w:rsidR="007C1C67" w:rsidRPr="007C1C67">
        <w:rPr>
          <w:rFonts w:hint="eastAsia"/>
          <w:sz w:val="28"/>
        </w:rPr>
        <w:t>个职能部门和督导专家及各学院负责人组成，负责课堂教学质量监控标准的制定、监控系统的规划建设以及监控工作的组织实施。监控系统包括“五维度”（督导、同行、领导</w:t>
      </w:r>
      <w:r w:rsidR="007C1C67" w:rsidRPr="007C1C67">
        <w:rPr>
          <w:rFonts w:hint="eastAsia"/>
          <w:sz w:val="28"/>
        </w:rPr>
        <w:t>3</w:t>
      </w:r>
      <w:r w:rsidR="007C1C67" w:rsidRPr="007C1C67">
        <w:rPr>
          <w:rFonts w:hint="eastAsia"/>
          <w:sz w:val="28"/>
        </w:rPr>
        <w:t>类听课及</w:t>
      </w:r>
      <w:proofErr w:type="gramStart"/>
      <w:r w:rsidR="007C1C67" w:rsidRPr="007C1C67">
        <w:rPr>
          <w:rFonts w:hint="eastAsia"/>
          <w:sz w:val="28"/>
        </w:rPr>
        <w:t>团学信息</w:t>
      </w:r>
      <w:proofErr w:type="gramEnd"/>
      <w:r w:rsidR="007C1C67" w:rsidRPr="007C1C67">
        <w:rPr>
          <w:rFonts w:hint="eastAsia"/>
          <w:sz w:val="28"/>
        </w:rPr>
        <w:t>员查课和学生评教）的听评课和“四环节”（常态数据采集、分析评价、质量反馈和干预调控）的质量分析与结果反馈，五维度的数据采集和四环节的闭环监控协同工作，形成了立体化的课堂教学质量监控体系，促进了课堂教学质量的有效提升。</w:t>
      </w:r>
    </w:p>
    <w:p w:rsidR="007C1C67" w:rsidRPr="007C1C67" w:rsidRDefault="007C1C67" w:rsidP="007C1C67">
      <w:pPr>
        <w:spacing w:line="540" w:lineRule="exact"/>
        <w:ind w:firstLine="560"/>
        <w:rPr>
          <w:sz w:val="28"/>
        </w:rPr>
      </w:pPr>
    </w:p>
    <w:p w:rsidR="007C1C67" w:rsidRPr="007C1C67" w:rsidRDefault="007C1C67" w:rsidP="007C1C67">
      <w:pPr>
        <w:spacing w:line="540" w:lineRule="exact"/>
        <w:ind w:firstLine="560"/>
        <w:rPr>
          <w:sz w:val="28"/>
        </w:rPr>
      </w:pPr>
    </w:p>
    <w:p w:rsidR="007C1C67" w:rsidRPr="007C1C67" w:rsidRDefault="007C1C67" w:rsidP="007C1C67">
      <w:pPr>
        <w:spacing w:line="540" w:lineRule="exact"/>
        <w:ind w:firstLine="560"/>
        <w:rPr>
          <w:sz w:val="28"/>
        </w:rPr>
      </w:pPr>
    </w:p>
    <w:p w:rsidR="007C1C67" w:rsidRPr="007C1C67" w:rsidRDefault="007C1C67" w:rsidP="007C1C67">
      <w:pPr>
        <w:spacing w:line="540" w:lineRule="exact"/>
        <w:ind w:firstLine="560"/>
        <w:rPr>
          <w:sz w:val="28"/>
        </w:rPr>
      </w:pPr>
    </w:p>
    <w:p w:rsidR="007C1C67" w:rsidRPr="007C1C67" w:rsidRDefault="007C1C67" w:rsidP="007C1C67">
      <w:pPr>
        <w:spacing w:line="540" w:lineRule="exact"/>
        <w:ind w:firstLine="560"/>
        <w:rPr>
          <w:sz w:val="28"/>
        </w:rPr>
      </w:pPr>
    </w:p>
    <w:p w:rsidR="007C1C67" w:rsidRPr="007C1C67" w:rsidRDefault="007C1C67" w:rsidP="007C1C67">
      <w:pPr>
        <w:spacing w:line="540" w:lineRule="exact"/>
        <w:ind w:firstLine="560"/>
        <w:rPr>
          <w:sz w:val="28"/>
        </w:rPr>
      </w:pPr>
    </w:p>
    <w:p w:rsidR="000913CE" w:rsidRDefault="000913CE" w:rsidP="000913CE">
      <w:pPr>
        <w:spacing w:line="540" w:lineRule="exact"/>
        <w:rPr>
          <w:sz w:val="28"/>
        </w:rPr>
      </w:pPr>
    </w:p>
    <w:p w:rsidR="007C1C67" w:rsidRPr="007C1C67" w:rsidRDefault="007C1C67" w:rsidP="000913CE">
      <w:pPr>
        <w:spacing w:line="540" w:lineRule="exact"/>
        <w:jc w:val="center"/>
        <w:rPr>
          <w:sz w:val="28"/>
        </w:rPr>
      </w:pPr>
      <w:r w:rsidRPr="007C1C67">
        <w:rPr>
          <w:rFonts w:hint="eastAsia"/>
          <w:sz w:val="28"/>
        </w:rPr>
        <w:t>图</w:t>
      </w:r>
      <w:r w:rsidRPr="007C1C67">
        <w:rPr>
          <w:rFonts w:hint="eastAsia"/>
          <w:sz w:val="28"/>
        </w:rPr>
        <w:t>1</w:t>
      </w:r>
      <w:r w:rsidRPr="007C1C67">
        <w:rPr>
          <w:rFonts w:hint="eastAsia"/>
          <w:sz w:val="28"/>
        </w:rPr>
        <w:t>监控体系图</w:t>
      </w:r>
    </w:p>
    <w:p w:rsidR="007C1C67" w:rsidRPr="00ED22CE" w:rsidRDefault="00BB653F"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2</w:t>
      </w:r>
      <w:r w:rsidRPr="00ED22CE">
        <w:rPr>
          <w:rFonts w:ascii="黑体" w:eastAsia="黑体" w:hAnsi="黑体"/>
          <w:b/>
          <w:bCs/>
          <w:sz w:val="28"/>
          <w:szCs w:val="18"/>
        </w:rPr>
        <w:t>.</w:t>
      </w:r>
      <w:r w:rsidR="007C1C67" w:rsidRPr="00ED22CE">
        <w:rPr>
          <w:rFonts w:ascii="黑体" w:eastAsia="黑体" w:hAnsi="黑体" w:hint="eastAsia"/>
          <w:b/>
          <w:bCs/>
          <w:sz w:val="28"/>
          <w:szCs w:val="18"/>
        </w:rPr>
        <w:t>建设了高清电子教室、督导专家听课等软硬件系统和平台</w:t>
      </w:r>
      <w:r w:rsidRPr="00ED22CE">
        <w:rPr>
          <w:rFonts w:ascii="黑体" w:eastAsia="黑体" w:hAnsi="黑体" w:hint="eastAsia"/>
          <w:b/>
          <w:bCs/>
          <w:sz w:val="28"/>
          <w:szCs w:val="18"/>
        </w:rPr>
        <w:t>。</w:t>
      </w:r>
    </w:p>
    <w:p w:rsidR="007C1C67" w:rsidRPr="007C1C67" w:rsidRDefault="007C1C67" w:rsidP="000F36DC">
      <w:pPr>
        <w:spacing w:line="360" w:lineRule="auto"/>
        <w:ind w:firstLine="561"/>
        <w:rPr>
          <w:sz w:val="28"/>
        </w:rPr>
      </w:pPr>
      <w:r w:rsidRPr="007C1C67">
        <w:rPr>
          <w:rFonts w:hint="eastAsia"/>
          <w:sz w:val="28"/>
        </w:rPr>
        <w:lastRenderedPageBreak/>
        <w:t>课堂教学常态数据采集由教务管理系统和高清电子教室完成。学校投入</w:t>
      </w:r>
      <w:r w:rsidRPr="007C1C67">
        <w:rPr>
          <w:rFonts w:hint="eastAsia"/>
          <w:sz w:val="28"/>
        </w:rPr>
        <w:t>500</w:t>
      </w:r>
      <w:r w:rsidRPr="007C1C67">
        <w:rPr>
          <w:rFonts w:hint="eastAsia"/>
          <w:sz w:val="28"/>
        </w:rPr>
        <w:t>万元经费建设了</w:t>
      </w:r>
      <w:r w:rsidRPr="007C1C67">
        <w:rPr>
          <w:rFonts w:hint="eastAsia"/>
          <w:sz w:val="28"/>
        </w:rPr>
        <w:t>203</w:t>
      </w:r>
      <w:r w:rsidRPr="007C1C67">
        <w:rPr>
          <w:rFonts w:hint="eastAsia"/>
          <w:sz w:val="28"/>
        </w:rPr>
        <w:t>个高清电子教室，建设了</w:t>
      </w:r>
      <w:r w:rsidRPr="007C1C67">
        <w:rPr>
          <w:rFonts w:hint="eastAsia"/>
          <w:sz w:val="28"/>
        </w:rPr>
        <w:t>4</w:t>
      </w:r>
      <w:r w:rsidRPr="007C1C67">
        <w:rPr>
          <w:rFonts w:hint="eastAsia"/>
          <w:sz w:val="28"/>
        </w:rPr>
        <w:t>个远程</w:t>
      </w:r>
      <w:proofErr w:type="gramStart"/>
      <w:r w:rsidRPr="007C1C67">
        <w:rPr>
          <w:rFonts w:hint="eastAsia"/>
          <w:sz w:val="28"/>
        </w:rPr>
        <w:t>督导听课室</w:t>
      </w:r>
      <w:proofErr w:type="gramEnd"/>
      <w:r w:rsidRPr="007C1C67">
        <w:rPr>
          <w:rFonts w:hint="eastAsia"/>
          <w:sz w:val="28"/>
        </w:rPr>
        <w:t>，</w:t>
      </w:r>
      <w:r w:rsidRPr="007C1C67">
        <w:rPr>
          <w:rFonts w:hint="eastAsia"/>
          <w:sz w:val="28"/>
        </w:rPr>
        <w:t>6</w:t>
      </w:r>
      <w:r w:rsidRPr="007C1C67">
        <w:rPr>
          <w:rFonts w:hint="eastAsia"/>
          <w:sz w:val="28"/>
        </w:rPr>
        <w:t>个远程查课室，开发了内置有评价指标体系的</w:t>
      </w:r>
      <w:proofErr w:type="gramStart"/>
      <w:r w:rsidRPr="007C1C67">
        <w:rPr>
          <w:rFonts w:hint="eastAsia"/>
          <w:sz w:val="28"/>
        </w:rPr>
        <w:t>网络听查课</w:t>
      </w:r>
      <w:proofErr w:type="gramEnd"/>
      <w:r w:rsidRPr="007C1C67">
        <w:rPr>
          <w:rFonts w:hint="eastAsia"/>
          <w:sz w:val="28"/>
        </w:rPr>
        <w:t>系统。</w:t>
      </w:r>
    </w:p>
    <w:p w:rsidR="007C1C67" w:rsidRPr="00ED22CE" w:rsidRDefault="00BB653F" w:rsidP="00ED22CE">
      <w:pPr>
        <w:ind w:firstLineChars="200" w:firstLine="602"/>
        <w:rPr>
          <w:rFonts w:ascii="黑体" w:eastAsia="黑体" w:hAnsi="黑体"/>
          <w:b/>
          <w:bCs/>
        </w:rPr>
      </w:pPr>
      <w:r w:rsidRPr="00ED22CE">
        <w:rPr>
          <w:rFonts w:ascii="黑体" w:eastAsia="黑体" w:hAnsi="黑体" w:hint="eastAsia"/>
          <w:b/>
          <w:bCs/>
        </w:rPr>
        <w:t>3</w:t>
      </w:r>
      <w:r w:rsidRPr="00ED22CE">
        <w:rPr>
          <w:rFonts w:ascii="黑体" w:eastAsia="黑体" w:hAnsi="黑体"/>
          <w:b/>
          <w:bCs/>
        </w:rPr>
        <w:t>.</w:t>
      </w:r>
      <w:r w:rsidR="007C1C67" w:rsidRPr="00ED22CE">
        <w:rPr>
          <w:rFonts w:ascii="黑体" w:eastAsia="黑体" w:hAnsi="黑体" w:hint="eastAsia"/>
          <w:b/>
          <w:bCs/>
        </w:rPr>
        <w:t>设计了教学质量分析和评价结果反馈系统，根据结果干预调控教师培训。</w:t>
      </w:r>
    </w:p>
    <w:p w:rsidR="007C1C67" w:rsidRPr="007C1C67" w:rsidRDefault="007C1C67" w:rsidP="000F36DC">
      <w:pPr>
        <w:spacing w:line="360" w:lineRule="auto"/>
        <w:ind w:firstLine="561"/>
        <w:rPr>
          <w:sz w:val="28"/>
        </w:rPr>
      </w:pPr>
      <w:r w:rsidRPr="007C1C67">
        <w:rPr>
          <w:rFonts w:hint="eastAsia"/>
          <w:sz w:val="28"/>
        </w:rPr>
        <w:t>质量分析系统采用人工神经网络对督导等五个维度</w:t>
      </w:r>
      <w:r w:rsidRPr="007C1C67">
        <w:rPr>
          <w:rFonts w:hint="eastAsia"/>
          <w:sz w:val="28"/>
        </w:rPr>
        <w:t>20</w:t>
      </w:r>
      <w:r w:rsidRPr="007C1C67">
        <w:rPr>
          <w:rFonts w:hint="eastAsia"/>
          <w:sz w:val="28"/>
        </w:rPr>
        <w:t>个方面的评教数据进行自组织分类和模式识别，分析评教结果，给出评价和改进建议。结果反馈系统根据评价指标生成教师的课堂教学质量评价报告，包括总评成绩、教学优点和改进建议三个部分。根据评价结果，做好教师是否需要参加培训等干预调控工作。</w:t>
      </w:r>
    </w:p>
    <w:p w:rsidR="007C1C67" w:rsidRPr="00ED22CE" w:rsidRDefault="00BB653F"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4</w:t>
      </w:r>
      <w:r w:rsidRPr="00ED22CE">
        <w:rPr>
          <w:rFonts w:ascii="黑体" w:eastAsia="黑体" w:hAnsi="黑体"/>
          <w:b/>
          <w:bCs/>
          <w:sz w:val="28"/>
          <w:szCs w:val="18"/>
        </w:rPr>
        <w:t>.</w:t>
      </w:r>
      <w:r w:rsidR="007C1C67" w:rsidRPr="00ED22CE">
        <w:rPr>
          <w:rFonts w:ascii="黑体" w:eastAsia="黑体" w:hAnsi="黑体" w:hint="eastAsia"/>
          <w:b/>
          <w:bCs/>
          <w:sz w:val="28"/>
          <w:szCs w:val="18"/>
        </w:rPr>
        <w:t>修订完善了督导听课等评价标准，为课堂教学评价提供了依据</w:t>
      </w:r>
      <w:r w:rsidRPr="00ED22CE">
        <w:rPr>
          <w:rFonts w:ascii="黑体" w:eastAsia="黑体" w:hAnsi="黑体" w:hint="eastAsia"/>
          <w:b/>
          <w:bCs/>
          <w:sz w:val="28"/>
          <w:szCs w:val="18"/>
        </w:rPr>
        <w:t>。</w:t>
      </w:r>
    </w:p>
    <w:p w:rsidR="00202F35" w:rsidRDefault="007C1C67" w:rsidP="00202F35">
      <w:pPr>
        <w:spacing w:line="360" w:lineRule="auto"/>
        <w:ind w:firstLine="561"/>
        <w:rPr>
          <w:sz w:val="28"/>
        </w:rPr>
      </w:pPr>
      <w:r w:rsidRPr="007C1C67">
        <w:rPr>
          <w:rFonts w:hint="eastAsia"/>
          <w:sz w:val="28"/>
        </w:rPr>
        <w:t>针对目前课堂教学评价存在的共性问题，分析影响因素，确定权重，据此，修订并完善了督导听课、同行听课、学生查课、领导听课</w:t>
      </w:r>
      <w:r w:rsidRPr="007C1C67">
        <w:rPr>
          <w:rFonts w:hint="eastAsia"/>
          <w:sz w:val="28"/>
        </w:rPr>
        <w:t>4</w:t>
      </w:r>
      <w:r w:rsidRPr="007C1C67">
        <w:rPr>
          <w:rFonts w:hint="eastAsia"/>
          <w:sz w:val="28"/>
        </w:rPr>
        <w:t>个评价标准，为开展各类型的听评课提供依据。</w:t>
      </w:r>
      <w:bookmarkStart w:id="2" w:name="_Toc29286712"/>
    </w:p>
    <w:p w:rsidR="00C07C15" w:rsidRPr="002E1295" w:rsidRDefault="0067254D" w:rsidP="00202F35">
      <w:pPr>
        <w:pStyle w:val="1"/>
      </w:pPr>
      <w:r>
        <w:rPr>
          <w:rFonts w:hint="eastAsia"/>
        </w:rPr>
        <w:lastRenderedPageBreak/>
        <w:t>二、</w:t>
      </w:r>
      <w:r w:rsidR="00C07C15">
        <w:rPr>
          <w:rFonts w:hint="eastAsia"/>
        </w:rPr>
        <w:t>实施效果与推广应用</w:t>
      </w:r>
      <w:bookmarkEnd w:id="2"/>
    </w:p>
    <w:p w:rsidR="00526F3E" w:rsidRPr="00C07C15" w:rsidRDefault="00526F3E" w:rsidP="00B14381">
      <w:pPr>
        <w:spacing w:line="520" w:lineRule="exact"/>
        <w:ind w:firstLine="561"/>
        <w:rPr>
          <w:sz w:val="28"/>
        </w:rPr>
      </w:pPr>
      <w:r w:rsidRPr="00C07C15">
        <w:rPr>
          <w:rFonts w:hint="eastAsia"/>
          <w:sz w:val="28"/>
        </w:rPr>
        <w:t>经过近</w:t>
      </w:r>
      <w:r w:rsidRPr="00C07C15">
        <w:rPr>
          <w:sz w:val="28"/>
        </w:rPr>
        <w:t>3</w:t>
      </w:r>
      <w:r w:rsidRPr="00C07C15">
        <w:rPr>
          <w:rFonts w:hint="eastAsia"/>
          <w:sz w:val="28"/>
        </w:rPr>
        <w:t>年的实践检验，本成果的价值日益凸显，在提升课堂教学质量方面发挥了重要作用，并在省内外</w:t>
      </w:r>
      <w:r w:rsidRPr="00C07C15">
        <w:rPr>
          <w:sz w:val="28"/>
        </w:rPr>
        <w:t>5</w:t>
      </w:r>
      <w:r w:rsidRPr="00C07C15">
        <w:rPr>
          <w:rFonts w:hint="eastAsia"/>
          <w:sz w:val="28"/>
        </w:rPr>
        <w:t>所高校进行了推广应用，取得了较好的应用效果。</w:t>
      </w:r>
    </w:p>
    <w:p w:rsidR="00526F3E" w:rsidRPr="00ED22CE" w:rsidRDefault="00BA79FB" w:rsidP="00ED22CE">
      <w:pPr>
        <w:ind w:firstLineChars="200" w:firstLine="562"/>
        <w:rPr>
          <w:rFonts w:ascii="黑体" w:eastAsia="黑体" w:hAnsi="黑体"/>
          <w:b/>
          <w:bCs/>
          <w:sz w:val="28"/>
          <w:szCs w:val="18"/>
        </w:rPr>
      </w:pPr>
      <w:bookmarkStart w:id="3" w:name="_Toc12527351"/>
      <w:r w:rsidRPr="00ED22CE">
        <w:rPr>
          <w:rFonts w:ascii="黑体" w:eastAsia="黑体" w:hAnsi="黑体" w:hint="eastAsia"/>
          <w:b/>
          <w:bCs/>
          <w:sz w:val="28"/>
          <w:szCs w:val="18"/>
        </w:rPr>
        <w:t>1.</w:t>
      </w:r>
      <w:r w:rsidR="00526F3E" w:rsidRPr="00ED22CE">
        <w:rPr>
          <w:rFonts w:ascii="黑体" w:eastAsia="黑体" w:hAnsi="黑体" w:hint="eastAsia"/>
          <w:b/>
          <w:bCs/>
          <w:sz w:val="28"/>
          <w:szCs w:val="18"/>
        </w:rPr>
        <w:t>实施效果</w:t>
      </w:r>
      <w:bookmarkEnd w:id="3"/>
    </w:p>
    <w:p w:rsidR="00526F3E" w:rsidRPr="00BA79FB" w:rsidRDefault="00BA79FB" w:rsidP="00C07C15">
      <w:pPr>
        <w:spacing w:line="540" w:lineRule="exact"/>
        <w:ind w:firstLine="560"/>
        <w:rPr>
          <w:b/>
          <w:bCs/>
          <w:sz w:val="28"/>
        </w:rPr>
      </w:pPr>
      <w:r w:rsidRPr="00BA79FB">
        <w:rPr>
          <w:rFonts w:hint="eastAsia"/>
          <w:b/>
          <w:bCs/>
          <w:sz w:val="28"/>
        </w:rPr>
        <w:t>（</w:t>
      </w:r>
      <w:r w:rsidRPr="00BA79FB">
        <w:rPr>
          <w:rFonts w:hint="eastAsia"/>
          <w:b/>
          <w:bCs/>
          <w:sz w:val="28"/>
        </w:rPr>
        <w:t>1</w:t>
      </w:r>
      <w:r w:rsidRPr="00BA79FB">
        <w:rPr>
          <w:rFonts w:hint="eastAsia"/>
          <w:b/>
          <w:bCs/>
          <w:sz w:val="28"/>
        </w:rPr>
        <w:t>）</w:t>
      </w:r>
      <w:r w:rsidR="00526F3E" w:rsidRPr="00BA79FB">
        <w:rPr>
          <w:rFonts w:hint="eastAsia"/>
          <w:b/>
          <w:bCs/>
          <w:sz w:val="28"/>
        </w:rPr>
        <w:t>近三年，学生评教的优秀率在不断增加。</w:t>
      </w:r>
    </w:p>
    <w:p w:rsidR="00526F3E" w:rsidRPr="00C07C15" w:rsidRDefault="00526F3E" w:rsidP="000F36DC">
      <w:pPr>
        <w:spacing w:line="360" w:lineRule="auto"/>
        <w:ind w:firstLine="561"/>
        <w:rPr>
          <w:sz w:val="28"/>
        </w:rPr>
      </w:pPr>
      <w:r w:rsidRPr="00C07C15">
        <w:rPr>
          <w:rFonts w:hint="eastAsia"/>
          <w:sz w:val="28"/>
        </w:rPr>
        <w:t>近三年的评教结果如表</w:t>
      </w:r>
      <w:r w:rsidRPr="00C07C15">
        <w:rPr>
          <w:sz w:val="28"/>
        </w:rPr>
        <w:t>1</w:t>
      </w:r>
      <w:r w:rsidRPr="00C07C15">
        <w:rPr>
          <w:rFonts w:hint="eastAsia"/>
          <w:sz w:val="28"/>
        </w:rPr>
        <w:t>所示，数据显示，学生评教的优秀率在逐年增加，说明本成果对提升课堂教学质量是有效的。</w:t>
      </w:r>
    </w:p>
    <w:p w:rsidR="00526F3E" w:rsidRPr="004C3319" w:rsidRDefault="00526F3E" w:rsidP="00526F3E">
      <w:pPr>
        <w:spacing w:line="500" w:lineRule="exact"/>
        <w:jc w:val="center"/>
        <w:rPr>
          <w:rFonts w:ascii="仿宋" w:hAnsi="仿宋"/>
          <w:sz w:val="32"/>
          <w:szCs w:val="32"/>
        </w:rPr>
      </w:pPr>
      <w:r w:rsidRPr="004C3319">
        <w:rPr>
          <w:rFonts w:ascii="仿宋" w:eastAsia="仿宋" w:hAnsi="仿宋" w:hint="eastAsia"/>
          <w:sz w:val="28"/>
          <w:szCs w:val="28"/>
        </w:rPr>
        <w:t>表</w:t>
      </w:r>
      <w:r w:rsidRPr="004C3319">
        <w:rPr>
          <w:rFonts w:ascii="仿宋" w:eastAsia="仿宋" w:hAnsi="仿宋"/>
          <w:sz w:val="28"/>
          <w:szCs w:val="28"/>
        </w:rPr>
        <w:t>1</w:t>
      </w:r>
      <w:r w:rsidRPr="004C3319">
        <w:rPr>
          <w:rFonts w:ascii="仿宋" w:eastAsia="仿宋" w:hAnsi="仿宋" w:hint="eastAsia"/>
          <w:sz w:val="28"/>
          <w:szCs w:val="28"/>
        </w:rPr>
        <w:t xml:space="preserve"> 学生评教结果</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3"/>
        <w:gridCol w:w="999"/>
        <w:gridCol w:w="1154"/>
        <w:gridCol w:w="1154"/>
        <w:gridCol w:w="1154"/>
        <w:gridCol w:w="1154"/>
        <w:gridCol w:w="1154"/>
      </w:tblGrid>
      <w:tr w:rsidR="00526F3E" w:rsidRPr="000547FF" w:rsidTr="004C3319">
        <w:trPr>
          <w:trHeight w:val="284"/>
          <w:jc w:val="center"/>
        </w:trPr>
        <w:tc>
          <w:tcPr>
            <w:tcW w:w="1382" w:type="dxa"/>
            <w:tcBorders>
              <w:top w:val="single" w:sz="4" w:space="0" w:color="auto"/>
              <w:left w:val="single" w:sz="4" w:space="0" w:color="auto"/>
              <w:bottom w:val="single" w:sz="4" w:space="0" w:color="auto"/>
              <w:right w:val="single" w:sz="4" w:space="0" w:color="auto"/>
              <w:tl2br w:val="single" w:sz="4" w:space="0" w:color="auto"/>
            </w:tcBorders>
            <w:vAlign w:val="center"/>
            <w:hideMark/>
          </w:tcPr>
          <w:p w:rsidR="00526F3E" w:rsidRPr="004C3319" w:rsidRDefault="00526F3E" w:rsidP="004C3319">
            <w:pPr>
              <w:ind w:firstLineChars="388" w:firstLine="935"/>
              <w:rPr>
                <w:rFonts w:ascii="仿宋_GB2312" w:hAnsi="仿宋"/>
                <w:b/>
                <w:bCs/>
                <w:sz w:val="24"/>
                <w:szCs w:val="24"/>
              </w:rPr>
            </w:pPr>
            <w:r w:rsidRPr="004C3319">
              <w:rPr>
                <w:rFonts w:ascii="仿宋_GB2312" w:hAnsi="仿宋" w:hint="eastAsia"/>
                <w:b/>
                <w:bCs/>
                <w:sz w:val="24"/>
                <w:szCs w:val="24"/>
              </w:rPr>
              <w:t>学期</w:t>
            </w:r>
          </w:p>
          <w:p w:rsidR="00526F3E" w:rsidRPr="004C3319" w:rsidRDefault="00526F3E" w:rsidP="00B03FB3">
            <w:pPr>
              <w:jc w:val="left"/>
              <w:rPr>
                <w:rFonts w:ascii="仿宋_GB2312" w:hAnsi="仿宋"/>
                <w:b/>
                <w:bCs/>
                <w:sz w:val="24"/>
                <w:szCs w:val="24"/>
              </w:rPr>
            </w:pPr>
            <w:r w:rsidRPr="004C3319">
              <w:rPr>
                <w:rFonts w:ascii="仿宋_GB2312" w:hAnsi="仿宋" w:hint="eastAsia"/>
                <w:b/>
                <w:bCs/>
                <w:sz w:val="24"/>
                <w:szCs w:val="24"/>
              </w:rPr>
              <w:t>统计项</w:t>
            </w:r>
          </w:p>
        </w:tc>
        <w:tc>
          <w:tcPr>
            <w:tcW w:w="737"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2017春</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2017秋</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2018春</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2018秋</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2019春</w:t>
            </w:r>
          </w:p>
        </w:tc>
        <w:tc>
          <w:tcPr>
            <w:tcW w:w="851"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B03FB3">
            <w:pPr>
              <w:jc w:val="center"/>
              <w:rPr>
                <w:rFonts w:ascii="仿宋_GB2312" w:hAnsi="仿宋"/>
                <w:b/>
                <w:bCs/>
                <w:spacing w:val="-20"/>
                <w:sz w:val="24"/>
                <w:szCs w:val="24"/>
              </w:rPr>
            </w:pPr>
            <w:r w:rsidRPr="004C3319">
              <w:rPr>
                <w:rFonts w:ascii="仿宋_GB2312" w:hAnsi="仿宋" w:hint="eastAsia"/>
                <w:b/>
                <w:bCs/>
                <w:spacing w:val="-20"/>
                <w:sz w:val="24"/>
                <w:szCs w:val="24"/>
              </w:rPr>
              <w:t>2019秋</w:t>
            </w:r>
          </w:p>
        </w:tc>
      </w:tr>
      <w:tr w:rsidR="00526F3E" w:rsidRPr="000547FF" w:rsidTr="002A73E3">
        <w:trPr>
          <w:trHeight w:val="454"/>
          <w:jc w:val="center"/>
        </w:trPr>
        <w:tc>
          <w:tcPr>
            <w:tcW w:w="1382"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sz w:val="24"/>
                <w:szCs w:val="24"/>
              </w:rPr>
            </w:pPr>
            <w:r w:rsidRPr="004C3319">
              <w:rPr>
                <w:rFonts w:ascii="仿宋_GB2312" w:hAnsi="仿宋" w:hint="eastAsia"/>
                <w:sz w:val="24"/>
                <w:szCs w:val="24"/>
              </w:rPr>
              <w:t>优秀数</w:t>
            </w:r>
          </w:p>
        </w:tc>
        <w:tc>
          <w:tcPr>
            <w:tcW w:w="737"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widowControl/>
              <w:jc w:val="center"/>
              <w:rPr>
                <w:rFonts w:ascii="仿宋_GB2312" w:hAnsi="仿宋"/>
                <w:color w:val="000000"/>
                <w:kern w:val="0"/>
                <w:sz w:val="24"/>
                <w:szCs w:val="24"/>
              </w:rPr>
            </w:pPr>
            <w:r w:rsidRPr="004C3319">
              <w:rPr>
                <w:rFonts w:ascii="仿宋_GB2312" w:hAnsi="仿宋" w:hint="eastAsia"/>
                <w:color w:val="000000"/>
                <w:sz w:val="24"/>
                <w:szCs w:val="24"/>
              </w:rPr>
              <w:t>1698</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1753</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1898</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1903</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2136</w:t>
            </w:r>
          </w:p>
        </w:tc>
        <w:tc>
          <w:tcPr>
            <w:tcW w:w="851"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2101</w:t>
            </w:r>
          </w:p>
        </w:tc>
      </w:tr>
      <w:tr w:rsidR="00526F3E" w:rsidRPr="000547FF" w:rsidTr="002A73E3">
        <w:trPr>
          <w:trHeight w:val="454"/>
          <w:jc w:val="center"/>
        </w:trPr>
        <w:tc>
          <w:tcPr>
            <w:tcW w:w="1382"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sz w:val="24"/>
                <w:szCs w:val="24"/>
              </w:rPr>
            </w:pPr>
            <w:r w:rsidRPr="004C3319">
              <w:rPr>
                <w:rFonts w:ascii="仿宋_GB2312" w:hAnsi="仿宋" w:hint="eastAsia"/>
                <w:sz w:val="24"/>
                <w:szCs w:val="24"/>
              </w:rPr>
              <w:t>总数</w:t>
            </w:r>
          </w:p>
        </w:tc>
        <w:tc>
          <w:tcPr>
            <w:tcW w:w="737"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2033</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2086</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2186</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2109</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2274</w:t>
            </w:r>
          </w:p>
        </w:tc>
        <w:tc>
          <w:tcPr>
            <w:tcW w:w="851"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2236</w:t>
            </w:r>
          </w:p>
        </w:tc>
      </w:tr>
      <w:tr w:rsidR="00526F3E" w:rsidRPr="000547FF" w:rsidTr="002A73E3">
        <w:trPr>
          <w:trHeight w:val="454"/>
          <w:jc w:val="center"/>
        </w:trPr>
        <w:tc>
          <w:tcPr>
            <w:tcW w:w="1382"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sz w:val="24"/>
                <w:szCs w:val="24"/>
              </w:rPr>
            </w:pPr>
            <w:r w:rsidRPr="004C3319">
              <w:rPr>
                <w:rFonts w:ascii="仿宋_GB2312" w:hAnsi="仿宋" w:hint="eastAsia"/>
                <w:sz w:val="24"/>
                <w:szCs w:val="24"/>
              </w:rPr>
              <w:t>优秀率</w:t>
            </w:r>
          </w:p>
        </w:tc>
        <w:tc>
          <w:tcPr>
            <w:tcW w:w="737"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83.52%</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84.04%</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86.83%</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90.23%</w:t>
            </w:r>
          </w:p>
        </w:tc>
        <w:tc>
          <w:tcPr>
            <w:tcW w:w="851" w:type="dxa"/>
            <w:tcBorders>
              <w:top w:val="single" w:sz="4" w:space="0" w:color="auto"/>
              <w:left w:val="single" w:sz="4" w:space="0" w:color="auto"/>
              <w:bottom w:val="single" w:sz="4" w:space="0" w:color="auto"/>
              <w:right w:val="single" w:sz="4" w:space="0" w:color="auto"/>
            </w:tcBorders>
            <w:vAlign w:val="center"/>
            <w:hideMark/>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93.93%</w:t>
            </w:r>
          </w:p>
        </w:tc>
        <w:tc>
          <w:tcPr>
            <w:tcW w:w="851" w:type="dxa"/>
            <w:tcBorders>
              <w:top w:val="single" w:sz="4" w:space="0" w:color="auto"/>
              <w:left w:val="single" w:sz="4" w:space="0" w:color="auto"/>
              <w:bottom w:val="single" w:sz="4" w:space="0" w:color="auto"/>
              <w:right w:val="single" w:sz="4" w:space="0" w:color="auto"/>
            </w:tcBorders>
            <w:vAlign w:val="center"/>
          </w:tcPr>
          <w:p w:rsidR="00526F3E" w:rsidRPr="004C3319" w:rsidRDefault="00526F3E" w:rsidP="002A73E3">
            <w:pPr>
              <w:jc w:val="center"/>
              <w:rPr>
                <w:rFonts w:ascii="仿宋_GB2312" w:hAnsi="仿宋"/>
                <w:color w:val="000000"/>
                <w:sz w:val="24"/>
                <w:szCs w:val="24"/>
              </w:rPr>
            </w:pPr>
            <w:r w:rsidRPr="004C3319">
              <w:rPr>
                <w:rFonts w:ascii="仿宋_GB2312" w:hAnsi="仿宋" w:hint="eastAsia"/>
                <w:color w:val="000000"/>
                <w:sz w:val="24"/>
                <w:szCs w:val="24"/>
              </w:rPr>
              <w:t>93.96%</w:t>
            </w:r>
          </w:p>
        </w:tc>
      </w:tr>
    </w:tbl>
    <w:p w:rsidR="00526F3E" w:rsidRPr="00B1231C" w:rsidRDefault="00FE2B1D" w:rsidP="00B1231C">
      <w:pPr>
        <w:spacing w:line="540" w:lineRule="exact"/>
        <w:ind w:firstLine="560"/>
        <w:rPr>
          <w:b/>
          <w:bCs/>
          <w:sz w:val="28"/>
        </w:rPr>
      </w:pPr>
      <w:r>
        <w:rPr>
          <w:rFonts w:hint="eastAsia"/>
          <w:b/>
          <w:bCs/>
          <w:sz w:val="28"/>
        </w:rPr>
        <w:t>（</w:t>
      </w:r>
      <w:r>
        <w:rPr>
          <w:b/>
          <w:bCs/>
          <w:sz w:val="28"/>
        </w:rPr>
        <w:t>2</w:t>
      </w:r>
      <w:r>
        <w:rPr>
          <w:rFonts w:hint="eastAsia"/>
          <w:b/>
          <w:bCs/>
          <w:sz w:val="28"/>
        </w:rPr>
        <w:t>）</w:t>
      </w:r>
      <w:r w:rsidR="00526F3E" w:rsidRPr="00B1231C">
        <w:rPr>
          <w:rFonts w:hint="eastAsia"/>
          <w:b/>
          <w:bCs/>
          <w:sz w:val="28"/>
        </w:rPr>
        <w:t>近</w:t>
      </w:r>
      <w:r w:rsidR="00C4227A">
        <w:rPr>
          <w:rFonts w:hint="eastAsia"/>
          <w:b/>
          <w:bCs/>
          <w:sz w:val="28"/>
        </w:rPr>
        <w:t>三</w:t>
      </w:r>
      <w:r w:rsidR="00526F3E" w:rsidRPr="00B1231C">
        <w:rPr>
          <w:rFonts w:hint="eastAsia"/>
          <w:b/>
          <w:bCs/>
          <w:sz w:val="28"/>
        </w:rPr>
        <w:t>年，督导专家和同行评课的优秀率也在不断增加。</w:t>
      </w:r>
    </w:p>
    <w:p w:rsidR="00526F3E" w:rsidRPr="000F36DC" w:rsidRDefault="00526F3E" w:rsidP="00B14381">
      <w:pPr>
        <w:spacing w:line="520" w:lineRule="exact"/>
        <w:ind w:firstLine="561"/>
        <w:rPr>
          <w:sz w:val="28"/>
        </w:rPr>
      </w:pPr>
      <w:r w:rsidRPr="000F36DC">
        <w:rPr>
          <w:rFonts w:hint="eastAsia"/>
          <w:sz w:val="28"/>
        </w:rPr>
        <w:t>利用高清电子教室不仅提高了听课的效率，而且对教师授课也起到了提醒作用，被听课教师的课堂教学质量整体都在提升，如表</w:t>
      </w:r>
      <w:r w:rsidRPr="000F36DC">
        <w:rPr>
          <w:sz w:val="28"/>
        </w:rPr>
        <w:t>2</w:t>
      </w:r>
      <w:r w:rsidRPr="000F36DC">
        <w:rPr>
          <w:rFonts w:hint="eastAsia"/>
          <w:sz w:val="28"/>
        </w:rPr>
        <w:t>、</w:t>
      </w:r>
      <w:r w:rsidRPr="000F36DC">
        <w:rPr>
          <w:sz w:val="28"/>
        </w:rPr>
        <w:t>3</w:t>
      </w:r>
      <w:r w:rsidRPr="000F36DC">
        <w:rPr>
          <w:rFonts w:hint="eastAsia"/>
          <w:sz w:val="28"/>
        </w:rPr>
        <w:t>所示。</w:t>
      </w:r>
    </w:p>
    <w:p w:rsidR="00526F3E" w:rsidRPr="00B1231C" w:rsidRDefault="00526F3E" w:rsidP="00B14381">
      <w:pPr>
        <w:spacing w:line="520" w:lineRule="exact"/>
        <w:jc w:val="center"/>
        <w:rPr>
          <w:rFonts w:ascii="仿宋_GB2312"/>
          <w:sz w:val="28"/>
        </w:rPr>
      </w:pPr>
      <w:r w:rsidRPr="00B1231C">
        <w:rPr>
          <w:rFonts w:ascii="仿宋_GB2312" w:hint="eastAsia"/>
          <w:sz w:val="28"/>
        </w:rPr>
        <w:t>表2 督导专家评课结果</w:t>
      </w:r>
    </w:p>
    <w:tbl>
      <w:tblPr>
        <w:tblW w:w="87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5"/>
        <w:gridCol w:w="1088"/>
        <w:gridCol w:w="1088"/>
        <w:gridCol w:w="1088"/>
        <w:gridCol w:w="1088"/>
        <w:gridCol w:w="1088"/>
        <w:gridCol w:w="1088"/>
      </w:tblGrid>
      <w:tr w:rsidR="00526F3E" w:rsidRPr="00BC20A2" w:rsidTr="00C4227A">
        <w:trPr>
          <w:jc w:val="center"/>
        </w:trPr>
        <w:tc>
          <w:tcPr>
            <w:tcW w:w="2265" w:type="dxa"/>
            <w:tcBorders>
              <w:top w:val="single" w:sz="4" w:space="0" w:color="auto"/>
              <w:left w:val="single" w:sz="4" w:space="0" w:color="auto"/>
              <w:bottom w:val="single" w:sz="4" w:space="0" w:color="auto"/>
              <w:right w:val="single" w:sz="4" w:space="0" w:color="auto"/>
              <w:tl2br w:val="single" w:sz="4" w:space="0" w:color="auto"/>
            </w:tcBorders>
            <w:vAlign w:val="center"/>
            <w:hideMark/>
          </w:tcPr>
          <w:p w:rsidR="00526F3E" w:rsidRPr="00C4227A" w:rsidRDefault="00526F3E" w:rsidP="000F36DC">
            <w:pPr>
              <w:ind w:firstLineChars="388" w:firstLine="935"/>
              <w:rPr>
                <w:rFonts w:ascii="仿宋_GB2312" w:hAnsi="仿宋"/>
                <w:b/>
                <w:bCs/>
                <w:sz w:val="24"/>
                <w:szCs w:val="24"/>
              </w:rPr>
            </w:pPr>
            <w:r w:rsidRPr="00C4227A">
              <w:rPr>
                <w:rFonts w:ascii="仿宋_GB2312" w:hAnsi="仿宋"/>
                <w:b/>
                <w:bCs/>
                <w:sz w:val="24"/>
                <w:szCs w:val="24"/>
              </w:rPr>
              <w:t xml:space="preserve">  </w:t>
            </w:r>
            <w:r w:rsidRPr="00C4227A">
              <w:rPr>
                <w:rFonts w:ascii="仿宋_GB2312" w:hAnsi="仿宋" w:hint="eastAsia"/>
                <w:b/>
                <w:bCs/>
                <w:sz w:val="24"/>
                <w:szCs w:val="24"/>
              </w:rPr>
              <w:t>学期</w:t>
            </w:r>
          </w:p>
          <w:p w:rsidR="00526F3E" w:rsidRPr="00C4227A" w:rsidRDefault="00526F3E" w:rsidP="00C4227A">
            <w:pPr>
              <w:ind w:firstLineChars="70" w:firstLine="169"/>
              <w:rPr>
                <w:rFonts w:ascii="仿宋_GB2312" w:hAnsi="仿宋"/>
                <w:b/>
                <w:bCs/>
                <w:sz w:val="24"/>
                <w:szCs w:val="24"/>
              </w:rPr>
            </w:pPr>
            <w:r w:rsidRPr="00C4227A">
              <w:rPr>
                <w:rFonts w:ascii="仿宋_GB2312" w:hAnsi="仿宋" w:hint="eastAsia"/>
                <w:b/>
                <w:bCs/>
                <w:sz w:val="24"/>
                <w:szCs w:val="24"/>
              </w:rPr>
              <w:t>统计项</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2017春</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2017秋</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2018春</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2018秋</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2019春</w:t>
            </w:r>
          </w:p>
        </w:tc>
        <w:tc>
          <w:tcPr>
            <w:tcW w:w="1088" w:type="dxa"/>
            <w:tcBorders>
              <w:top w:val="single" w:sz="4" w:space="0" w:color="auto"/>
              <w:left w:val="single" w:sz="4" w:space="0" w:color="auto"/>
              <w:bottom w:val="single" w:sz="4" w:space="0" w:color="auto"/>
              <w:right w:val="single" w:sz="4" w:space="0" w:color="auto"/>
            </w:tcBorders>
            <w:vAlign w:val="center"/>
          </w:tcPr>
          <w:p w:rsidR="00526F3E" w:rsidRPr="00C4227A" w:rsidRDefault="00526F3E" w:rsidP="00B03FB3">
            <w:pPr>
              <w:jc w:val="center"/>
              <w:rPr>
                <w:rFonts w:ascii="仿宋_GB2312" w:hAnsi="仿宋"/>
                <w:b/>
                <w:bCs/>
                <w:spacing w:val="-20"/>
                <w:sz w:val="24"/>
                <w:szCs w:val="24"/>
              </w:rPr>
            </w:pPr>
            <w:r w:rsidRPr="00C4227A">
              <w:rPr>
                <w:rFonts w:ascii="仿宋_GB2312" w:hAnsi="仿宋" w:hint="eastAsia"/>
                <w:b/>
                <w:bCs/>
                <w:spacing w:val="-20"/>
                <w:sz w:val="24"/>
                <w:szCs w:val="24"/>
              </w:rPr>
              <w:t>2019秋</w:t>
            </w:r>
          </w:p>
        </w:tc>
      </w:tr>
      <w:tr w:rsidR="00526F3E" w:rsidRPr="00BC20A2" w:rsidTr="002A73E3">
        <w:trPr>
          <w:trHeight w:val="454"/>
          <w:jc w:val="center"/>
        </w:trPr>
        <w:tc>
          <w:tcPr>
            <w:tcW w:w="2265"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 w:hAnsi="仿宋"/>
                <w:sz w:val="24"/>
                <w:szCs w:val="24"/>
              </w:rPr>
            </w:pPr>
            <w:r w:rsidRPr="00C4227A">
              <w:rPr>
                <w:rFonts w:ascii="仿宋" w:hAnsi="仿宋" w:hint="eastAsia"/>
                <w:sz w:val="24"/>
                <w:szCs w:val="24"/>
              </w:rPr>
              <w:t>优秀数</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widowControl/>
              <w:jc w:val="center"/>
              <w:rPr>
                <w:rFonts w:ascii="仿宋_GB2312" w:hAnsi="仿宋"/>
                <w:color w:val="000000"/>
                <w:kern w:val="0"/>
                <w:sz w:val="24"/>
                <w:szCs w:val="24"/>
              </w:rPr>
            </w:pPr>
            <w:r w:rsidRPr="00C4227A">
              <w:rPr>
                <w:rFonts w:ascii="仿宋_GB2312" w:hAnsi="仿宋" w:hint="eastAsia"/>
                <w:color w:val="000000"/>
                <w:sz w:val="24"/>
                <w:szCs w:val="24"/>
              </w:rPr>
              <w:t>98</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139</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146</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162</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183</w:t>
            </w:r>
          </w:p>
        </w:tc>
        <w:tc>
          <w:tcPr>
            <w:tcW w:w="1088" w:type="dxa"/>
            <w:tcBorders>
              <w:top w:val="single" w:sz="4" w:space="0" w:color="auto"/>
              <w:left w:val="single" w:sz="4" w:space="0" w:color="auto"/>
              <w:bottom w:val="single" w:sz="4" w:space="0" w:color="auto"/>
              <w:right w:val="single" w:sz="4" w:space="0" w:color="auto"/>
            </w:tcBorders>
            <w:vAlign w:val="center"/>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187</w:t>
            </w:r>
          </w:p>
        </w:tc>
      </w:tr>
      <w:tr w:rsidR="00526F3E" w:rsidRPr="00BC20A2" w:rsidTr="002A73E3">
        <w:trPr>
          <w:trHeight w:val="454"/>
          <w:jc w:val="center"/>
        </w:trPr>
        <w:tc>
          <w:tcPr>
            <w:tcW w:w="2265"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 w:hAnsi="仿宋"/>
                <w:sz w:val="24"/>
                <w:szCs w:val="24"/>
              </w:rPr>
            </w:pPr>
            <w:r w:rsidRPr="00C4227A">
              <w:rPr>
                <w:rFonts w:ascii="仿宋" w:hAnsi="仿宋" w:hint="eastAsia"/>
                <w:sz w:val="24"/>
                <w:szCs w:val="24"/>
              </w:rPr>
              <w:t>总数</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201</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254</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262</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289</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312</w:t>
            </w:r>
          </w:p>
        </w:tc>
        <w:tc>
          <w:tcPr>
            <w:tcW w:w="1088" w:type="dxa"/>
            <w:tcBorders>
              <w:top w:val="single" w:sz="4" w:space="0" w:color="auto"/>
              <w:left w:val="single" w:sz="4" w:space="0" w:color="auto"/>
              <w:bottom w:val="single" w:sz="4" w:space="0" w:color="auto"/>
              <w:right w:val="single" w:sz="4" w:space="0" w:color="auto"/>
            </w:tcBorders>
            <w:vAlign w:val="center"/>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314</w:t>
            </w:r>
          </w:p>
        </w:tc>
      </w:tr>
      <w:tr w:rsidR="00526F3E" w:rsidRPr="00BC20A2" w:rsidTr="002A73E3">
        <w:trPr>
          <w:trHeight w:val="454"/>
          <w:jc w:val="center"/>
        </w:trPr>
        <w:tc>
          <w:tcPr>
            <w:tcW w:w="2265"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 w:hAnsi="仿宋"/>
                <w:sz w:val="24"/>
                <w:szCs w:val="24"/>
              </w:rPr>
            </w:pPr>
            <w:r w:rsidRPr="00C4227A">
              <w:rPr>
                <w:rFonts w:ascii="仿宋" w:hAnsi="仿宋" w:hint="eastAsia"/>
                <w:sz w:val="24"/>
                <w:szCs w:val="24"/>
              </w:rPr>
              <w:t>优秀率</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48.76%</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54.72%</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55.73%</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56.06%</w:t>
            </w:r>
          </w:p>
        </w:tc>
        <w:tc>
          <w:tcPr>
            <w:tcW w:w="1088" w:type="dxa"/>
            <w:tcBorders>
              <w:top w:val="single" w:sz="4" w:space="0" w:color="auto"/>
              <w:left w:val="single" w:sz="4" w:space="0" w:color="auto"/>
              <w:bottom w:val="single" w:sz="4" w:space="0" w:color="auto"/>
              <w:right w:val="single" w:sz="4" w:space="0" w:color="auto"/>
            </w:tcBorders>
            <w:vAlign w:val="center"/>
            <w:hideMark/>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58.65%</w:t>
            </w:r>
          </w:p>
        </w:tc>
        <w:tc>
          <w:tcPr>
            <w:tcW w:w="1088" w:type="dxa"/>
            <w:tcBorders>
              <w:top w:val="single" w:sz="4" w:space="0" w:color="auto"/>
              <w:left w:val="single" w:sz="4" w:space="0" w:color="auto"/>
              <w:bottom w:val="single" w:sz="4" w:space="0" w:color="auto"/>
              <w:right w:val="single" w:sz="4" w:space="0" w:color="auto"/>
            </w:tcBorders>
            <w:vAlign w:val="center"/>
          </w:tcPr>
          <w:p w:rsidR="00526F3E" w:rsidRPr="00C4227A" w:rsidRDefault="00526F3E" w:rsidP="002A73E3">
            <w:pPr>
              <w:jc w:val="center"/>
              <w:rPr>
                <w:rFonts w:ascii="仿宋_GB2312" w:hAnsi="仿宋"/>
                <w:color w:val="000000"/>
                <w:sz w:val="24"/>
                <w:szCs w:val="24"/>
              </w:rPr>
            </w:pPr>
            <w:r w:rsidRPr="00C4227A">
              <w:rPr>
                <w:rFonts w:ascii="仿宋_GB2312" w:hAnsi="仿宋" w:hint="eastAsia"/>
                <w:color w:val="000000"/>
                <w:sz w:val="24"/>
                <w:szCs w:val="24"/>
              </w:rPr>
              <w:t>59.55%</w:t>
            </w:r>
          </w:p>
        </w:tc>
      </w:tr>
    </w:tbl>
    <w:p w:rsidR="00526F3E" w:rsidRPr="003538F1" w:rsidRDefault="00526F3E" w:rsidP="003538F1">
      <w:pPr>
        <w:spacing w:line="360" w:lineRule="auto"/>
        <w:jc w:val="center"/>
        <w:rPr>
          <w:rFonts w:ascii="仿宋_GB2312"/>
          <w:sz w:val="28"/>
        </w:rPr>
      </w:pPr>
      <w:r w:rsidRPr="003538F1">
        <w:rPr>
          <w:rFonts w:ascii="仿宋_GB2312" w:hint="eastAsia"/>
          <w:sz w:val="28"/>
        </w:rPr>
        <w:t>表</w:t>
      </w:r>
      <w:r w:rsidRPr="003538F1">
        <w:rPr>
          <w:rFonts w:ascii="仿宋_GB2312"/>
          <w:sz w:val="28"/>
        </w:rPr>
        <w:t>3</w:t>
      </w:r>
      <w:r w:rsidRPr="003538F1">
        <w:rPr>
          <w:rFonts w:ascii="仿宋_GB2312" w:hint="eastAsia"/>
          <w:sz w:val="28"/>
        </w:rPr>
        <w:t xml:space="preserve"> 同行评课结果</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1"/>
        <w:gridCol w:w="1134"/>
        <w:gridCol w:w="1134"/>
        <w:gridCol w:w="1134"/>
        <w:gridCol w:w="1134"/>
        <w:gridCol w:w="1134"/>
        <w:gridCol w:w="1134"/>
      </w:tblGrid>
      <w:tr w:rsidR="00526F3E" w:rsidRPr="00EC63BB" w:rsidTr="003538F1">
        <w:trPr>
          <w:jc w:val="center"/>
        </w:trPr>
        <w:tc>
          <w:tcPr>
            <w:tcW w:w="2081" w:type="dxa"/>
            <w:tcBorders>
              <w:top w:val="single" w:sz="4" w:space="0" w:color="auto"/>
              <w:left w:val="single" w:sz="4" w:space="0" w:color="auto"/>
              <w:bottom w:val="single" w:sz="4" w:space="0" w:color="auto"/>
              <w:right w:val="single" w:sz="4" w:space="0" w:color="auto"/>
              <w:tl2br w:val="single" w:sz="4" w:space="0" w:color="auto"/>
            </w:tcBorders>
            <w:vAlign w:val="center"/>
            <w:hideMark/>
          </w:tcPr>
          <w:p w:rsidR="00526F3E" w:rsidRPr="003538F1" w:rsidRDefault="00526F3E" w:rsidP="00B03FB3">
            <w:pPr>
              <w:ind w:firstLineChars="129" w:firstLine="311"/>
              <w:jc w:val="center"/>
              <w:rPr>
                <w:rFonts w:ascii="仿宋_GB2312" w:hAnsi="仿宋"/>
                <w:b/>
                <w:bCs/>
                <w:sz w:val="24"/>
                <w:szCs w:val="24"/>
              </w:rPr>
            </w:pPr>
            <w:r w:rsidRPr="003538F1">
              <w:rPr>
                <w:rFonts w:ascii="仿宋_GB2312" w:hAnsi="仿宋" w:hint="eastAsia"/>
                <w:b/>
                <w:bCs/>
                <w:sz w:val="24"/>
                <w:szCs w:val="24"/>
              </w:rPr>
              <w:t xml:space="preserve">  学期</w:t>
            </w:r>
          </w:p>
          <w:p w:rsidR="00526F3E" w:rsidRPr="003538F1" w:rsidRDefault="00526F3E" w:rsidP="00B03FB3">
            <w:pPr>
              <w:rPr>
                <w:rFonts w:ascii="仿宋_GB2312" w:hAnsi="仿宋"/>
                <w:b/>
                <w:bCs/>
                <w:sz w:val="24"/>
                <w:szCs w:val="24"/>
              </w:rPr>
            </w:pPr>
            <w:r w:rsidRPr="003538F1">
              <w:rPr>
                <w:rFonts w:ascii="仿宋_GB2312" w:hAnsi="仿宋" w:hint="eastAsia"/>
                <w:b/>
                <w:bCs/>
                <w:sz w:val="24"/>
                <w:szCs w:val="24"/>
              </w:rPr>
              <w:t>统计项</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2017春</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2017秋</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2018春</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2018秋</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2019春</w:t>
            </w:r>
          </w:p>
        </w:tc>
        <w:tc>
          <w:tcPr>
            <w:tcW w:w="1134" w:type="dxa"/>
            <w:tcBorders>
              <w:top w:val="single" w:sz="4" w:space="0" w:color="auto"/>
              <w:left w:val="single" w:sz="4" w:space="0" w:color="auto"/>
              <w:bottom w:val="single" w:sz="4" w:space="0" w:color="auto"/>
              <w:right w:val="single" w:sz="4" w:space="0" w:color="auto"/>
            </w:tcBorders>
            <w:vAlign w:val="center"/>
          </w:tcPr>
          <w:p w:rsidR="00526F3E" w:rsidRPr="003538F1" w:rsidRDefault="00526F3E" w:rsidP="00B03FB3">
            <w:pPr>
              <w:jc w:val="center"/>
              <w:rPr>
                <w:rFonts w:ascii="仿宋_GB2312" w:hAnsi="仿宋"/>
                <w:b/>
                <w:bCs/>
                <w:spacing w:val="-20"/>
                <w:sz w:val="24"/>
                <w:szCs w:val="24"/>
              </w:rPr>
            </w:pPr>
            <w:r w:rsidRPr="003538F1">
              <w:rPr>
                <w:rFonts w:ascii="仿宋_GB2312" w:hAnsi="仿宋" w:hint="eastAsia"/>
                <w:b/>
                <w:bCs/>
                <w:spacing w:val="-20"/>
                <w:sz w:val="24"/>
                <w:szCs w:val="24"/>
              </w:rPr>
              <w:t>2019秋</w:t>
            </w:r>
          </w:p>
        </w:tc>
      </w:tr>
      <w:tr w:rsidR="00526F3E" w:rsidRPr="00EC63BB" w:rsidTr="003538F1">
        <w:trPr>
          <w:trHeight w:val="454"/>
          <w:jc w:val="center"/>
        </w:trPr>
        <w:tc>
          <w:tcPr>
            <w:tcW w:w="2081"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sz w:val="24"/>
                <w:szCs w:val="24"/>
              </w:rPr>
            </w:pPr>
            <w:r w:rsidRPr="003538F1">
              <w:rPr>
                <w:rFonts w:ascii="仿宋_GB2312" w:hAnsi="仿宋" w:hint="eastAsia"/>
                <w:sz w:val="24"/>
                <w:szCs w:val="24"/>
              </w:rPr>
              <w:t>优秀数</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widowControl/>
              <w:jc w:val="center"/>
              <w:rPr>
                <w:rFonts w:ascii="仿宋_GB2312" w:hAnsi="仿宋"/>
                <w:color w:val="000000"/>
                <w:kern w:val="0"/>
                <w:sz w:val="24"/>
                <w:szCs w:val="24"/>
              </w:rPr>
            </w:pPr>
            <w:r w:rsidRPr="003538F1">
              <w:rPr>
                <w:rFonts w:ascii="仿宋_GB2312" w:hAnsi="仿宋" w:cs="Arial" w:hint="eastAsia"/>
                <w:color w:val="000000"/>
                <w:sz w:val="24"/>
                <w:szCs w:val="24"/>
              </w:rPr>
              <w:t>215</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215</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158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199</w:t>
            </w:r>
          </w:p>
        </w:tc>
        <w:tc>
          <w:tcPr>
            <w:tcW w:w="1134" w:type="dxa"/>
            <w:tcBorders>
              <w:top w:val="single" w:sz="4" w:space="0" w:color="auto"/>
              <w:left w:val="single" w:sz="4" w:space="0" w:color="auto"/>
              <w:bottom w:val="single" w:sz="4" w:space="0" w:color="auto"/>
              <w:right w:val="single" w:sz="4" w:space="0" w:color="auto"/>
            </w:tcBorders>
            <w:vAlign w:val="center"/>
          </w:tcPr>
          <w:p w:rsidR="00526F3E" w:rsidRPr="003538F1" w:rsidRDefault="00526F3E" w:rsidP="00B03FB3">
            <w:pPr>
              <w:jc w:val="center"/>
              <w:rPr>
                <w:rFonts w:ascii="仿宋_GB2312" w:hAnsi="仿宋" w:cs="Arial"/>
                <w:color w:val="000000"/>
                <w:sz w:val="24"/>
                <w:szCs w:val="24"/>
              </w:rPr>
            </w:pPr>
            <w:r w:rsidRPr="003538F1">
              <w:rPr>
                <w:rFonts w:ascii="仿宋_GB2312" w:hAnsi="仿宋" w:cs="Arial" w:hint="eastAsia"/>
                <w:color w:val="000000"/>
                <w:sz w:val="24"/>
                <w:szCs w:val="24"/>
              </w:rPr>
              <w:t>215</w:t>
            </w:r>
          </w:p>
        </w:tc>
      </w:tr>
      <w:tr w:rsidR="00526F3E" w:rsidRPr="00EC63BB" w:rsidTr="003538F1">
        <w:trPr>
          <w:trHeight w:val="454"/>
          <w:jc w:val="center"/>
        </w:trPr>
        <w:tc>
          <w:tcPr>
            <w:tcW w:w="2081"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sz w:val="24"/>
                <w:szCs w:val="24"/>
              </w:rPr>
            </w:pPr>
            <w:r w:rsidRPr="003538F1">
              <w:rPr>
                <w:rFonts w:ascii="仿宋_GB2312" w:hAnsi="仿宋" w:hint="eastAsia"/>
                <w:sz w:val="24"/>
                <w:szCs w:val="24"/>
              </w:rPr>
              <w:t>总数</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228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214</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228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169</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211</w:t>
            </w:r>
          </w:p>
        </w:tc>
        <w:tc>
          <w:tcPr>
            <w:tcW w:w="1134" w:type="dxa"/>
            <w:tcBorders>
              <w:top w:val="single" w:sz="4" w:space="0" w:color="auto"/>
              <w:left w:val="single" w:sz="4" w:space="0" w:color="auto"/>
              <w:bottom w:val="single" w:sz="4" w:space="0" w:color="auto"/>
              <w:right w:val="single" w:sz="4" w:space="0" w:color="auto"/>
            </w:tcBorders>
            <w:vAlign w:val="center"/>
          </w:tcPr>
          <w:p w:rsidR="00526F3E" w:rsidRPr="003538F1" w:rsidRDefault="00526F3E" w:rsidP="00B03FB3">
            <w:pPr>
              <w:jc w:val="center"/>
              <w:rPr>
                <w:rFonts w:ascii="仿宋_GB2312" w:hAnsi="仿宋" w:cs="Arial"/>
                <w:color w:val="000000"/>
                <w:sz w:val="24"/>
                <w:szCs w:val="24"/>
              </w:rPr>
            </w:pPr>
            <w:r w:rsidRPr="003538F1">
              <w:rPr>
                <w:rFonts w:ascii="仿宋_GB2312" w:hAnsi="仿宋" w:cs="Arial" w:hint="eastAsia"/>
                <w:color w:val="000000"/>
                <w:sz w:val="24"/>
                <w:szCs w:val="24"/>
              </w:rPr>
              <w:t>226</w:t>
            </w:r>
          </w:p>
        </w:tc>
      </w:tr>
      <w:tr w:rsidR="00526F3E" w:rsidRPr="00EC63BB" w:rsidTr="003538F1">
        <w:trPr>
          <w:trHeight w:val="454"/>
          <w:jc w:val="center"/>
        </w:trPr>
        <w:tc>
          <w:tcPr>
            <w:tcW w:w="2081"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sz w:val="24"/>
                <w:szCs w:val="24"/>
              </w:rPr>
            </w:pPr>
            <w:r w:rsidRPr="003538F1">
              <w:rPr>
                <w:rFonts w:ascii="仿宋_GB2312" w:hAnsi="仿宋" w:hint="eastAsia"/>
                <w:sz w:val="24"/>
                <w:szCs w:val="24"/>
              </w:rPr>
              <w:t>优秀率</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94.3%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93.46%</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94.3%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93.49%</w:t>
            </w:r>
          </w:p>
        </w:tc>
        <w:tc>
          <w:tcPr>
            <w:tcW w:w="1134" w:type="dxa"/>
            <w:tcBorders>
              <w:top w:val="single" w:sz="4" w:space="0" w:color="auto"/>
              <w:left w:val="single" w:sz="4" w:space="0" w:color="auto"/>
              <w:bottom w:val="single" w:sz="4" w:space="0" w:color="auto"/>
              <w:right w:val="single" w:sz="4" w:space="0" w:color="auto"/>
            </w:tcBorders>
            <w:vAlign w:val="center"/>
            <w:hideMark/>
          </w:tcPr>
          <w:p w:rsidR="00526F3E" w:rsidRPr="003538F1" w:rsidRDefault="00526F3E" w:rsidP="00B03FB3">
            <w:pPr>
              <w:jc w:val="center"/>
              <w:rPr>
                <w:rFonts w:ascii="仿宋_GB2312" w:hAnsi="仿宋"/>
                <w:color w:val="000000"/>
                <w:sz w:val="24"/>
                <w:szCs w:val="24"/>
              </w:rPr>
            </w:pPr>
            <w:r w:rsidRPr="003538F1">
              <w:rPr>
                <w:rFonts w:ascii="仿宋_GB2312" w:hAnsi="仿宋" w:cs="Arial" w:hint="eastAsia"/>
                <w:color w:val="000000"/>
                <w:sz w:val="24"/>
                <w:szCs w:val="24"/>
              </w:rPr>
              <w:t>94.31%</w:t>
            </w:r>
          </w:p>
        </w:tc>
        <w:tc>
          <w:tcPr>
            <w:tcW w:w="1134" w:type="dxa"/>
            <w:tcBorders>
              <w:top w:val="single" w:sz="4" w:space="0" w:color="auto"/>
              <w:left w:val="single" w:sz="4" w:space="0" w:color="auto"/>
              <w:bottom w:val="single" w:sz="4" w:space="0" w:color="auto"/>
              <w:right w:val="single" w:sz="4" w:space="0" w:color="auto"/>
            </w:tcBorders>
            <w:vAlign w:val="center"/>
          </w:tcPr>
          <w:p w:rsidR="00526F3E" w:rsidRPr="003538F1" w:rsidRDefault="00526F3E" w:rsidP="00B03FB3">
            <w:pPr>
              <w:jc w:val="center"/>
              <w:rPr>
                <w:rFonts w:ascii="仿宋_GB2312" w:hAnsi="仿宋" w:cs="Arial"/>
                <w:color w:val="000000"/>
                <w:sz w:val="24"/>
                <w:szCs w:val="24"/>
              </w:rPr>
            </w:pPr>
            <w:r w:rsidRPr="003538F1">
              <w:rPr>
                <w:rFonts w:ascii="仿宋_GB2312" w:hAnsi="仿宋" w:cs="Arial" w:hint="eastAsia"/>
                <w:color w:val="000000"/>
                <w:sz w:val="24"/>
                <w:szCs w:val="24"/>
              </w:rPr>
              <w:t>95.13%</w:t>
            </w:r>
          </w:p>
        </w:tc>
      </w:tr>
    </w:tbl>
    <w:p w:rsidR="00526F3E" w:rsidRPr="000F5F6C" w:rsidRDefault="008519F1" w:rsidP="00B1231C">
      <w:pPr>
        <w:spacing w:line="540" w:lineRule="exact"/>
        <w:ind w:firstLine="560"/>
        <w:rPr>
          <w:rFonts w:ascii="仿宋" w:eastAsia="仿宋" w:hAnsi="仿宋"/>
          <w:b/>
          <w:bCs/>
          <w:sz w:val="24"/>
          <w:szCs w:val="24"/>
        </w:rPr>
      </w:pPr>
      <w:r>
        <w:rPr>
          <w:rFonts w:ascii="宋体" w:eastAsia="宋体" w:hAnsi="宋体" w:cs="宋体" w:hint="eastAsia"/>
          <w:b/>
          <w:bCs/>
          <w:sz w:val="28"/>
        </w:rPr>
        <w:lastRenderedPageBreak/>
        <w:t>（3）</w:t>
      </w:r>
      <w:r w:rsidR="00526F3E" w:rsidRPr="00B1231C">
        <w:rPr>
          <w:rFonts w:hint="eastAsia"/>
          <w:b/>
          <w:bCs/>
          <w:sz w:val="28"/>
        </w:rPr>
        <w:t>开放式的学生调查表明，本成果对提升课堂教学质量有明显效果。</w:t>
      </w:r>
    </w:p>
    <w:p w:rsidR="00526F3E" w:rsidRPr="00C81827" w:rsidRDefault="00526F3E" w:rsidP="00012AF0">
      <w:pPr>
        <w:spacing w:line="360" w:lineRule="auto"/>
        <w:ind w:firstLine="561"/>
        <w:rPr>
          <w:sz w:val="28"/>
        </w:rPr>
      </w:pPr>
      <w:r w:rsidRPr="00C81827">
        <w:rPr>
          <w:rFonts w:hint="eastAsia"/>
          <w:sz w:val="28"/>
        </w:rPr>
        <w:t>课题组在平时对学生开展了开放式的问卷调查，这种调查相比期末评教会更加真实。结果显示，</w:t>
      </w:r>
      <w:r w:rsidRPr="00C81827">
        <w:rPr>
          <w:sz w:val="28"/>
        </w:rPr>
        <w:t xml:space="preserve"> 97.06%</w:t>
      </w:r>
      <w:r w:rsidRPr="00C81827">
        <w:rPr>
          <w:rFonts w:hint="eastAsia"/>
          <w:sz w:val="28"/>
        </w:rPr>
        <w:t>的教师讲课有激情，注重课堂上与学生互动；</w:t>
      </w:r>
      <w:r w:rsidRPr="00C81827">
        <w:rPr>
          <w:sz w:val="28"/>
        </w:rPr>
        <w:t xml:space="preserve"> 96.22%</w:t>
      </w:r>
      <w:r w:rsidRPr="00C81827">
        <w:rPr>
          <w:rFonts w:hint="eastAsia"/>
          <w:sz w:val="28"/>
        </w:rPr>
        <w:t>的教师经常组织课堂教学并使教学变得高效；</w:t>
      </w:r>
      <w:r w:rsidRPr="00C81827">
        <w:rPr>
          <w:sz w:val="28"/>
        </w:rPr>
        <w:t>84.45%</w:t>
      </w:r>
      <w:r w:rsidRPr="00C81827">
        <w:rPr>
          <w:rFonts w:hint="eastAsia"/>
          <w:sz w:val="28"/>
        </w:rPr>
        <w:t>的教师能够根据学科前沿更新教学内容，认真备课、熟练讲解。这些结果表明，本成果构建的课堂监控体系和措施能够提升课堂教学质量。</w:t>
      </w:r>
    </w:p>
    <w:p w:rsidR="00526F3E" w:rsidRPr="00C81827" w:rsidRDefault="00526F3E" w:rsidP="00C81827">
      <w:pPr>
        <w:spacing w:line="360" w:lineRule="auto"/>
        <w:ind w:firstLine="561"/>
        <w:rPr>
          <w:b/>
          <w:bCs/>
          <w:sz w:val="28"/>
        </w:rPr>
      </w:pPr>
      <w:r w:rsidRPr="00C81827">
        <w:rPr>
          <w:rFonts w:hint="eastAsia"/>
          <w:b/>
          <w:bCs/>
          <w:sz w:val="28"/>
        </w:rPr>
        <w:t>可见，本成果能够显著提升课堂教学质量，对提升人才培养质量具有重大贡献。</w:t>
      </w:r>
    </w:p>
    <w:p w:rsidR="00526F3E" w:rsidRPr="00ED22CE" w:rsidRDefault="00E83FB0" w:rsidP="00ED22CE">
      <w:pPr>
        <w:ind w:firstLineChars="200" w:firstLine="562"/>
        <w:rPr>
          <w:rFonts w:ascii="黑体" w:eastAsia="黑体" w:hAnsi="黑体"/>
          <w:b/>
          <w:bCs/>
          <w:sz w:val="28"/>
          <w:szCs w:val="18"/>
        </w:rPr>
      </w:pPr>
      <w:bookmarkStart w:id="4" w:name="_Toc12527352"/>
      <w:r w:rsidRPr="00ED22CE">
        <w:rPr>
          <w:rFonts w:ascii="黑体" w:eastAsia="黑体" w:hAnsi="黑体" w:hint="eastAsia"/>
          <w:b/>
          <w:bCs/>
          <w:sz w:val="28"/>
          <w:szCs w:val="18"/>
        </w:rPr>
        <w:t>2.</w:t>
      </w:r>
      <w:r w:rsidR="00526F3E" w:rsidRPr="00ED22CE">
        <w:rPr>
          <w:rFonts w:ascii="黑体" w:eastAsia="黑体" w:hAnsi="黑体" w:hint="eastAsia"/>
          <w:b/>
          <w:bCs/>
          <w:sz w:val="28"/>
          <w:szCs w:val="18"/>
        </w:rPr>
        <w:t>推广应用</w:t>
      </w:r>
      <w:bookmarkEnd w:id="4"/>
    </w:p>
    <w:p w:rsidR="00526F3E" w:rsidRPr="008529A3" w:rsidRDefault="008529A3" w:rsidP="008529A3">
      <w:pPr>
        <w:spacing w:line="360" w:lineRule="auto"/>
        <w:ind w:firstLine="561"/>
        <w:rPr>
          <w:b/>
          <w:bCs/>
          <w:sz w:val="28"/>
        </w:rPr>
      </w:pPr>
      <w:r w:rsidRPr="008529A3">
        <w:rPr>
          <w:rFonts w:hint="eastAsia"/>
          <w:b/>
          <w:bCs/>
          <w:sz w:val="28"/>
        </w:rPr>
        <w:t>（</w:t>
      </w:r>
      <w:r w:rsidRPr="008529A3">
        <w:rPr>
          <w:rFonts w:hint="eastAsia"/>
          <w:b/>
          <w:bCs/>
          <w:sz w:val="28"/>
        </w:rPr>
        <w:t>1</w:t>
      </w:r>
      <w:r w:rsidRPr="008529A3">
        <w:rPr>
          <w:rFonts w:hint="eastAsia"/>
          <w:b/>
          <w:bCs/>
          <w:sz w:val="28"/>
        </w:rPr>
        <w:t>）</w:t>
      </w:r>
      <w:r w:rsidR="00526F3E" w:rsidRPr="008529A3">
        <w:rPr>
          <w:rFonts w:hint="eastAsia"/>
          <w:b/>
          <w:bCs/>
          <w:sz w:val="28"/>
        </w:rPr>
        <w:t>高清电子教室在全国教育信息化创新与发展论坛上作为典型案例进行推广</w:t>
      </w:r>
      <w:r w:rsidR="00C40F4F">
        <w:rPr>
          <w:rFonts w:hint="eastAsia"/>
          <w:b/>
          <w:bCs/>
          <w:sz w:val="28"/>
        </w:rPr>
        <w:t>。</w:t>
      </w:r>
    </w:p>
    <w:p w:rsidR="00526F3E" w:rsidRDefault="00526F3E" w:rsidP="00012AF0">
      <w:pPr>
        <w:spacing w:line="360" w:lineRule="auto"/>
        <w:ind w:firstLine="561"/>
        <w:rPr>
          <w:sz w:val="28"/>
        </w:rPr>
      </w:pPr>
      <w:bookmarkStart w:id="5" w:name="_Hlk509697600"/>
      <w:r w:rsidRPr="00012AF0">
        <w:rPr>
          <w:rFonts w:hint="eastAsia"/>
          <w:sz w:val="28"/>
        </w:rPr>
        <w:t>高清电子教室作为典型案例</w:t>
      </w:r>
      <w:bookmarkEnd w:id="5"/>
      <w:r w:rsidRPr="00012AF0">
        <w:rPr>
          <w:rFonts w:hint="eastAsia"/>
          <w:sz w:val="28"/>
        </w:rPr>
        <w:t>在教育部组织的第十六届全国教育信息化创新与发展论坛上进行展示交流，并作为优秀案例刊登在《中国教育信息化》杂志上，供各级各类学校推广应用</w:t>
      </w:r>
      <w:r w:rsidR="002264D6">
        <w:rPr>
          <w:rFonts w:hint="eastAsia"/>
          <w:sz w:val="28"/>
        </w:rPr>
        <w:t>，如图</w:t>
      </w:r>
      <w:r w:rsidR="002264D6">
        <w:rPr>
          <w:rFonts w:hint="eastAsia"/>
          <w:sz w:val="28"/>
        </w:rPr>
        <w:t>1</w:t>
      </w:r>
      <w:r w:rsidR="002264D6">
        <w:rPr>
          <w:sz w:val="28"/>
        </w:rPr>
        <w:t>3</w:t>
      </w:r>
      <w:r w:rsidR="002264D6">
        <w:rPr>
          <w:rFonts w:hint="eastAsia"/>
          <w:sz w:val="28"/>
        </w:rPr>
        <w:t>所示</w:t>
      </w:r>
      <w:r w:rsidRPr="00012AF0">
        <w:rPr>
          <w:rFonts w:hint="eastAsia"/>
          <w:sz w:val="28"/>
        </w:rPr>
        <w:t>。</w:t>
      </w:r>
    </w:p>
    <w:p w:rsidR="002264D6" w:rsidRPr="002264D6" w:rsidRDefault="002264D6" w:rsidP="002264D6">
      <w:pPr>
        <w:jc w:val="center"/>
        <w:rPr>
          <w:rFonts w:ascii="仿宋" w:hAnsi="仿宋"/>
          <w:sz w:val="24"/>
          <w:szCs w:val="24"/>
        </w:rPr>
      </w:pPr>
      <w:r w:rsidRPr="002264D6">
        <w:rPr>
          <w:rFonts w:ascii="仿宋" w:hAnsi="仿宋"/>
          <w:noProof/>
          <w:sz w:val="24"/>
          <w:szCs w:val="24"/>
        </w:rPr>
        <w:drawing>
          <wp:inline distT="0" distB="0" distL="0" distR="0">
            <wp:extent cx="2030730" cy="2407285"/>
            <wp:effectExtent l="0" t="0" r="7620" b="0"/>
            <wp:docPr id="20" name="图片 20" descr="中国教育信息化"/>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7" descr="中国教育信息化"/>
                    <pic:cNvPicPr>
                      <a:picLocks noChangeArrowheads="1"/>
                    </pic:cNvPicPr>
                  </pic:nvPicPr>
                  <pic:blipFill>
                    <a:blip r:embed="rId10" cstate="print">
                      <a:extLst>
                        <a:ext uri="{28A0092B-C50C-407E-A947-70E740481C1C}">
                          <a14:useLocalDpi xmlns:a14="http://schemas.microsoft.com/office/drawing/2010/main" val="0"/>
                        </a:ext>
                      </a:extLst>
                    </a:blip>
                    <a:srcRect l="3529" b="4539"/>
                    <a:stretch>
                      <a:fillRect/>
                    </a:stretch>
                  </pic:blipFill>
                  <pic:spPr bwMode="auto">
                    <a:xfrm>
                      <a:off x="0" y="0"/>
                      <a:ext cx="2030730" cy="2407285"/>
                    </a:xfrm>
                    <a:prstGeom prst="rect">
                      <a:avLst/>
                    </a:prstGeom>
                    <a:noFill/>
                    <a:ln>
                      <a:noFill/>
                    </a:ln>
                  </pic:spPr>
                </pic:pic>
              </a:graphicData>
            </a:graphic>
          </wp:inline>
        </w:drawing>
      </w:r>
      <w:r w:rsidRPr="002264D6">
        <w:rPr>
          <w:rFonts w:ascii="仿宋" w:hAnsi="仿宋"/>
          <w:noProof/>
          <w:sz w:val="24"/>
          <w:szCs w:val="24"/>
        </w:rPr>
        <w:drawing>
          <wp:inline distT="0" distB="0" distL="0" distR="0">
            <wp:extent cx="2092960" cy="2425065"/>
            <wp:effectExtent l="0" t="0" r="2540" b="0"/>
            <wp:docPr id="19" name="图片 19" descr="中国教育信息化内容"/>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5" descr="中国教育信息化内容"/>
                    <pic:cNvPicPr>
                      <a:picLocks noChangeArrowheads="1"/>
                    </pic:cNvPicPr>
                  </pic:nvPicPr>
                  <pic:blipFill>
                    <a:blip r:embed="rId11" cstate="print">
                      <a:extLst>
                        <a:ext uri="{28A0092B-C50C-407E-A947-70E740481C1C}">
                          <a14:useLocalDpi xmlns:a14="http://schemas.microsoft.com/office/drawing/2010/main" val="0"/>
                        </a:ext>
                      </a:extLst>
                    </a:blip>
                    <a:srcRect b="5823"/>
                    <a:stretch>
                      <a:fillRect/>
                    </a:stretch>
                  </pic:blipFill>
                  <pic:spPr bwMode="auto">
                    <a:xfrm>
                      <a:off x="0" y="0"/>
                      <a:ext cx="2092960" cy="2425065"/>
                    </a:xfrm>
                    <a:prstGeom prst="rect">
                      <a:avLst/>
                    </a:prstGeom>
                    <a:noFill/>
                    <a:ln>
                      <a:noFill/>
                    </a:ln>
                  </pic:spPr>
                </pic:pic>
              </a:graphicData>
            </a:graphic>
          </wp:inline>
        </w:drawing>
      </w:r>
    </w:p>
    <w:p w:rsidR="002264D6" w:rsidRPr="002264D6" w:rsidRDefault="002264D6" w:rsidP="002264D6">
      <w:pPr>
        <w:jc w:val="center"/>
        <w:rPr>
          <w:rFonts w:ascii="仿宋" w:eastAsia="仿宋" w:hAnsi="仿宋"/>
          <w:sz w:val="24"/>
          <w:szCs w:val="24"/>
        </w:rPr>
      </w:pPr>
      <w:r w:rsidRPr="002264D6">
        <w:rPr>
          <w:rFonts w:ascii="仿宋" w:eastAsia="仿宋" w:hAnsi="仿宋" w:hint="eastAsia"/>
          <w:sz w:val="24"/>
          <w:szCs w:val="24"/>
        </w:rPr>
        <w:t>图</w:t>
      </w:r>
      <w:r w:rsidRPr="002264D6">
        <w:rPr>
          <w:rFonts w:ascii="仿宋" w:eastAsia="仿宋" w:hAnsi="仿宋"/>
          <w:sz w:val="24"/>
          <w:szCs w:val="24"/>
        </w:rPr>
        <w:t xml:space="preserve">13 </w:t>
      </w:r>
      <w:r w:rsidRPr="002264D6">
        <w:rPr>
          <w:rFonts w:ascii="仿宋" w:eastAsia="仿宋" w:hAnsi="仿宋" w:hint="eastAsia"/>
          <w:sz w:val="24"/>
          <w:szCs w:val="24"/>
        </w:rPr>
        <w:t>高清电子教室在《中国教育信息化》杂志上报道</w:t>
      </w:r>
    </w:p>
    <w:p w:rsidR="00526F3E" w:rsidRPr="008529A3" w:rsidRDefault="00012AF0" w:rsidP="008529A3">
      <w:pPr>
        <w:spacing w:line="360" w:lineRule="auto"/>
        <w:ind w:firstLine="561"/>
        <w:rPr>
          <w:b/>
          <w:bCs/>
          <w:sz w:val="28"/>
        </w:rPr>
      </w:pPr>
      <w:r>
        <w:rPr>
          <w:rFonts w:hint="eastAsia"/>
          <w:b/>
          <w:bCs/>
          <w:sz w:val="28"/>
        </w:rPr>
        <w:t>（</w:t>
      </w:r>
      <w:r>
        <w:rPr>
          <w:rFonts w:hint="eastAsia"/>
          <w:b/>
          <w:bCs/>
          <w:sz w:val="28"/>
        </w:rPr>
        <w:t>2</w:t>
      </w:r>
      <w:r>
        <w:rPr>
          <w:rFonts w:hint="eastAsia"/>
          <w:b/>
          <w:bCs/>
          <w:sz w:val="28"/>
        </w:rPr>
        <w:t>）</w:t>
      </w:r>
      <w:r w:rsidR="00526F3E" w:rsidRPr="008529A3">
        <w:rPr>
          <w:rFonts w:hint="eastAsia"/>
          <w:b/>
          <w:bCs/>
          <w:sz w:val="28"/>
        </w:rPr>
        <w:t>在省内外高校的推广应用</w:t>
      </w:r>
      <w:r w:rsidR="00C40F4F">
        <w:rPr>
          <w:rFonts w:hint="eastAsia"/>
          <w:b/>
          <w:bCs/>
          <w:sz w:val="28"/>
        </w:rPr>
        <w:t>。</w:t>
      </w:r>
    </w:p>
    <w:p w:rsidR="00526F3E" w:rsidRDefault="00526F3E" w:rsidP="00012AF0">
      <w:pPr>
        <w:spacing w:line="360" w:lineRule="auto"/>
        <w:ind w:firstLine="561"/>
        <w:rPr>
          <w:sz w:val="28"/>
        </w:rPr>
      </w:pPr>
      <w:r w:rsidRPr="00012AF0">
        <w:rPr>
          <w:rFonts w:hint="eastAsia"/>
          <w:sz w:val="28"/>
        </w:rPr>
        <w:t>自</w:t>
      </w:r>
      <w:r w:rsidRPr="00012AF0">
        <w:rPr>
          <w:sz w:val="28"/>
        </w:rPr>
        <w:t>2018</w:t>
      </w:r>
      <w:r w:rsidRPr="00012AF0">
        <w:rPr>
          <w:rFonts w:hint="eastAsia"/>
          <w:sz w:val="28"/>
        </w:rPr>
        <w:t>年以来，西华师范大学、长沙师范学院、洛阳师范学院、安阳</w:t>
      </w:r>
      <w:r w:rsidRPr="00012AF0">
        <w:rPr>
          <w:rFonts w:hint="eastAsia"/>
          <w:sz w:val="28"/>
        </w:rPr>
        <w:lastRenderedPageBreak/>
        <w:t>师范学院</w:t>
      </w:r>
      <w:r w:rsidRPr="00012AF0">
        <w:rPr>
          <w:rFonts w:hint="eastAsia"/>
          <w:sz w:val="28"/>
        </w:rPr>
        <w:t>4</w:t>
      </w:r>
      <w:r w:rsidRPr="00012AF0">
        <w:rPr>
          <w:rFonts w:hint="eastAsia"/>
          <w:sz w:val="28"/>
        </w:rPr>
        <w:t>所省内外高校来校考察并借鉴学习本成果，应用单位一致认为，本成果健全了课堂教学质量监控体系，提升了课堂教学质量，取得了良好的应用效果，具有较强的推广应用价值。</w:t>
      </w:r>
    </w:p>
    <w:p w:rsidR="00DC1F13" w:rsidRPr="00012AF0" w:rsidRDefault="00DC1F13" w:rsidP="00DC1F13">
      <w:pPr>
        <w:spacing w:line="360" w:lineRule="auto"/>
        <w:jc w:val="center"/>
        <w:rPr>
          <w:sz w:val="28"/>
        </w:rPr>
      </w:pPr>
      <w:r w:rsidRPr="00DC643D">
        <w:rPr>
          <w:noProof/>
        </w:rPr>
        <w:drawing>
          <wp:inline distT="0" distB="0" distL="0" distR="0" wp14:anchorId="31AA8905" wp14:editId="7657549D">
            <wp:extent cx="1367622" cy="1874624"/>
            <wp:effectExtent l="0" t="0" r="444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133" t="11215" r="8062" b="6535"/>
                    <a:stretch/>
                  </pic:blipFill>
                  <pic:spPr bwMode="auto">
                    <a:xfrm>
                      <a:off x="0" y="0"/>
                      <a:ext cx="1413573" cy="1937609"/>
                    </a:xfrm>
                    <a:prstGeom prst="rect">
                      <a:avLst/>
                    </a:prstGeom>
                    <a:extLst>
                      <a:ext uri="{53640926-AAD7-44D8-BBD7-CCE9431645EC}">
                        <a14:shadowObscured xmlns:a14="http://schemas.microsoft.com/office/drawing/2010/main"/>
                      </a:ext>
                    </a:extLst>
                  </pic:spPr>
                </pic:pic>
              </a:graphicData>
            </a:graphic>
          </wp:inline>
        </w:drawing>
      </w:r>
      <w:r>
        <w:rPr>
          <w:noProof/>
        </w:rPr>
        <w:drawing>
          <wp:inline distT="0" distB="0" distL="0" distR="0" wp14:anchorId="2E70B0D1" wp14:editId="343C05BD">
            <wp:extent cx="1441654" cy="1841296"/>
            <wp:effectExtent l="0" t="0" r="6350" b="698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9692"/>
                    <a:stretch/>
                  </pic:blipFill>
                  <pic:spPr bwMode="auto">
                    <a:xfrm>
                      <a:off x="0" y="0"/>
                      <a:ext cx="1474559" cy="1883323"/>
                    </a:xfrm>
                    <a:prstGeom prst="rect">
                      <a:avLst/>
                    </a:prstGeom>
                    <a:noFill/>
                    <a:ln>
                      <a:noFill/>
                    </a:ln>
                    <a:extLst>
                      <a:ext uri="{53640926-AAD7-44D8-BBD7-CCE9431645EC}">
                        <a14:shadowObscured xmlns:a14="http://schemas.microsoft.com/office/drawing/2010/main"/>
                      </a:ext>
                    </a:extLst>
                  </pic:spPr>
                </pic:pic>
              </a:graphicData>
            </a:graphic>
          </wp:inline>
        </w:drawing>
      </w:r>
      <w:r w:rsidRPr="00DC643D">
        <w:rPr>
          <w:noProof/>
        </w:rPr>
        <w:drawing>
          <wp:inline distT="0" distB="0" distL="0" distR="0" wp14:anchorId="49732CDB" wp14:editId="628CA12D">
            <wp:extent cx="1237833" cy="1787982"/>
            <wp:effectExtent l="0" t="0" r="635" b="317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9035" t="8767" r="8484" b="6933"/>
                    <a:stretch/>
                  </pic:blipFill>
                  <pic:spPr bwMode="auto">
                    <a:xfrm>
                      <a:off x="0" y="0"/>
                      <a:ext cx="1258446" cy="1817757"/>
                    </a:xfrm>
                    <a:prstGeom prst="rect">
                      <a:avLst/>
                    </a:prstGeom>
                    <a:noFill/>
                    <a:ln>
                      <a:noFill/>
                    </a:ln>
                    <a:extLst>
                      <a:ext uri="{53640926-AAD7-44D8-BBD7-CCE9431645EC}">
                        <a14:shadowObscured xmlns:a14="http://schemas.microsoft.com/office/drawing/2010/main"/>
                      </a:ext>
                    </a:extLst>
                  </pic:spPr>
                </pic:pic>
              </a:graphicData>
            </a:graphic>
          </wp:inline>
        </w:drawing>
      </w:r>
      <w:r w:rsidRPr="00DC643D">
        <w:rPr>
          <w:noProof/>
        </w:rPr>
        <w:drawing>
          <wp:inline distT="0" distB="0" distL="0" distR="0" wp14:anchorId="18AE2534" wp14:editId="6BD5F462">
            <wp:extent cx="1269610" cy="1860177"/>
            <wp:effectExtent l="0" t="0" r="6985" b="6985"/>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8236" t="7975" r="8815" b="6033"/>
                    <a:stretch/>
                  </pic:blipFill>
                  <pic:spPr bwMode="auto">
                    <a:xfrm>
                      <a:off x="0" y="0"/>
                      <a:ext cx="1282416" cy="1878940"/>
                    </a:xfrm>
                    <a:prstGeom prst="rect">
                      <a:avLst/>
                    </a:prstGeom>
                    <a:noFill/>
                    <a:ln>
                      <a:noFill/>
                    </a:ln>
                    <a:extLst>
                      <a:ext uri="{53640926-AAD7-44D8-BBD7-CCE9431645EC}">
                        <a14:shadowObscured xmlns:a14="http://schemas.microsoft.com/office/drawing/2010/main"/>
                      </a:ext>
                    </a:extLst>
                  </pic:spPr>
                </pic:pic>
              </a:graphicData>
            </a:graphic>
          </wp:inline>
        </w:drawing>
      </w:r>
    </w:p>
    <w:p w:rsidR="00526F3E" w:rsidRPr="00012AF0" w:rsidRDefault="00526F3E" w:rsidP="00012AF0">
      <w:pPr>
        <w:spacing w:line="360" w:lineRule="auto"/>
        <w:ind w:firstLine="561"/>
        <w:rPr>
          <w:sz w:val="28"/>
        </w:rPr>
      </w:pPr>
      <w:r w:rsidRPr="00012AF0">
        <w:rPr>
          <w:rFonts w:hint="eastAsia"/>
          <w:sz w:val="28"/>
        </w:rPr>
        <w:t>河南科技学院等省内高校多次前来考察、交流课堂教学质量监控的做法和经验等。</w:t>
      </w:r>
    </w:p>
    <w:p w:rsidR="00526F3E" w:rsidRPr="008529A3" w:rsidRDefault="00012AF0" w:rsidP="008529A3">
      <w:pPr>
        <w:spacing w:line="360" w:lineRule="auto"/>
        <w:ind w:firstLine="561"/>
        <w:rPr>
          <w:b/>
          <w:bCs/>
          <w:sz w:val="28"/>
        </w:rPr>
      </w:pPr>
      <w:r>
        <w:rPr>
          <w:rFonts w:hint="eastAsia"/>
          <w:b/>
          <w:bCs/>
          <w:sz w:val="28"/>
        </w:rPr>
        <w:t>（</w:t>
      </w:r>
      <w:r>
        <w:rPr>
          <w:rFonts w:hint="eastAsia"/>
          <w:b/>
          <w:bCs/>
          <w:sz w:val="28"/>
        </w:rPr>
        <w:t>3</w:t>
      </w:r>
      <w:r>
        <w:rPr>
          <w:rFonts w:hint="eastAsia"/>
          <w:b/>
          <w:bCs/>
          <w:sz w:val="28"/>
        </w:rPr>
        <w:t>）</w:t>
      </w:r>
      <w:r w:rsidR="00526F3E" w:rsidRPr="008529A3">
        <w:rPr>
          <w:rFonts w:hint="eastAsia"/>
          <w:b/>
          <w:bCs/>
          <w:sz w:val="28"/>
        </w:rPr>
        <w:t>成果主持人多次受邀到兄弟院校实施教师培训</w:t>
      </w:r>
      <w:r w:rsidR="00C40F4F">
        <w:rPr>
          <w:rFonts w:hint="eastAsia"/>
          <w:b/>
          <w:bCs/>
          <w:sz w:val="28"/>
        </w:rPr>
        <w:t>。</w:t>
      </w:r>
    </w:p>
    <w:p w:rsidR="00526F3E" w:rsidRPr="00012AF0" w:rsidRDefault="00526F3E" w:rsidP="00012AF0">
      <w:pPr>
        <w:spacing w:line="360" w:lineRule="auto"/>
        <w:ind w:firstLine="561"/>
        <w:rPr>
          <w:sz w:val="28"/>
        </w:rPr>
      </w:pPr>
      <w:r w:rsidRPr="00012AF0">
        <w:rPr>
          <w:rFonts w:hint="eastAsia"/>
          <w:sz w:val="28"/>
        </w:rPr>
        <w:t>成果主持人多次受邀到河南农业大学、河南中医药大学、华北水利水电大学</w:t>
      </w:r>
      <w:r w:rsidRPr="00012AF0">
        <w:rPr>
          <w:sz w:val="28"/>
        </w:rPr>
        <w:t>等</w:t>
      </w:r>
      <w:r w:rsidRPr="00012AF0">
        <w:rPr>
          <w:rFonts w:hint="eastAsia"/>
          <w:sz w:val="28"/>
        </w:rPr>
        <w:t>高校主讲本成果的研究、建设与实践经验，收到了很好的效果，发挥了本成果的示范引领与辐射带动作用。</w:t>
      </w:r>
    </w:p>
    <w:p w:rsidR="00614198" w:rsidRDefault="0067254D" w:rsidP="0067254D">
      <w:pPr>
        <w:pStyle w:val="1"/>
      </w:pPr>
      <w:bookmarkStart w:id="6" w:name="_Toc29286713"/>
      <w:r>
        <w:rPr>
          <w:rFonts w:hint="eastAsia"/>
        </w:rPr>
        <w:lastRenderedPageBreak/>
        <w:t>三、</w:t>
      </w:r>
      <w:r w:rsidR="00614198" w:rsidRPr="002E1295">
        <w:rPr>
          <w:rFonts w:hint="eastAsia"/>
        </w:rPr>
        <w:t>创新点</w:t>
      </w:r>
      <w:bookmarkEnd w:id="6"/>
    </w:p>
    <w:p w:rsidR="00E63C0D" w:rsidRPr="00FD3558" w:rsidRDefault="00E63C0D" w:rsidP="00FD3558">
      <w:pPr>
        <w:spacing w:line="360" w:lineRule="auto"/>
        <w:ind w:firstLine="561"/>
        <w:rPr>
          <w:rFonts w:ascii="仿宋_GB2312"/>
          <w:sz w:val="28"/>
        </w:rPr>
      </w:pPr>
      <w:r w:rsidRPr="00FD3558">
        <w:rPr>
          <w:rFonts w:ascii="仿宋_GB2312" w:hint="eastAsia"/>
          <w:sz w:val="28"/>
        </w:rPr>
        <w:t>本成果利用“互联网+教育”、数据分析和人工智能技术构建的“五维度四环节”课堂教学质量立体化监控体系是信息技术与教育教学融合创新的成功案例，建设的高清电子教室系统、自主开发的分析与反馈平台在功能强、质量优、覆盖面全等方面在地方师范院校中处于先进水平。</w:t>
      </w:r>
    </w:p>
    <w:p w:rsidR="00E63C0D" w:rsidRPr="00ED22CE" w:rsidRDefault="0040280A"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1.</w:t>
      </w:r>
      <w:r w:rsidR="00E63C0D" w:rsidRPr="00ED22CE">
        <w:rPr>
          <w:rFonts w:ascii="黑体" w:eastAsia="黑体" w:hAnsi="黑体" w:hint="eastAsia"/>
          <w:b/>
          <w:bCs/>
          <w:sz w:val="28"/>
          <w:szCs w:val="18"/>
        </w:rPr>
        <w:t>构建了课堂教学质量立体化监控体系，创新了课堂教学监控方法。</w:t>
      </w:r>
    </w:p>
    <w:p w:rsidR="00E63C0D" w:rsidRPr="00FD3558" w:rsidRDefault="00E63C0D" w:rsidP="00FD3558">
      <w:pPr>
        <w:spacing w:line="360" w:lineRule="auto"/>
        <w:ind w:firstLine="561"/>
        <w:rPr>
          <w:rFonts w:ascii="仿宋_GB2312"/>
          <w:sz w:val="28"/>
        </w:rPr>
      </w:pPr>
      <w:r w:rsidRPr="00FD3558">
        <w:rPr>
          <w:rFonts w:ascii="仿宋_GB2312" w:hint="eastAsia"/>
          <w:sz w:val="28"/>
        </w:rPr>
        <w:t>本成果运用教育管理、测量、评价等理论和数据分析、人工智能等技术，利用课堂教学质量的闭环管理方法，结合地方师范院校</w:t>
      </w:r>
      <w:proofErr w:type="gramStart"/>
      <w:r w:rsidRPr="00FD3558">
        <w:rPr>
          <w:rFonts w:ascii="仿宋_GB2312" w:hint="eastAsia"/>
          <w:sz w:val="28"/>
        </w:rPr>
        <w:t>校</w:t>
      </w:r>
      <w:proofErr w:type="gramEnd"/>
      <w:r w:rsidRPr="00FD3558">
        <w:rPr>
          <w:rFonts w:ascii="仿宋_GB2312" w:hint="eastAsia"/>
          <w:sz w:val="28"/>
        </w:rPr>
        <w:t>情构建的课堂教学质量立体化监控体系，体现了评价理念由“结果”向“过程”的转变，实现了监控评价者（督导专家、同行、学校领导、信息员、学生）的多维度、监控手段（高清电子教室、督导听课、同行听课、远程查课、教务管理系统）多样性和监控环节的“闭环”，具有鲜明的立体化特色，创新了课堂教学质量监控方法。</w:t>
      </w:r>
    </w:p>
    <w:p w:rsidR="00E63C0D" w:rsidRPr="00ED22CE" w:rsidRDefault="0040280A"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2.</w:t>
      </w:r>
      <w:r w:rsidR="00E63C0D" w:rsidRPr="00ED22CE">
        <w:rPr>
          <w:rFonts w:ascii="黑体" w:eastAsia="黑体" w:hAnsi="黑体" w:hint="eastAsia"/>
          <w:b/>
          <w:bCs/>
          <w:sz w:val="28"/>
          <w:szCs w:val="18"/>
        </w:rPr>
        <w:t>建设了基于“互联网+”的高清电子教室系统，提升了监控评价的效率与覆盖面。</w:t>
      </w:r>
    </w:p>
    <w:p w:rsidR="00E63C0D" w:rsidRPr="00FD3558" w:rsidRDefault="00E63C0D" w:rsidP="00FD3558">
      <w:pPr>
        <w:spacing w:line="360" w:lineRule="auto"/>
        <w:ind w:firstLine="561"/>
        <w:rPr>
          <w:rFonts w:ascii="仿宋_GB2312"/>
          <w:sz w:val="28"/>
        </w:rPr>
      </w:pPr>
      <w:r w:rsidRPr="00FD3558">
        <w:rPr>
          <w:rFonts w:ascii="仿宋_GB2312" w:hint="eastAsia"/>
          <w:sz w:val="28"/>
        </w:rPr>
        <w:t>本成果建设了覆盖学校全部教室的高清电子教室系统，功能上包括督导专家听课、同行听课、学生信息员查课和领导听课，高清电子教室的应用，实现了听课查课的常态化，提升了课堂教学监控评价的效率与覆盖面，由于其功能全、覆盖面大等特点受到了广泛关注，曾作为典型案例在十六届全国教育信息化创新与发展论坛上进行展示交流，供各级各类学校推广使用。</w:t>
      </w:r>
    </w:p>
    <w:p w:rsidR="00E63C0D" w:rsidRPr="00ED22CE" w:rsidRDefault="0040280A" w:rsidP="00ED22CE">
      <w:pPr>
        <w:ind w:firstLineChars="200" w:firstLine="562"/>
        <w:rPr>
          <w:rFonts w:ascii="黑体" w:eastAsia="黑体" w:hAnsi="黑体"/>
          <w:b/>
          <w:bCs/>
          <w:sz w:val="28"/>
          <w:szCs w:val="18"/>
        </w:rPr>
      </w:pPr>
      <w:r w:rsidRPr="00ED22CE">
        <w:rPr>
          <w:rFonts w:ascii="黑体" w:eastAsia="黑体" w:hAnsi="黑体" w:hint="eastAsia"/>
          <w:b/>
          <w:bCs/>
          <w:sz w:val="28"/>
          <w:szCs w:val="18"/>
        </w:rPr>
        <w:t>3.</w:t>
      </w:r>
      <w:r w:rsidR="00E63C0D" w:rsidRPr="00ED22CE">
        <w:rPr>
          <w:rFonts w:ascii="黑体" w:eastAsia="黑体" w:hAnsi="黑体" w:hint="eastAsia"/>
          <w:b/>
          <w:bCs/>
          <w:sz w:val="28"/>
          <w:szCs w:val="18"/>
        </w:rPr>
        <w:t>开发了基于神经网络的质量分析和结果反馈系统，保证了分析结果的客观性和准确度。</w:t>
      </w:r>
    </w:p>
    <w:p w:rsidR="00526F3E" w:rsidRDefault="00E63C0D" w:rsidP="00FD3558">
      <w:pPr>
        <w:spacing w:line="360" w:lineRule="auto"/>
        <w:ind w:firstLine="561"/>
        <w:rPr>
          <w:sz w:val="28"/>
        </w:rPr>
      </w:pPr>
      <w:r w:rsidRPr="00FD3558">
        <w:rPr>
          <w:rFonts w:ascii="仿宋_GB2312" w:hint="eastAsia"/>
          <w:sz w:val="28"/>
        </w:rPr>
        <w:t>成果采用人工神经网络对评价结果进行分析归类，对评教数据从五个</w:t>
      </w:r>
      <w:proofErr w:type="gramStart"/>
      <w:r w:rsidRPr="00FD3558">
        <w:rPr>
          <w:rFonts w:ascii="仿宋_GB2312" w:hint="eastAsia"/>
          <w:sz w:val="28"/>
        </w:rPr>
        <w:lastRenderedPageBreak/>
        <w:t>维度共20个</w:t>
      </w:r>
      <w:proofErr w:type="gramEnd"/>
      <w:r w:rsidRPr="00FD3558">
        <w:rPr>
          <w:rFonts w:ascii="仿宋_GB2312" w:hint="eastAsia"/>
          <w:sz w:val="28"/>
        </w:rPr>
        <w:t>方面进行自组织分类，由系统对各维</w:t>
      </w:r>
      <w:proofErr w:type="gramStart"/>
      <w:r w:rsidRPr="00FD3558">
        <w:rPr>
          <w:rFonts w:ascii="仿宋_GB2312" w:hint="eastAsia"/>
          <w:sz w:val="28"/>
        </w:rPr>
        <w:t>度特征</w:t>
      </w:r>
      <w:proofErr w:type="gramEnd"/>
      <w:r w:rsidRPr="00FD3558">
        <w:rPr>
          <w:rFonts w:ascii="仿宋_GB2312" w:hint="eastAsia"/>
          <w:sz w:val="28"/>
        </w:rPr>
        <w:t>进行分级和标定，科学地为教师给出对应评价和改进建议。使用神经网络能够有效利用已有数据对新数据进行模式识别，有效消除主观评价引入的误差，保证分析结果的客观性。随着评价数据的不断积累，其分析结果的准确度也会不断提升。</w:t>
      </w:r>
    </w:p>
    <w:p w:rsidR="00EB2588" w:rsidRDefault="0067254D" w:rsidP="0067254D">
      <w:pPr>
        <w:pStyle w:val="1"/>
      </w:pPr>
      <w:bookmarkStart w:id="7" w:name="_Toc29286714"/>
      <w:r>
        <w:rPr>
          <w:rFonts w:hint="eastAsia"/>
        </w:rPr>
        <w:lastRenderedPageBreak/>
        <w:t>四、</w:t>
      </w:r>
      <w:r w:rsidR="00EB2588">
        <w:rPr>
          <w:rFonts w:hint="eastAsia"/>
        </w:rPr>
        <w:t>成果解决的问题与方</w:t>
      </w:r>
      <w:r w:rsidR="00E27963">
        <w:rPr>
          <w:rFonts w:hint="eastAsia"/>
        </w:rPr>
        <w:t>法</w:t>
      </w:r>
      <w:bookmarkEnd w:id="7"/>
    </w:p>
    <w:p w:rsidR="00EB2588" w:rsidRPr="00ED22CE" w:rsidRDefault="00EB2588" w:rsidP="00ED22CE">
      <w:pPr>
        <w:ind w:firstLineChars="200" w:firstLine="562"/>
        <w:rPr>
          <w:rFonts w:ascii="黑体" w:eastAsia="黑体" w:hAnsi="黑体"/>
          <w:b/>
          <w:bCs/>
          <w:sz w:val="28"/>
          <w:szCs w:val="18"/>
        </w:rPr>
      </w:pPr>
      <w:r w:rsidRPr="00ED22CE">
        <w:rPr>
          <w:rFonts w:ascii="黑体" w:eastAsia="黑体" w:hAnsi="黑体"/>
          <w:b/>
          <w:bCs/>
          <w:sz w:val="28"/>
          <w:szCs w:val="18"/>
        </w:rPr>
        <w:t>1</w:t>
      </w:r>
      <w:r w:rsidRPr="00ED22CE">
        <w:rPr>
          <w:rFonts w:ascii="黑体" w:eastAsia="黑体" w:hAnsi="黑体" w:hint="eastAsia"/>
          <w:b/>
          <w:bCs/>
          <w:sz w:val="28"/>
          <w:szCs w:val="18"/>
        </w:rPr>
        <w:t>.成果解决的主要教学问题</w:t>
      </w:r>
    </w:p>
    <w:p w:rsidR="007C1C67" w:rsidRPr="007C1C67" w:rsidRDefault="007C1C67" w:rsidP="000C1040">
      <w:pPr>
        <w:spacing w:line="360" w:lineRule="auto"/>
        <w:ind w:firstLine="561"/>
        <w:rPr>
          <w:sz w:val="28"/>
        </w:rPr>
      </w:pPr>
      <w:r w:rsidRPr="007C1C67">
        <w:rPr>
          <w:rFonts w:hint="eastAsia"/>
          <w:sz w:val="28"/>
        </w:rPr>
        <w:t>第一，课堂教学质量评价者维度和环节少，监控体系不够健全。</w:t>
      </w:r>
    </w:p>
    <w:p w:rsidR="007C1C67" w:rsidRPr="007C1C67" w:rsidRDefault="007C1C67" w:rsidP="000C1040">
      <w:pPr>
        <w:spacing w:line="360" w:lineRule="auto"/>
        <w:ind w:firstLine="561"/>
        <w:rPr>
          <w:sz w:val="28"/>
        </w:rPr>
      </w:pPr>
      <w:r w:rsidRPr="007C1C67">
        <w:rPr>
          <w:rFonts w:hint="eastAsia"/>
          <w:sz w:val="28"/>
        </w:rPr>
        <w:t>第二，监控方法的信息化水平较低，监控覆盖面小。</w:t>
      </w:r>
    </w:p>
    <w:p w:rsidR="007C1C67" w:rsidRPr="007C1C67" w:rsidRDefault="007C1C67" w:rsidP="000C1040">
      <w:pPr>
        <w:spacing w:line="360" w:lineRule="auto"/>
        <w:ind w:firstLine="561"/>
        <w:rPr>
          <w:sz w:val="28"/>
        </w:rPr>
      </w:pPr>
      <w:r w:rsidRPr="007C1C67">
        <w:rPr>
          <w:rFonts w:hint="eastAsia"/>
          <w:sz w:val="28"/>
        </w:rPr>
        <w:t>第三，监控缺少质量分析、反馈和干预调控等闭环管理环节。</w:t>
      </w:r>
    </w:p>
    <w:p w:rsidR="007C1C67" w:rsidRDefault="007C1C67" w:rsidP="000C1040">
      <w:pPr>
        <w:spacing w:line="360" w:lineRule="auto"/>
        <w:ind w:firstLine="561"/>
        <w:rPr>
          <w:sz w:val="28"/>
        </w:rPr>
      </w:pPr>
      <w:r w:rsidRPr="007C1C67">
        <w:rPr>
          <w:rFonts w:hint="eastAsia"/>
          <w:sz w:val="28"/>
        </w:rPr>
        <w:t>第四，课堂教学评价标准不能满足多维度评价。</w:t>
      </w:r>
    </w:p>
    <w:p w:rsidR="00180CF4" w:rsidRPr="00ED22CE" w:rsidRDefault="00180CF4" w:rsidP="00ED22CE">
      <w:pPr>
        <w:ind w:firstLineChars="200" w:firstLine="562"/>
        <w:rPr>
          <w:rFonts w:ascii="黑体" w:eastAsia="黑体" w:hAnsi="黑体"/>
          <w:b/>
          <w:bCs/>
          <w:sz w:val="28"/>
          <w:szCs w:val="18"/>
        </w:rPr>
      </w:pPr>
      <w:r w:rsidRPr="00ED22CE">
        <w:rPr>
          <w:rFonts w:ascii="黑体" w:eastAsia="黑体" w:hAnsi="黑体"/>
          <w:b/>
          <w:bCs/>
          <w:sz w:val="28"/>
          <w:szCs w:val="18"/>
        </w:rPr>
        <w:t>2</w:t>
      </w:r>
      <w:r w:rsidRPr="00ED22CE">
        <w:rPr>
          <w:rFonts w:ascii="黑体" w:eastAsia="黑体" w:hAnsi="黑体" w:hint="eastAsia"/>
          <w:b/>
          <w:bCs/>
          <w:sz w:val="28"/>
          <w:szCs w:val="18"/>
        </w:rPr>
        <w:t>.解决教学问题的方</w:t>
      </w:r>
      <w:r w:rsidR="00E27963" w:rsidRPr="00ED22CE">
        <w:rPr>
          <w:rFonts w:ascii="黑体" w:eastAsia="黑体" w:hAnsi="黑体" w:hint="eastAsia"/>
          <w:b/>
          <w:bCs/>
          <w:sz w:val="28"/>
          <w:szCs w:val="18"/>
        </w:rPr>
        <w:t>法</w:t>
      </w:r>
    </w:p>
    <w:p w:rsidR="00180CF4" w:rsidRPr="00ED22CE" w:rsidRDefault="00180CF4" w:rsidP="00ED22CE">
      <w:pPr>
        <w:ind w:firstLineChars="200" w:firstLine="562"/>
        <w:rPr>
          <w:rFonts w:ascii="仿宋_GB2312" w:hAnsi="黑体"/>
          <w:b/>
          <w:bCs/>
          <w:sz w:val="28"/>
          <w:szCs w:val="18"/>
        </w:rPr>
      </w:pPr>
      <w:r w:rsidRPr="00ED22CE">
        <w:rPr>
          <w:rFonts w:ascii="仿宋_GB2312" w:hAnsi="黑体" w:hint="eastAsia"/>
          <w:b/>
          <w:bCs/>
          <w:sz w:val="28"/>
          <w:szCs w:val="18"/>
        </w:rPr>
        <w:t>（1）</w:t>
      </w:r>
      <w:r w:rsidR="00272B74" w:rsidRPr="00ED22CE">
        <w:rPr>
          <w:rFonts w:ascii="仿宋_GB2312" w:hAnsi="黑体" w:hint="eastAsia"/>
          <w:b/>
          <w:bCs/>
          <w:sz w:val="28"/>
          <w:szCs w:val="18"/>
        </w:rPr>
        <w:t>模式选择</w:t>
      </w:r>
    </w:p>
    <w:p w:rsidR="0098308B" w:rsidRDefault="0098308B" w:rsidP="0098308B">
      <w:pPr>
        <w:spacing w:line="360" w:lineRule="auto"/>
        <w:ind w:firstLine="561"/>
        <w:rPr>
          <w:rFonts w:ascii="仿宋_GB2312" w:hAnsi="仿宋"/>
          <w:sz w:val="28"/>
          <w:szCs w:val="28"/>
        </w:rPr>
      </w:pPr>
      <w:r w:rsidRPr="0098308B">
        <w:rPr>
          <w:rFonts w:ascii="仿宋_GB2312" w:hAnsi="仿宋" w:hint="eastAsia"/>
          <w:sz w:val="28"/>
          <w:szCs w:val="28"/>
        </w:rPr>
        <w:t>高校信息化建设或信息化教学改革的模式大体上分为整体建设和系统集成两种，部属院校或双一流院校由于政策资源多、经费较充足，且要发挥示范引领作用，所以，这类高校的信息化教学改革与设施建设常采用整体建设模式，其建设目标、体系、功能和组成部分均按照整体化、系统化的思路设计，其实质就是建设一个大系统，其中包括若干个功能模块，各功能模块是其子系统，功能模块之间具有很好的黏合性和协调性，其工作时共享一个数据库，不存在数据库间的数据交换和导入导出问题，效率高。与之相比，地方高校由于在经费等方面的不足，其信息化设施系统建设多采用系统集成模式而建，而用于集成的这些系统基本上是逐年分批分类建设的，实质上，这些学校的信息化系统是由多个独立的系统组成的，系统和数据库间也是独立的，加上设计公司间的技术保护，不公开其数据接口，系统间难于共享数据。当需要协调工作时，只能用一个桥梁作用的中间系统来协调对接这些系统，并且中间系统需要单独开发，数据只能靠导入导出的方法实现共享。</w:t>
      </w:r>
    </w:p>
    <w:p w:rsidR="00F22008" w:rsidRPr="00ED22CE" w:rsidRDefault="00F22008" w:rsidP="00ED22CE">
      <w:pPr>
        <w:ind w:firstLineChars="200" w:firstLine="562"/>
        <w:rPr>
          <w:rFonts w:ascii="仿宋_GB2312" w:hAnsi="黑体"/>
          <w:b/>
          <w:bCs/>
          <w:sz w:val="28"/>
          <w:szCs w:val="18"/>
        </w:rPr>
      </w:pPr>
      <w:r w:rsidRPr="00ED22CE">
        <w:rPr>
          <w:rFonts w:ascii="仿宋_GB2312" w:hAnsi="黑体" w:hint="eastAsia"/>
          <w:b/>
          <w:bCs/>
          <w:sz w:val="28"/>
          <w:szCs w:val="18"/>
        </w:rPr>
        <w:t>（</w:t>
      </w:r>
      <w:r w:rsidRPr="00ED22CE">
        <w:rPr>
          <w:rFonts w:ascii="仿宋_GB2312" w:hAnsi="黑体"/>
          <w:b/>
          <w:bCs/>
          <w:sz w:val="28"/>
          <w:szCs w:val="18"/>
        </w:rPr>
        <w:t>2</w:t>
      </w:r>
      <w:r w:rsidRPr="00ED22CE">
        <w:rPr>
          <w:rFonts w:ascii="仿宋_GB2312" w:hAnsi="黑体" w:hint="eastAsia"/>
          <w:b/>
          <w:bCs/>
          <w:sz w:val="28"/>
          <w:szCs w:val="18"/>
        </w:rPr>
        <w:t>）</w:t>
      </w:r>
      <w:r w:rsidR="00981F19" w:rsidRPr="00ED22CE">
        <w:rPr>
          <w:rFonts w:ascii="仿宋_GB2312" w:hAnsi="黑体" w:hint="eastAsia"/>
          <w:b/>
          <w:bCs/>
          <w:sz w:val="28"/>
          <w:szCs w:val="18"/>
        </w:rPr>
        <w:t>总体</w:t>
      </w:r>
      <w:r w:rsidRPr="00ED22CE">
        <w:rPr>
          <w:rFonts w:ascii="仿宋_GB2312" w:hAnsi="黑体" w:hint="eastAsia"/>
          <w:b/>
          <w:bCs/>
          <w:sz w:val="28"/>
          <w:szCs w:val="18"/>
        </w:rPr>
        <w:t>思路</w:t>
      </w:r>
    </w:p>
    <w:p w:rsidR="0098308B" w:rsidRDefault="00981F19" w:rsidP="0098308B">
      <w:pPr>
        <w:spacing w:line="360" w:lineRule="auto"/>
        <w:ind w:firstLine="561"/>
        <w:rPr>
          <w:rFonts w:ascii="仿宋_GB2312" w:hAnsi="仿宋"/>
          <w:sz w:val="28"/>
          <w:szCs w:val="28"/>
        </w:rPr>
      </w:pPr>
      <w:r w:rsidRPr="00981F19">
        <w:rPr>
          <w:rFonts w:ascii="仿宋_GB2312" w:hAnsi="仿宋" w:hint="eastAsia"/>
          <w:b/>
          <w:bCs/>
          <w:sz w:val="28"/>
          <w:szCs w:val="28"/>
        </w:rPr>
        <w:t>总体思路：</w:t>
      </w:r>
      <w:r w:rsidRPr="00981F19">
        <w:rPr>
          <w:rFonts w:ascii="仿宋_GB2312" w:hAnsi="仿宋" w:hint="eastAsia"/>
          <w:sz w:val="28"/>
          <w:szCs w:val="28"/>
        </w:rPr>
        <w:t>成立领导小组-&gt;构建监控体系-&gt;修订评价标准-&gt;建设系统</w:t>
      </w:r>
      <w:r w:rsidRPr="00981F19">
        <w:rPr>
          <w:rFonts w:ascii="仿宋_GB2312" w:hAnsi="仿宋" w:hint="eastAsia"/>
          <w:sz w:val="28"/>
          <w:szCs w:val="28"/>
        </w:rPr>
        <w:lastRenderedPageBreak/>
        <w:t>平台-&gt;采集教学数据-&gt;分析评教结果-&gt;生成质量报告-&gt;干预调控培训-&gt;提升课堂教学质量。</w:t>
      </w:r>
    </w:p>
    <w:p w:rsidR="007A01E4" w:rsidRPr="007A01E4" w:rsidRDefault="007A01E4" w:rsidP="007A01E4">
      <w:pPr>
        <w:spacing w:line="360" w:lineRule="auto"/>
        <w:ind w:firstLine="561"/>
        <w:rPr>
          <w:rFonts w:ascii="仿宋_GB2312" w:hAnsi="仿宋"/>
          <w:b/>
          <w:bCs/>
          <w:sz w:val="28"/>
          <w:szCs w:val="28"/>
        </w:rPr>
      </w:pPr>
      <w:r w:rsidRPr="007A01E4">
        <w:rPr>
          <w:rFonts w:ascii="仿宋_GB2312" w:hAnsi="仿宋" w:hint="eastAsia"/>
          <w:b/>
          <w:bCs/>
          <w:sz w:val="28"/>
          <w:szCs w:val="28"/>
        </w:rPr>
        <w:t>根据改革的模式、总体思路及要解决的4个主要教学问题，确立了以下4个解决方法。</w:t>
      </w:r>
    </w:p>
    <w:p w:rsidR="007A01E4" w:rsidRPr="007A01E4" w:rsidRDefault="007A01E4" w:rsidP="007A01E4">
      <w:pPr>
        <w:spacing w:line="360" w:lineRule="auto"/>
        <w:ind w:firstLine="561"/>
        <w:rPr>
          <w:rFonts w:ascii="仿宋_GB2312" w:hAnsi="仿宋"/>
          <w:b/>
          <w:bCs/>
          <w:sz w:val="28"/>
          <w:szCs w:val="28"/>
        </w:rPr>
      </w:pPr>
      <w:r w:rsidRPr="007A01E4">
        <w:rPr>
          <w:rFonts w:ascii="仿宋_GB2312" w:hAnsi="仿宋" w:hint="eastAsia"/>
          <w:b/>
          <w:bCs/>
          <w:sz w:val="28"/>
          <w:szCs w:val="28"/>
        </w:rPr>
        <w:t>①构建“五维度四环节”课堂教学质量立体化监控体系，多部门、多系统协同工作，解决课堂教学质量评价者维度和环节少、监控体系不够健全的问题。</w:t>
      </w:r>
    </w:p>
    <w:p w:rsidR="007A01E4" w:rsidRPr="007A01E4" w:rsidRDefault="007A01E4" w:rsidP="007A01E4">
      <w:pPr>
        <w:spacing w:line="360" w:lineRule="auto"/>
        <w:ind w:firstLine="561"/>
        <w:rPr>
          <w:rFonts w:ascii="仿宋_GB2312" w:hAnsi="仿宋"/>
          <w:sz w:val="28"/>
          <w:szCs w:val="28"/>
        </w:rPr>
      </w:pPr>
      <w:r w:rsidRPr="007A01E4">
        <w:rPr>
          <w:rFonts w:ascii="仿宋_GB2312" w:hAnsi="仿宋" w:hint="eastAsia"/>
          <w:sz w:val="28"/>
          <w:szCs w:val="28"/>
        </w:rPr>
        <w:t>本监控体系使评价者维度由两个（学生评教、督导专家听课）增加到五个（增加了同行评课、学生信息员查课和</w:t>
      </w:r>
      <w:proofErr w:type="gramStart"/>
      <w:r w:rsidRPr="007A01E4">
        <w:rPr>
          <w:rFonts w:ascii="仿宋_GB2312" w:hAnsi="仿宋" w:hint="eastAsia"/>
          <w:sz w:val="28"/>
          <w:szCs w:val="28"/>
        </w:rPr>
        <w:t>校领导</w:t>
      </w:r>
      <w:proofErr w:type="gramEnd"/>
      <w:r w:rsidRPr="007A01E4">
        <w:rPr>
          <w:rFonts w:ascii="仿宋_GB2312" w:hAnsi="仿宋" w:hint="eastAsia"/>
          <w:sz w:val="28"/>
          <w:szCs w:val="28"/>
        </w:rPr>
        <w:t>听课）。在质量“闭环”方面，增加分析评价、质量信息反馈、干预调控及教师培训等质量改进环节。在管理方面，原来只有教务处组织督导专家做监控，而本成果健全了监控体系，成立了课堂教学质量监控工作领导小组，在主管校长的领导下，人事处、教发中心、现教中心等5个职能部门及各学院负责人也参与监控工作，各部门在质量闭环中协同工作，提升了课堂教学质量。</w:t>
      </w:r>
    </w:p>
    <w:p w:rsidR="007A01E4" w:rsidRPr="007A01E4" w:rsidRDefault="005D3244" w:rsidP="007A01E4">
      <w:pPr>
        <w:spacing w:line="360" w:lineRule="auto"/>
        <w:ind w:firstLine="561"/>
        <w:rPr>
          <w:rFonts w:ascii="仿宋_GB2312" w:hAnsi="仿宋"/>
          <w:b/>
          <w:bCs/>
          <w:sz w:val="28"/>
          <w:szCs w:val="28"/>
        </w:rPr>
      </w:pPr>
      <w:r>
        <w:rPr>
          <w:rFonts w:ascii="仿宋_GB2312" w:hAnsi="仿宋" w:hint="eastAsia"/>
          <w:b/>
          <w:bCs/>
          <w:sz w:val="28"/>
          <w:szCs w:val="28"/>
        </w:rPr>
        <w:t>②</w:t>
      </w:r>
      <w:r w:rsidR="007A01E4" w:rsidRPr="007A01E4">
        <w:rPr>
          <w:rFonts w:ascii="仿宋_GB2312" w:hAnsi="仿宋" w:hint="eastAsia"/>
          <w:b/>
          <w:bCs/>
          <w:sz w:val="28"/>
          <w:szCs w:val="28"/>
        </w:rPr>
        <w:t>建设高清电子教室和远程听课系统，解决监控方法的信息化水平较低、监控的覆盖面小的问题。</w:t>
      </w:r>
    </w:p>
    <w:p w:rsidR="000A18BD" w:rsidRDefault="007A01E4" w:rsidP="007A01E4">
      <w:pPr>
        <w:spacing w:line="360" w:lineRule="auto"/>
        <w:ind w:firstLine="561"/>
        <w:rPr>
          <w:rFonts w:ascii="仿宋_GB2312" w:hAnsi="仿宋"/>
          <w:sz w:val="28"/>
          <w:szCs w:val="28"/>
        </w:rPr>
      </w:pPr>
      <w:r w:rsidRPr="007A01E4">
        <w:rPr>
          <w:rFonts w:ascii="仿宋_GB2312" w:hAnsi="仿宋" w:hint="eastAsia"/>
          <w:sz w:val="28"/>
          <w:szCs w:val="28"/>
        </w:rPr>
        <w:t>推进“互联网+”和视频技术与教学的融合创新，在全部教室内建设高清电子教室系统，用网络把所有的教室和平台连接在一起</w:t>
      </w:r>
      <w:r w:rsidR="00770E4A">
        <w:rPr>
          <w:rFonts w:ascii="仿宋_GB2312" w:hAnsi="仿宋" w:hint="eastAsia"/>
          <w:sz w:val="28"/>
          <w:szCs w:val="28"/>
        </w:rPr>
        <w:t>，</w:t>
      </w:r>
      <w:r w:rsidR="000A18BD" w:rsidRPr="000A18BD">
        <w:rPr>
          <w:rFonts w:ascii="仿宋_GB2312" w:hAnsi="仿宋" w:hint="eastAsia"/>
          <w:sz w:val="28"/>
          <w:szCs w:val="28"/>
        </w:rPr>
        <w:t>为此学校投入500万元专项经费在全部教室内分三批共建设了203个高清电子教室，每个教室内安装有两个高清摄像头，分别用于采集教师的上课数据和学生听课的状态数据，效果如图2所示。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lastRenderedPageBreak/>
        <w:drawing>
          <wp:inline distT="0" distB="0" distL="0" distR="0">
            <wp:extent cx="3007360" cy="1349375"/>
            <wp:effectExtent l="0" t="0" r="2540" b="3175"/>
            <wp:docPr id="12" name="图片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
                    <pic:cNvPicPr>
                      <a:picLocks noChangeArrowheads="1"/>
                    </pic:cNvPicPr>
                  </pic:nvPicPr>
                  <pic:blipFill>
                    <a:blip r:embed="rId16">
                      <a:extLst>
                        <a:ext uri="{28A0092B-C50C-407E-A947-70E740481C1C}">
                          <a14:useLocalDpi xmlns:a14="http://schemas.microsoft.com/office/drawing/2010/main" val="0"/>
                        </a:ext>
                      </a:extLst>
                    </a:blip>
                    <a:srcRect t="5626" b="24040"/>
                    <a:stretch>
                      <a:fillRect/>
                    </a:stretch>
                  </pic:blipFill>
                  <pic:spPr bwMode="auto">
                    <a:xfrm>
                      <a:off x="0" y="0"/>
                      <a:ext cx="3007360" cy="1349375"/>
                    </a:xfrm>
                    <a:prstGeom prst="rect">
                      <a:avLst/>
                    </a:prstGeom>
                    <a:noFill/>
                    <a:ln>
                      <a:noFill/>
                    </a:ln>
                  </pic:spPr>
                </pic:pic>
              </a:graphicData>
            </a:graphic>
          </wp:inline>
        </w:drawing>
      </w:r>
    </w:p>
    <w:p w:rsidR="00770E4A" w:rsidRPr="000A18BD" w:rsidRDefault="00770E4A" w:rsidP="00770E4A">
      <w:pPr>
        <w:ind w:firstLine="560"/>
        <w:jc w:val="center"/>
        <w:rPr>
          <w:rFonts w:ascii="仿宋" w:eastAsia="仿宋" w:hAnsi="仿宋"/>
          <w:sz w:val="24"/>
          <w:szCs w:val="24"/>
        </w:rPr>
      </w:pPr>
      <w:r w:rsidRPr="000A18BD">
        <w:rPr>
          <w:rFonts w:ascii="仿宋" w:eastAsia="仿宋" w:hAnsi="仿宋" w:hint="eastAsia"/>
          <w:sz w:val="24"/>
          <w:szCs w:val="24"/>
        </w:rPr>
        <w:t>图</w:t>
      </w:r>
      <w:r w:rsidRPr="000A18BD">
        <w:rPr>
          <w:rFonts w:ascii="仿宋" w:eastAsia="仿宋" w:hAnsi="仿宋"/>
          <w:sz w:val="24"/>
          <w:szCs w:val="24"/>
        </w:rPr>
        <w:t xml:space="preserve">2 </w:t>
      </w:r>
      <w:r w:rsidRPr="000A18BD">
        <w:rPr>
          <w:rFonts w:ascii="仿宋" w:eastAsia="仿宋" w:hAnsi="仿宋" w:hint="eastAsia"/>
          <w:sz w:val="24"/>
          <w:szCs w:val="24"/>
        </w:rPr>
        <w:t>高清电子教室</w:t>
      </w:r>
    </w:p>
    <w:p w:rsidR="00770E4A" w:rsidRPr="000A18BD" w:rsidRDefault="00770E4A" w:rsidP="000A18BD">
      <w:pPr>
        <w:spacing w:line="360" w:lineRule="auto"/>
        <w:ind w:firstLine="561"/>
        <w:rPr>
          <w:rFonts w:ascii="仿宋_GB2312" w:hAnsi="仿宋"/>
          <w:sz w:val="28"/>
          <w:szCs w:val="28"/>
        </w:rPr>
      </w:pPr>
      <w:r w:rsidRPr="000A18BD">
        <w:rPr>
          <w:rFonts w:ascii="仿宋_GB2312" w:hAnsi="仿宋" w:hint="eastAsia"/>
          <w:sz w:val="28"/>
          <w:szCs w:val="28"/>
        </w:rPr>
        <w:t>建设了</w:t>
      </w:r>
      <w:r w:rsidRPr="000A18BD">
        <w:rPr>
          <w:rFonts w:ascii="仿宋_GB2312" w:hAnsi="仿宋"/>
          <w:sz w:val="28"/>
          <w:szCs w:val="28"/>
        </w:rPr>
        <w:t>4</w:t>
      </w:r>
      <w:r w:rsidRPr="000A18BD">
        <w:rPr>
          <w:rFonts w:ascii="仿宋_GB2312" w:hAnsi="仿宋" w:hint="eastAsia"/>
          <w:sz w:val="28"/>
          <w:szCs w:val="28"/>
        </w:rPr>
        <w:t>个远程</w:t>
      </w:r>
      <w:proofErr w:type="gramStart"/>
      <w:r w:rsidRPr="000A18BD">
        <w:rPr>
          <w:rFonts w:ascii="仿宋_GB2312" w:hAnsi="仿宋" w:hint="eastAsia"/>
          <w:sz w:val="28"/>
          <w:szCs w:val="28"/>
        </w:rPr>
        <w:t>督导听课室</w:t>
      </w:r>
      <w:proofErr w:type="gramEnd"/>
      <w:r w:rsidRPr="000A18BD">
        <w:rPr>
          <w:rFonts w:ascii="仿宋_GB2312" w:hAnsi="仿宋" w:hint="eastAsia"/>
          <w:sz w:val="28"/>
          <w:szCs w:val="28"/>
        </w:rPr>
        <w:t>，</w:t>
      </w:r>
      <w:r w:rsidR="000A18BD" w:rsidRPr="007A01E4">
        <w:rPr>
          <w:rFonts w:ascii="仿宋_GB2312" w:hAnsi="仿宋" w:hint="eastAsia"/>
          <w:sz w:val="28"/>
          <w:szCs w:val="28"/>
        </w:rPr>
        <w:t>在互联网上远程进行督导专家听课、同行评课、学生信息员查课和</w:t>
      </w:r>
      <w:proofErr w:type="gramStart"/>
      <w:r w:rsidR="000A18BD" w:rsidRPr="007A01E4">
        <w:rPr>
          <w:rFonts w:ascii="仿宋_GB2312" w:hAnsi="仿宋" w:hint="eastAsia"/>
          <w:sz w:val="28"/>
          <w:szCs w:val="28"/>
        </w:rPr>
        <w:t>校领导</w:t>
      </w:r>
      <w:proofErr w:type="gramEnd"/>
      <w:r w:rsidR="000A18BD" w:rsidRPr="007A01E4">
        <w:rPr>
          <w:rFonts w:ascii="仿宋_GB2312" w:hAnsi="仿宋" w:hint="eastAsia"/>
          <w:sz w:val="28"/>
          <w:szCs w:val="28"/>
        </w:rPr>
        <w:t>听课等，</w:t>
      </w:r>
      <w:r w:rsidRPr="000A18BD">
        <w:rPr>
          <w:rFonts w:ascii="仿宋_GB2312" w:hAnsi="仿宋" w:hint="eastAsia"/>
          <w:sz w:val="28"/>
          <w:szCs w:val="28"/>
        </w:rPr>
        <w:t>以提高听课效率、扩大听课的覆盖面；同时，</w:t>
      </w:r>
      <w:r w:rsidR="00A933C1" w:rsidRPr="007A01E4">
        <w:rPr>
          <w:rFonts w:ascii="仿宋_GB2312" w:hAnsi="仿宋" w:hint="eastAsia"/>
          <w:sz w:val="28"/>
          <w:szCs w:val="28"/>
        </w:rPr>
        <w:t>提升了课堂教学质量监控方法的信息化水平，使听课由原来的督导专家只听少数教师的</w:t>
      </w:r>
      <w:proofErr w:type="gramStart"/>
      <w:r w:rsidR="00A933C1" w:rsidRPr="007A01E4">
        <w:rPr>
          <w:rFonts w:ascii="仿宋_GB2312" w:hAnsi="仿宋" w:hint="eastAsia"/>
          <w:sz w:val="28"/>
          <w:szCs w:val="28"/>
        </w:rPr>
        <w:t>课转变</w:t>
      </w:r>
      <w:proofErr w:type="gramEnd"/>
      <w:r w:rsidR="00A933C1" w:rsidRPr="007A01E4">
        <w:rPr>
          <w:rFonts w:ascii="仿宋_GB2312" w:hAnsi="仿宋" w:hint="eastAsia"/>
          <w:sz w:val="28"/>
          <w:szCs w:val="28"/>
        </w:rPr>
        <w:t>为监控的全覆盖，实现对课堂教学听课的常态化</w:t>
      </w:r>
      <w:r w:rsidRPr="000A18BD">
        <w:rPr>
          <w:rFonts w:ascii="仿宋_GB2312" w:hAnsi="仿宋" w:hint="eastAsia"/>
          <w:sz w:val="28"/>
          <w:szCs w:val="28"/>
        </w:rPr>
        <w:t>，如图</w:t>
      </w:r>
      <w:r w:rsidRPr="000A18BD">
        <w:rPr>
          <w:rFonts w:ascii="仿宋_GB2312" w:hAnsi="仿宋"/>
          <w:sz w:val="28"/>
          <w:szCs w:val="28"/>
        </w:rPr>
        <w:t>3</w:t>
      </w:r>
      <w:r w:rsidRPr="000A18BD">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drawing>
          <wp:inline distT="0" distB="0" distL="0" distR="0">
            <wp:extent cx="3890645" cy="1492885"/>
            <wp:effectExtent l="0" t="0" r="0" b="0"/>
            <wp:docPr id="11" name="图片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pic:cNvPicPr>
                      <a:picLocks noChangeArrowheads="1"/>
                    </pic:cNvPicPr>
                  </pic:nvPicPr>
                  <pic:blipFill>
                    <a:blip r:embed="rId17">
                      <a:extLst>
                        <a:ext uri="{28A0092B-C50C-407E-A947-70E740481C1C}">
                          <a14:useLocalDpi xmlns:a14="http://schemas.microsoft.com/office/drawing/2010/main" val="0"/>
                        </a:ext>
                      </a:extLst>
                    </a:blip>
                    <a:srcRect t="6313" b="33281"/>
                    <a:stretch>
                      <a:fillRect/>
                    </a:stretch>
                  </pic:blipFill>
                  <pic:spPr bwMode="auto">
                    <a:xfrm>
                      <a:off x="0" y="0"/>
                      <a:ext cx="3890645" cy="1492885"/>
                    </a:xfrm>
                    <a:prstGeom prst="rect">
                      <a:avLst/>
                    </a:prstGeom>
                    <a:noFill/>
                    <a:ln>
                      <a:noFill/>
                    </a:ln>
                  </pic:spPr>
                </pic:pic>
              </a:graphicData>
            </a:graphic>
          </wp:inline>
        </w:drawing>
      </w:r>
    </w:p>
    <w:p w:rsidR="00770E4A" w:rsidRPr="00A933C1" w:rsidRDefault="00770E4A" w:rsidP="00417218">
      <w:pPr>
        <w:jc w:val="center"/>
        <w:rPr>
          <w:rFonts w:ascii="仿宋" w:eastAsia="仿宋" w:hAnsi="仿宋"/>
          <w:sz w:val="24"/>
          <w:szCs w:val="24"/>
        </w:rPr>
      </w:pPr>
      <w:r w:rsidRPr="00A933C1">
        <w:rPr>
          <w:rFonts w:ascii="仿宋" w:eastAsia="仿宋" w:hAnsi="仿宋" w:hint="eastAsia"/>
          <w:sz w:val="24"/>
          <w:szCs w:val="24"/>
        </w:rPr>
        <w:t>图</w:t>
      </w:r>
      <w:r w:rsidRPr="00A933C1">
        <w:rPr>
          <w:rFonts w:ascii="仿宋" w:eastAsia="仿宋" w:hAnsi="仿宋"/>
          <w:sz w:val="24"/>
          <w:szCs w:val="24"/>
        </w:rPr>
        <w:t xml:space="preserve">3 </w:t>
      </w:r>
      <w:r w:rsidRPr="00A933C1">
        <w:rPr>
          <w:rFonts w:ascii="仿宋" w:eastAsia="仿宋" w:hAnsi="仿宋" w:hint="eastAsia"/>
          <w:sz w:val="24"/>
          <w:szCs w:val="24"/>
        </w:rPr>
        <w:t>远程督导专家听课室</w:t>
      </w:r>
    </w:p>
    <w:p w:rsidR="00770E4A" w:rsidRPr="00A933C1" w:rsidRDefault="00770E4A" w:rsidP="00A933C1">
      <w:pPr>
        <w:spacing w:line="360" w:lineRule="auto"/>
        <w:ind w:firstLine="561"/>
        <w:rPr>
          <w:rFonts w:ascii="仿宋_GB2312" w:hAnsi="仿宋"/>
          <w:sz w:val="28"/>
          <w:szCs w:val="28"/>
        </w:rPr>
      </w:pPr>
      <w:r w:rsidRPr="00A933C1">
        <w:rPr>
          <w:rFonts w:ascii="仿宋_GB2312" w:hAnsi="仿宋" w:hint="eastAsia"/>
          <w:sz w:val="28"/>
          <w:szCs w:val="28"/>
        </w:rPr>
        <w:t>建设了</w:t>
      </w:r>
      <w:r w:rsidRPr="00A933C1">
        <w:rPr>
          <w:rFonts w:ascii="仿宋_GB2312" w:hAnsi="仿宋"/>
          <w:sz w:val="28"/>
          <w:szCs w:val="28"/>
        </w:rPr>
        <w:t>6</w:t>
      </w:r>
      <w:r w:rsidRPr="00A933C1">
        <w:rPr>
          <w:rFonts w:ascii="仿宋_GB2312" w:hAnsi="仿宋" w:hint="eastAsia"/>
          <w:sz w:val="28"/>
          <w:szCs w:val="28"/>
        </w:rPr>
        <w:t>个远程查课室，用于学生信息员或</w:t>
      </w:r>
      <w:proofErr w:type="gramStart"/>
      <w:r w:rsidRPr="00A933C1">
        <w:rPr>
          <w:rFonts w:ascii="仿宋_GB2312" w:hAnsi="仿宋" w:hint="eastAsia"/>
          <w:sz w:val="28"/>
          <w:szCs w:val="28"/>
        </w:rPr>
        <w:t>团学系统</w:t>
      </w:r>
      <w:proofErr w:type="gramEnd"/>
      <w:r w:rsidRPr="00A933C1">
        <w:rPr>
          <w:rFonts w:ascii="仿宋_GB2312" w:hAnsi="仿宋" w:hint="eastAsia"/>
          <w:sz w:val="28"/>
          <w:szCs w:val="28"/>
        </w:rPr>
        <w:t>管理人员的日常查课，如图</w:t>
      </w:r>
      <w:r w:rsidRPr="00A933C1">
        <w:rPr>
          <w:rFonts w:ascii="仿宋_GB2312" w:hAnsi="仿宋"/>
          <w:sz w:val="28"/>
          <w:szCs w:val="28"/>
        </w:rPr>
        <w:t>4</w:t>
      </w:r>
      <w:r w:rsidRPr="00A933C1">
        <w:rPr>
          <w:rFonts w:ascii="仿宋_GB2312" w:hAnsi="仿宋" w:hint="eastAsia"/>
          <w:sz w:val="28"/>
          <w:szCs w:val="28"/>
        </w:rPr>
        <w:t>（</w:t>
      </w:r>
      <w:r w:rsidRPr="00A933C1">
        <w:rPr>
          <w:rFonts w:ascii="仿宋_GB2312" w:hAnsi="仿宋"/>
          <w:sz w:val="28"/>
          <w:szCs w:val="28"/>
        </w:rPr>
        <w:t>a</w:t>
      </w:r>
      <w:r w:rsidRPr="00A933C1">
        <w:rPr>
          <w:rFonts w:ascii="仿宋_GB2312" w:hAnsi="仿宋" w:hint="eastAsia"/>
          <w:sz w:val="28"/>
          <w:szCs w:val="28"/>
        </w:rPr>
        <w:t>和</w:t>
      </w:r>
      <w:r w:rsidRPr="00A933C1">
        <w:rPr>
          <w:rFonts w:ascii="仿宋_GB2312" w:hAnsi="仿宋"/>
          <w:sz w:val="28"/>
          <w:szCs w:val="28"/>
        </w:rPr>
        <w:t>b</w:t>
      </w:r>
      <w:r w:rsidRPr="00A933C1">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drawing>
          <wp:inline distT="0" distB="0" distL="0" distR="0">
            <wp:extent cx="3899535" cy="2075180"/>
            <wp:effectExtent l="0" t="0" r="5715" b="1270"/>
            <wp:docPr id="10" name="图片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pic:cNvPicPr>
                      <a:picLocks noChangeArrowheads="1"/>
                    </pic:cNvPicPr>
                  </pic:nvPicPr>
                  <pic:blipFill>
                    <a:blip r:embed="rId18">
                      <a:extLst>
                        <a:ext uri="{28A0092B-C50C-407E-A947-70E740481C1C}">
                          <a14:useLocalDpi xmlns:a14="http://schemas.microsoft.com/office/drawing/2010/main" val="0"/>
                        </a:ext>
                      </a:extLst>
                    </a:blip>
                    <a:srcRect t="9369" b="17778"/>
                    <a:stretch>
                      <a:fillRect/>
                    </a:stretch>
                  </pic:blipFill>
                  <pic:spPr bwMode="auto">
                    <a:xfrm>
                      <a:off x="0" y="0"/>
                      <a:ext cx="3899535" cy="2075180"/>
                    </a:xfrm>
                    <a:prstGeom prst="rect">
                      <a:avLst/>
                    </a:prstGeom>
                    <a:noFill/>
                    <a:ln>
                      <a:noFill/>
                    </a:ln>
                  </pic:spPr>
                </pic:pic>
              </a:graphicData>
            </a:graphic>
          </wp:inline>
        </w:drawing>
      </w:r>
    </w:p>
    <w:p w:rsidR="00770E4A" w:rsidRPr="00A933C1" w:rsidRDefault="00770E4A" w:rsidP="00A933C1">
      <w:pPr>
        <w:jc w:val="center"/>
        <w:rPr>
          <w:rFonts w:ascii="仿宋" w:eastAsia="仿宋" w:hAnsi="仿宋"/>
          <w:sz w:val="24"/>
          <w:szCs w:val="24"/>
        </w:rPr>
      </w:pPr>
      <w:r w:rsidRPr="00A933C1">
        <w:rPr>
          <w:rFonts w:ascii="仿宋" w:eastAsia="仿宋" w:hAnsi="仿宋" w:hint="eastAsia"/>
          <w:sz w:val="24"/>
          <w:szCs w:val="24"/>
        </w:rPr>
        <w:t>图</w:t>
      </w:r>
      <w:r w:rsidRPr="00A933C1">
        <w:rPr>
          <w:rFonts w:ascii="仿宋" w:eastAsia="仿宋" w:hAnsi="仿宋"/>
          <w:sz w:val="24"/>
          <w:szCs w:val="24"/>
        </w:rPr>
        <w:t xml:space="preserve">4 </w:t>
      </w:r>
      <w:r w:rsidRPr="00A933C1">
        <w:rPr>
          <w:rFonts w:ascii="仿宋" w:eastAsia="仿宋" w:hAnsi="仿宋" w:hint="eastAsia"/>
          <w:sz w:val="24"/>
          <w:szCs w:val="24"/>
        </w:rPr>
        <w:t>远程查课室（</w:t>
      </w:r>
      <w:r w:rsidRPr="00A933C1">
        <w:rPr>
          <w:rFonts w:ascii="仿宋" w:eastAsia="仿宋" w:hAnsi="仿宋"/>
          <w:sz w:val="24"/>
          <w:szCs w:val="24"/>
        </w:rPr>
        <w:t>a</w:t>
      </w:r>
      <w:r w:rsidRPr="00A933C1">
        <w:rPr>
          <w:rFonts w:ascii="仿宋" w:eastAsia="仿宋" w:hAnsi="仿宋" w:hint="eastAsia"/>
          <w:sz w:val="24"/>
          <w:szCs w:val="24"/>
        </w:rPr>
        <w:t>）</w:t>
      </w:r>
    </w:p>
    <w:p w:rsidR="00770E4A" w:rsidRPr="00A933C1" w:rsidRDefault="00770E4A" w:rsidP="00770E4A">
      <w:pPr>
        <w:ind w:firstLine="560"/>
        <w:jc w:val="center"/>
        <w:rPr>
          <w:rFonts w:ascii="仿宋" w:eastAsia="仿宋" w:hAnsi="仿宋"/>
          <w:sz w:val="24"/>
          <w:szCs w:val="24"/>
        </w:rPr>
      </w:pPr>
      <w:r w:rsidRPr="00A933C1">
        <w:rPr>
          <w:rFonts w:ascii="仿宋" w:eastAsia="仿宋" w:hAnsi="仿宋"/>
          <w:noProof/>
          <w:sz w:val="24"/>
          <w:szCs w:val="24"/>
        </w:rPr>
        <w:lastRenderedPageBreak/>
        <w:drawing>
          <wp:inline distT="0" distB="0" distL="0" distR="0">
            <wp:extent cx="3895090" cy="2106930"/>
            <wp:effectExtent l="0" t="0" r="0" b="7620"/>
            <wp:docPr id="9" name="图片 9" descr="6b905b93ccca21ad170076e26d03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 descr="6b905b93ccca21ad170076e26d03447"/>
                    <pic:cNvPicPr>
                      <a:picLocks noChangeArrowheads="1"/>
                    </pic:cNvPicPr>
                  </pic:nvPicPr>
                  <pic:blipFill>
                    <a:blip r:embed="rId19" cstate="print">
                      <a:extLst>
                        <a:ext uri="{28A0092B-C50C-407E-A947-70E740481C1C}">
                          <a14:useLocalDpi xmlns:a14="http://schemas.microsoft.com/office/drawing/2010/main" val="0"/>
                        </a:ext>
                      </a:extLst>
                    </a:blip>
                    <a:srcRect t="2672" b="23491"/>
                    <a:stretch>
                      <a:fillRect/>
                    </a:stretch>
                  </pic:blipFill>
                  <pic:spPr bwMode="auto">
                    <a:xfrm>
                      <a:off x="0" y="0"/>
                      <a:ext cx="3895090" cy="2106930"/>
                    </a:xfrm>
                    <a:prstGeom prst="rect">
                      <a:avLst/>
                    </a:prstGeom>
                    <a:noFill/>
                    <a:ln>
                      <a:noFill/>
                    </a:ln>
                  </pic:spPr>
                </pic:pic>
              </a:graphicData>
            </a:graphic>
          </wp:inline>
        </w:drawing>
      </w:r>
    </w:p>
    <w:p w:rsidR="00770E4A" w:rsidRPr="00A933C1" w:rsidRDefault="00770E4A" w:rsidP="00A933C1">
      <w:pPr>
        <w:jc w:val="center"/>
        <w:rPr>
          <w:rFonts w:ascii="仿宋" w:eastAsia="仿宋" w:hAnsi="仿宋"/>
          <w:sz w:val="24"/>
          <w:szCs w:val="24"/>
        </w:rPr>
      </w:pPr>
      <w:r w:rsidRPr="00A933C1">
        <w:rPr>
          <w:rFonts w:ascii="仿宋" w:eastAsia="仿宋" w:hAnsi="仿宋" w:hint="eastAsia"/>
          <w:sz w:val="24"/>
          <w:szCs w:val="24"/>
        </w:rPr>
        <w:t>图</w:t>
      </w:r>
      <w:r w:rsidRPr="00A933C1">
        <w:rPr>
          <w:rFonts w:ascii="仿宋" w:eastAsia="仿宋" w:hAnsi="仿宋"/>
          <w:sz w:val="24"/>
          <w:szCs w:val="24"/>
        </w:rPr>
        <w:t xml:space="preserve">4 </w:t>
      </w:r>
      <w:r w:rsidRPr="00A933C1">
        <w:rPr>
          <w:rFonts w:ascii="仿宋" w:eastAsia="仿宋" w:hAnsi="仿宋" w:hint="eastAsia"/>
          <w:sz w:val="24"/>
          <w:szCs w:val="24"/>
        </w:rPr>
        <w:t>远程查课室（</w:t>
      </w:r>
      <w:r w:rsidRPr="00A933C1">
        <w:rPr>
          <w:rFonts w:ascii="仿宋" w:eastAsia="仿宋" w:hAnsi="仿宋"/>
          <w:sz w:val="24"/>
          <w:szCs w:val="24"/>
        </w:rPr>
        <w:t>b</w:t>
      </w:r>
      <w:r w:rsidRPr="00A933C1">
        <w:rPr>
          <w:rFonts w:ascii="仿宋" w:eastAsia="仿宋" w:hAnsi="仿宋" w:hint="eastAsia"/>
          <w:sz w:val="24"/>
          <w:szCs w:val="24"/>
        </w:rPr>
        <w:t>）</w:t>
      </w:r>
    </w:p>
    <w:p w:rsidR="00770E4A" w:rsidRPr="0003727A" w:rsidRDefault="00770E4A" w:rsidP="0003727A">
      <w:pPr>
        <w:spacing w:line="360" w:lineRule="auto"/>
        <w:ind w:firstLine="561"/>
        <w:rPr>
          <w:rFonts w:ascii="仿宋_GB2312" w:hAnsi="仿宋"/>
          <w:sz w:val="28"/>
          <w:szCs w:val="28"/>
        </w:rPr>
      </w:pPr>
      <w:r w:rsidRPr="0003727A">
        <w:rPr>
          <w:rFonts w:ascii="仿宋_GB2312" w:hAnsi="仿宋" w:hint="eastAsia"/>
          <w:sz w:val="28"/>
          <w:szCs w:val="28"/>
        </w:rPr>
        <w:t>建设了高清电子教室系统，具有督导专家听课、同行听课、学生信息员或</w:t>
      </w:r>
      <w:proofErr w:type="gramStart"/>
      <w:r w:rsidRPr="0003727A">
        <w:rPr>
          <w:rFonts w:ascii="仿宋_GB2312" w:hAnsi="仿宋" w:hint="eastAsia"/>
          <w:sz w:val="28"/>
          <w:szCs w:val="28"/>
        </w:rPr>
        <w:t>团学系统</w:t>
      </w:r>
      <w:proofErr w:type="gramEnd"/>
      <w:r w:rsidRPr="0003727A">
        <w:rPr>
          <w:rFonts w:ascii="仿宋_GB2312" w:hAnsi="仿宋" w:hint="eastAsia"/>
          <w:sz w:val="28"/>
          <w:szCs w:val="28"/>
        </w:rPr>
        <w:t>管理人员查课等功能，如图</w:t>
      </w:r>
      <w:r w:rsidRPr="0003727A">
        <w:rPr>
          <w:rFonts w:ascii="仿宋_GB2312" w:hAnsi="仿宋"/>
          <w:sz w:val="28"/>
          <w:szCs w:val="28"/>
        </w:rPr>
        <w:t>5</w:t>
      </w:r>
      <w:r w:rsidRPr="0003727A">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drawing>
          <wp:inline distT="0" distB="0" distL="0" distR="0">
            <wp:extent cx="4088130" cy="2245360"/>
            <wp:effectExtent l="0" t="0" r="7620" b="2540"/>
            <wp:docPr id="8" name="图片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6"/>
                    <pic:cNvPicPr>
                      <a:picLocks noChangeArrowheads="1"/>
                    </pic:cNvPicPr>
                  </pic:nvPicPr>
                  <pic:blipFill>
                    <a:blip r:embed="rId20">
                      <a:extLst>
                        <a:ext uri="{28A0092B-C50C-407E-A947-70E740481C1C}">
                          <a14:useLocalDpi xmlns:a14="http://schemas.microsoft.com/office/drawing/2010/main" val="0"/>
                        </a:ext>
                      </a:extLst>
                    </a:blip>
                    <a:srcRect t="19176"/>
                    <a:stretch>
                      <a:fillRect/>
                    </a:stretch>
                  </pic:blipFill>
                  <pic:spPr bwMode="auto">
                    <a:xfrm>
                      <a:off x="0" y="0"/>
                      <a:ext cx="4088130" cy="2245360"/>
                    </a:xfrm>
                    <a:prstGeom prst="rect">
                      <a:avLst/>
                    </a:prstGeom>
                    <a:noFill/>
                    <a:ln>
                      <a:noFill/>
                    </a:ln>
                  </pic:spPr>
                </pic:pic>
              </a:graphicData>
            </a:graphic>
          </wp:inline>
        </w:drawing>
      </w:r>
    </w:p>
    <w:p w:rsidR="00770E4A" w:rsidRPr="00A933C1" w:rsidRDefault="00770E4A" w:rsidP="00A933C1">
      <w:pPr>
        <w:jc w:val="center"/>
        <w:rPr>
          <w:rFonts w:ascii="仿宋" w:eastAsia="仿宋" w:hAnsi="仿宋"/>
          <w:sz w:val="24"/>
          <w:szCs w:val="24"/>
        </w:rPr>
      </w:pPr>
      <w:r w:rsidRPr="00A933C1">
        <w:rPr>
          <w:rFonts w:ascii="仿宋" w:eastAsia="仿宋" w:hAnsi="仿宋" w:hint="eastAsia"/>
          <w:sz w:val="24"/>
          <w:szCs w:val="24"/>
        </w:rPr>
        <w:t>图</w:t>
      </w:r>
      <w:r w:rsidRPr="00A933C1">
        <w:rPr>
          <w:rFonts w:ascii="仿宋" w:eastAsia="仿宋" w:hAnsi="仿宋"/>
          <w:sz w:val="24"/>
          <w:szCs w:val="24"/>
        </w:rPr>
        <w:t xml:space="preserve">5 </w:t>
      </w:r>
      <w:r w:rsidRPr="00A933C1">
        <w:rPr>
          <w:rFonts w:ascii="仿宋" w:eastAsia="仿宋" w:hAnsi="仿宋" w:hint="eastAsia"/>
          <w:sz w:val="24"/>
          <w:szCs w:val="24"/>
        </w:rPr>
        <w:t>高清电子教室系统</w:t>
      </w:r>
    </w:p>
    <w:p w:rsidR="00770E4A" w:rsidRPr="0003727A" w:rsidRDefault="00770E4A" w:rsidP="0003727A">
      <w:pPr>
        <w:spacing w:line="360" w:lineRule="auto"/>
        <w:ind w:firstLine="561"/>
        <w:rPr>
          <w:rFonts w:ascii="仿宋_GB2312" w:hAnsi="仿宋"/>
          <w:sz w:val="28"/>
          <w:szCs w:val="28"/>
        </w:rPr>
      </w:pPr>
      <w:r w:rsidRPr="0003727A">
        <w:rPr>
          <w:rFonts w:ascii="仿宋_GB2312" w:hAnsi="仿宋" w:hint="eastAsia"/>
          <w:sz w:val="28"/>
          <w:szCs w:val="28"/>
        </w:rPr>
        <w:t>督导听课和同行听课模块内置有评价指标体系，督导专家或同行既可以远程听评课，也可以快速查课，节约了中途换教室的时间，提高了听课效率和覆盖面，如图</w:t>
      </w:r>
      <w:r w:rsidRPr="0003727A">
        <w:rPr>
          <w:rFonts w:ascii="仿宋_GB2312" w:hAnsi="仿宋"/>
          <w:sz w:val="28"/>
          <w:szCs w:val="28"/>
        </w:rPr>
        <w:t>6</w:t>
      </w:r>
      <w:r w:rsidRPr="0003727A">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Pr>
          <w:rFonts w:ascii="仿宋" w:hAnsi="仿宋"/>
          <w:noProof/>
          <w:sz w:val="24"/>
          <w:szCs w:val="24"/>
        </w:rPr>
        <w:lastRenderedPageBreak/>
        <w:drawing>
          <wp:inline distT="0" distB="0" distL="0" distR="0">
            <wp:extent cx="2420620" cy="2577465"/>
            <wp:effectExtent l="0" t="0" r="0" b="0"/>
            <wp:docPr id="7" name="图片 7" descr="教学督导使用手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教学督导使用手册"/>
                    <pic:cNvPicPr>
                      <a:picLocks noChangeAspect="1" noChangeArrowheads="1"/>
                    </pic:cNvPicPr>
                  </pic:nvPicPr>
                  <pic:blipFill>
                    <a:blip r:embed="rId21" cstate="print">
                      <a:extLst>
                        <a:ext uri="{28A0092B-C50C-407E-A947-70E740481C1C}">
                          <a14:useLocalDpi xmlns:a14="http://schemas.microsoft.com/office/drawing/2010/main" val="0"/>
                        </a:ext>
                      </a:extLst>
                    </a:blip>
                    <a:srcRect t="11259" b="10464"/>
                    <a:stretch>
                      <a:fillRect/>
                    </a:stretch>
                  </pic:blipFill>
                  <pic:spPr bwMode="auto">
                    <a:xfrm>
                      <a:off x="0" y="0"/>
                      <a:ext cx="2420620" cy="2577465"/>
                    </a:xfrm>
                    <a:prstGeom prst="rect">
                      <a:avLst/>
                    </a:prstGeom>
                    <a:noFill/>
                    <a:ln>
                      <a:noFill/>
                    </a:ln>
                  </pic:spPr>
                </pic:pic>
              </a:graphicData>
            </a:graphic>
          </wp:inline>
        </w:drawing>
      </w:r>
      <w:r w:rsidRPr="009F11A6">
        <w:rPr>
          <w:rFonts w:ascii="仿宋" w:hAnsi="仿宋"/>
          <w:noProof/>
          <w:sz w:val="24"/>
          <w:szCs w:val="24"/>
        </w:rPr>
        <w:drawing>
          <wp:inline distT="0" distB="0" distL="0" distR="0">
            <wp:extent cx="2819400" cy="2564130"/>
            <wp:effectExtent l="0" t="0" r="0" b="7620"/>
            <wp:docPr id="6" name="图片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7"/>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19400" cy="2564130"/>
                    </a:xfrm>
                    <a:prstGeom prst="rect">
                      <a:avLst/>
                    </a:prstGeom>
                    <a:noFill/>
                    <a:ln>
                      <a:noFill/>
                    </a:ln>
                  </pic:spPr>
                </pic:pic>
              </a:graphicData>
            </a:graphic>
          </wp:inline>
        </w:drawing>
      </w:r>
    </w:p>
    <w:p w:rsidR="00770E4A" w:rsidRPr="00A933C1" w:rsidRDefault="00770E4A" w:rsidP="00A933C1">
      <w:pPr>
        <w:jc w:val="center"/>
        <w:rPr>
          <w:rFonts w:ascii="仿宋" w:eastAsia="仿宋" w:hAnsi="仿宋"/>
          <w:sz w:val="24"/>
          <w:szCs w:val="24"/>
        </w:rPr>
      </w:pPr>
      <w:r w:rsidRPr="00A933C1">
        <w:rPr>
          <w:rFonts w:ascii="仿宋" w:eastAsia="仿宋" w:hAnsi="仿宋" w:hint="eastAsia"/>
          <w:sz w:val="24"/>
          <w:szCs w:val="24"/>
        </w:rPr>
        <w:t>图</w:t>
      </w:r>
      <w:r w:rsidRPr="00A933C1">
        <w:rPr>
          <w:rFonts w:ascii="仿宋" w:eastAsia="仿宋" w:hAnsi="仿宋"/>
          <w:sz w:val="24"/>
          <w:szCs w:val="24"/>
        </w:rPr>
        <w:t xml:space="preserve">6 </w:t>
      </w:r>
      <w:r w:rsidRPr="00A933C1">
        <w:rPr>
          <w:rFonts w:ascii="仿宋" w:eastAsia="仿宋" w:hAnsi="仿宋" w:hint="eastAsia"/>
          <w:sz w:val="24"/>
          <w:szCs w:val="24"/>
        </w:rPr>
        <w:t>督导听课模块</w:t>
      </w:r>
    </w:p>
    <w:p w:rsidR="00770E4A" w:rsidRPr="0003727A" w:rsidRDefault="00770E4A" w:rsidP="0003727A">
      <w:pPr>
        <w:spacing w:line="360" w:lineRule="auto"/>
        <w:ind w:firstLine="561"/>
        <w:rPr>
          <w:rFonts w:ascii="仿宋_GB2312" w:hAnsi="仿宋"/>
          <w:sz w:val="28"/>
          <w:szCs w:val="28"/>
        </w:rPr>
      </w:pPr>
      <w:r w:rsidRPr="0003727A">
        <w:rPr>
          <w:rFonts w:ascii="仿宋_GB2312" w:hAnsi="仿宋" w:hint="eastAsia"/>
          <w:sz w:val="28"/>
          <w:szCs w:val="28"/>
        </w:rPr>
        <w:t>学生信息员或</w:t>
      </w:r>
      <w:proofErr w:type="gramStart"/>
      <w:r w:rsidRPr="0003727A">
        <w:rPr>
          <w:rFonts w:ascii="仿宋_GB2312" w:hAnsi="仿宋" w:hint="eastAsia"/>
          <w:sz w:val="28"/>
          <w:szCs w:val="28"/>
        </w:rPr>
        <w:t>团学系统查</w:t>
      </w:r>
      <w:proofErr w:type="gramEnd"/>
      <w:r w:rsidRPr="0003727A">
        <w:rPr>
          <w:rFonts w:ascii="仿宋_GB2312" w:hAnsi="仿宋" w:hint="eastAsia"/>
          <w:sz w:val="28"/>
          <w:szCs w:val="28"/>
        </w:rPr>
        <w:t>课模块方便学生信息员远程查课，也可对教学情况进行评价，如图</w:t>
      </w:r>
      <w:r w:rsidRPr="0003727A">
        <w:rPr>
          <w:rFonts w:ascii="仿宋_GB2312" w:hAnsi="仿宋"/>
          <w:sz w:val="28"/>
          <w:szCs w:val="28"/>
        </w:rPr>
        <w:t>7</w:t>
      </w:r>
      <w:r w:rsidRPr="0003727A">
        <w:rPr>
          <w:rFonts w:ascii="仿宋_GB2312" w:hAnsi="仿宋" w:hint="eastAsia"/>
          <w:sz w:val="28"/>
          <w:szCs w:val="28"/>
        </w:rPr>
        <w:t>（</w:t>
      </w:r>
      <w:r w:rsidRPr="0003727A">
        <w:rPr>
          <w:rFonts w:ascii="仿宋_GB2312" w:hAnsi="仿宋"/>
          <w:sz w:val="28"/>
          <w:szCs w:val="28"/>
        </w:rPr>
        <w:t>a</w:t>
      </w:r>
      <w:r w:rsidRPr="0003727A">
        <w:rPr>
          <w:rFonts w:ascii="仿宋_GB2312" w:hAnsi="仿宋" w:hint="eastAsia"/>
          <w:sz w:val="28"/>
          <w:szCs w:val="28"/>
        </w:rPr>
        <w:t>和</w:t>
      </w:r>
      <w:r w:rsidRPr="0003727A">
        <w:rPr>
          <w:rFonts w:ascii="仿宋_GB2312" w:hAnsi="仿宋"/>
          <w:sz w:val="28"/>
          <w:szCs w:val="28"/>
        </w:rPr>
        <w:t>b</w:t>
      </w:r>
      <w:r w:rsidRPr="0003727A">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drawing>
          <wp:inline distT="0" distB="0" distL="0" distR="0">
            <wp:extent cx="4141470" cy="2209800"/>
            <wp:effectExtent l="0" t="0" r="0" b="0"/>
            <wp:docPr id="5" name="图片 5" descr="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41470" cy="2209800"/>
                    </a:xfrm>
                    <a:prstGeom prst="rect">
                      <a:avLst/>
                    </a:prstGeom>
                    <a:noFill/>
                    <a:ln>
                      <a:noFill/>
                    </a:ln>
                  </pic:spPr>
                </pic:pic>
              </a:graphicData>
            </a:graphic>
          </wp:inline>
        </w:drawing>
      </w:r>
    </w:p>
    <w:p w:rsidR="00770E4A" w:rsidRPr="00DF7DC1" w:rsidRDefault="00770E4A" w:rsidP="00770E4A">
      <w:pPr>
        <w:ind w:firstLine="560"/>
        <w:jc w:val="center"/>
        <w:rPr>
          <w:rFonts w:ascii="仿宋" w:eastAsia="仿宋" w:hAnsi="仿宋"/>
          <w:sz w:val="22"/>
        </w:rPr>
      </w:pPr>
      <w:r w:rsidRPr="00DF7DC1">
        <w:rPr>
          <w:rFonts w:ascii="仿宋" w:eastAsia="仿宋" w:hAnsi="仿宋" w:hint="eastAsia"/>
          <w:sz w:val="22"/>
        </w:rPr>
        <w:t>图</w:t>
      </w:r>
      <w:r w:rsidRPr="00DF7DC1">
        <w:rPr>
          <w:rFonts w:ascii="仿宋" w:eastAsia="仿宋" w:hAnsi="仿宋"/>
          <w:sz w:val="22"/>
        </w:rPr>
        <w:t xml:space="preserve">7 </w:t>
      </w:r>
      <w:r w:rsidRPr="00DF7DC1">
        <w:rPr>
          <w:rFonts w:ascii="仿宋" w:eastAsia="仿宋" w:hAnsi="仿宋" w:hint="eastAsia"/>
          <w:sz w:val="22"/>
        </w:rPr>
        <w:t>学生信息员查课（</w:t>
      </w:r>
      <w:r w:rsidRPr="00DF7DC1">
        <w:rPr>
          <w:rFonts w:ascii="仿宋" w:eastAsia="仿宋" w:hAnsi="仿宋"/>
          <w:sz w:val="22"/>
        </w:rPr>
        <w:t>a</w:t>
      </w:r>
      <w:r w:rsidRPr="00DF7DC1">
        <w:rPr>
          <w:rFonts w:ascii="仿宋" w:eastAsia="仿宋" w:hAnsi="仿宋" w:hint="eastAsia"/>
          <w:sz w:val="22"/>
        </w:rPr>
        <w:t>）</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drawing>
          <wp:inline distT="0" distB="0" distL="0" distR="0">
            <wp:extent cx="3895090" cy="1640840"/>
            <wp:effectExtent l="0" t="0" r="0" b="0"/>
            <wp:docPr id="4" name="图片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pic:cNvPicPr>
                      <a:picLocks noChangeArrowheads="1"/>
                    </pic:cNvPicPr>
                  </pic:nvPicPr>
                  <pic:blipFill>
                    <a:blip r:embed="rId24">
                      <a:extLst>
                        <a:ext uri="{28A0092B-C50C-407E-A947-70E740481C1C}">
                          <a14:useLocalDpi xmlns:a14="http://schemas.microsoft.com/office/drawing/2010/main" val="0"/>
                        </a:ext>
                      </a:extLst>
                    </a:blip>
                    <a:srcRect t="14522" b="27910"/>
                    <a:stretch>
                      <a:fillRect/>
                    </a:stretch>
                  </pic:blipFill>
                  <pic:spPr bwMode="auto">
                    <a:xfrm>
                      <a:off x="0" y="0"/>
                      <a:ext cx="3895090" cy="1640840"/>
                    </a:xfrm>
                    <a:prstGeom prst="rect">
                      <a:avLst/>
                    </a:prstGeom>
                    <a:noFill/>
                    <a:ln>
                      <a:noFill/>
                    </a:ln>
                  </pic:spPr>
                </pic:pic>
              </a:graphicData>
            </a:graphic>
          </wp:inline>
        </w:drawing>
      </w:r>
    </w:p>
    <w:p w:rsidR="00770E4A" w:rsidRPr="00DF7DC1" w:rsidRDefault="00770E4A" w:rsidP="00770E4A">
      <w:pPr>
        <w:ind w:firstLine="560"/>
        <w:jc w:val="center"/>
        <w:rPr>
          <w:rFonts w:ascii="仿宋" w:eastAsia="仿宋" w:hAnsi="仿宋"/>
          <w:sz w:val="22"/>
        </w:rPr>
      </w:pPr>
      <w:r w:rsidRPr="00DF7DC1">
        <w:rPr>
          <w:rFonts w:ascii="仿宋" w:eastAsia="仿宋" w:hAnsi="仿宋" w:hint="eastAsia"/>
          <w:sz w:val="22"/>
        </w:rPr>
        <w:t>图</w:t>
      </w:r>
      <w:r w:rsidRPr="00DF7DC1">
        <w:rPr>
          <w:rFonts w:ascii="仿宋" w:eastAsia="仿宋" w:hAnsi="仿宋"/>
          <w:sz w:val="22"/>
        </w:rPr>
        <w:t xml:space="preserve">7 </w:t>
      </w:r>
      <w:r w:rsidRPr="00DF7DC1">
        <w:rPr>
          <w:rFonts w:ascii="仿宋" w:eastAsia="仿宋" w:hAnsi="仿宋" w:hint="eastAsia"/>
          <w:sz w:val="22"/>
        </w:rPr>
        <w:t>校领导查课（</w:t>
      </w:r>
      <w:r w:rsidRPr="00DF7DC1">
        <w:rPr>
          <w:rFonts w:ascii="仿宋" w:eastAsia="仿宋" w:hAnsi="仿宋"/>
          <w:sz w:val="22"/>
        </w:rPr>
        <w:t>b</w:t>
      </w:r>
      <w:r w:rsidRPr="00DF7DC1">
        <w:rPr>
          <w:rFonts w:ascii="仿宋" w:eastAsia="仿宋" w:hAnsi="仿宋" w:hint="eastAsia"/>
          <w:sz w:val="22"/>
        </w:rPr>
        <w:t>）</w:t>
      </w:r>
    </w:p>
    <w:p w:rsidR="00770E4A" w:rsidRPr="0003727A" w:rsidRDefault="00770E4A" w:rsidP="0003727A">
      <w:pPr>
        <w:spacing w:line="360" w:lineRule="auto"/>
        <w:ind w:firstLine="561"/>
        <w:rPr>
          <w:rFonts w:ascii="仿宋_GB2312" w:hAnsi="仿宋"/>
          <w:sz w:val="28"/>
          <w:szCs w:val="28"/>
        </w:rPr>
      </w:pPr>
      <w:r w:rsidRPr="0003727A">
        <w:rPr>
          <w:rFonts w:ascii="仿宋_GB2312" w:hAnsi="仿宋" w:hint="eastAsia"/>
          <w:sz w:val="28"/>
          <w:szCs w:val="28"/>
        </w:rPr>
        <w:t>数据导出模块用于督导和同行听评课、学生信息员查课、领导听课评价数据的导出，为后续评价分析和反馈系统提供基础数据，如图</w:t>
      </w:r>
      <w:r w:rsidRPr="0003727A">
        <w:rPr>
          <w:rFonts w:ascii="仿宋_GB2312" w:hAnsi="仿宋"/>
          <w:sz w:val="28"/>
          <w:szCs w:val="28"/>
        </w:rPr>
        <w:t>8</w:t>
      </w:r>
      <w:r w:rsidRPr="0003727A">
        <w:rPr>
          <w:rFonts w:ascii="仿宋_GB2312" w:hAnsi="仿宋" w:hint="eastAsia"/>
          <w:sz w:val="28"/>
          <w:szCs w:val="28"/>
        </w:rPr>
        <w:t>所示。</w:t>
      </w:r>
    </w:p>
    <w:p w:rsidR="00770E4A" w:rsidRPr="009F11A6" w:rsidRDefault="00770E4A" w:rsidP="00770E4A">
      <w:pPr>
        <w:ind w:firstLine="560"/>
        <w:jc w:val="center"/>
        <w:rPr>
          <w:rFonts w:ascii="仿宋" w:hAnsi="仿宋"/>
          <w:sz w:val="24"/>
          <w:szCs w:val="24"/>
        </w:rPr>
      </w:pPr>
      <w:r w:rsidRPr="009F11A6">
        <w:rPr>
          <w:rFonts w:ascii="仿宋" w:hAnsi="仿宋"/>
          <w:noProof/>
          <w:sz w:val="24"/>
          <w:szCs w:val="24"/>
        </w:rPr>
        <w:lastRenderedPageBreak/>
        <w:drawing>
          <wp:inline distT="0" distB="0" distL="0" distR="0">
            <wp:extent cx="3940175" cy="2245360"/>
            <wp:effectExtent l="0" t="0" r="3175" b="2540"/>
            <wp:docPr id="3" name="图片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40175" cy="2245360"/>
                    </a:xfrm>
                    <a:prstGeom prst="rect">
                      <a:avLst/>
                    </a:prstGeom>
                    <a:noFill/>
                    <a:ln>
                      <a:noFill/>
                    </a:ln>
                  </pic:spPr>
                </pic:pic>
              </a:graphicData>
            </a:graphic>
          </wp:inline>
        </w:drawing>
      </w:r>
    </w:p>
    <w:p w:rsidR="00770E4A" w:rsidRPr="00DF7DC1" w:rsidRDefault="00770E4A" w:rsidP="00770E4A">
      <w:pPr>
        <w:ind w:firstLine="560"/>
        <w:jc w:val="center"/>
        <w:rPr>
          <w:rFonts w:ascii="仿宋" w:eastAsia="仿宋" w:hAnsi="仿宋"/>
          <w:sz w:val="22"/>
        </w:rPr>
      </w:pPr>
      <w:r w:rsidRPr="00DF7DC1">
        <w:rPr>
          <w:rFonts w:ascii="仿宋" w:eastAsia="仿宋" w:hAnsi="仿宋" w:hint="eastAsia"/>
          <w:sz w:val="22"/>
        </w:rPr>
        <w:t>图</w:t>
      </w:r>
      <w:r w:rsidRPr="00DF7DC1">
        <w:rPr>
          <w:rFonts w:ascii="仿宋" w:eastAsia="仿宋" w:hAnsi="仿宋"/>
          <w:sz w:val="22"/>
        </w:rPr>
        <w:t xml:space="preserve">8 </w:t>
      </w:r>
      <w:r w:rsidRPr="00DF7DC1">
        <w:rPr>
          <w:rFonts w:ascii="仿宋" w:eastAsia="仿宋" w:hAnsi="仿宋" w:hint="eastAsia"/>
          <w:sz w:val="22"/>
        </w:rPr>
        <w:t>数据导出模块</w:t>
      </w:r>
    </w:p>
    <w:p w:rsidR="00F53D29" w:rsidRPr="00770E4A" w:rsidRDefault="00770E4A" w:rsidP="007A01E4">
      <w:pPr>
        <w:spacing w:line="360" w:lineRule="auto"/>
        <w:ind w:firstLine="561"/>
        <w:rPr>
          <w:rFonts w:ascii="仿宋_GB2312" w:hAnsi="仿宋"/>
          <w:sz w:val="28"/>
          <w:szCs w:val="28"/>
        </w:rPr>
      </w:pPr>
      <w:r w:rsidRPr="0003727A">
        <w:rPr>
          <w:rFonts w:ascii="仿宋_GB2312" w:hAnsi="仿宋" w:hint="eastAsia"/>
          <w:sz w:val="28"/>
          <w:szCs w:val="28"/>
        </w:rPr>
        <w:t>成果实施</w:t>
      </w:r>
      <w:r w:rsidR="0005497E">
        <w:rPr>
          <w:rFonts w:ascii="仿宋_GB2312" w:hAnsi="仿宋" w:hint="eastAsia"/>
          <w:sz w:val="28"/>
          <w:szCs w:val="28"/>
        </w:rPr>
        <w:t>三</w:t>
      </w:r>
      <w:r w:rsidRPr="0003727A">
        <w:rPr>
          <w:rFonts w:ascii="仿宋_GB2312" w:hAnsi="仿宋" w:hint="eastAsia"/>
          <w:sz w:val="28"/>
          <w:szCs w:val="28"/>
        </w:rPr>
        <w:t>年来，每年利用教务管理系统完成4200门课程的评教，610人次的督导专家听课，400人次的同行专家听课和78批次的</w:t>
      </w:r>
      <w:proofErr w:type="gramStart"/>
      <w:r w:rsidRPr="0003727A">
        <w:rPr>
          <w:rFonts w:ascii="仿宋_GB2312" w:hAnsi="仿宋" w:hint="eastAsia"/>
          <w:sz w:val="28"/>
          <w:szCs w:val="28"/>
        </w:rPr>
        <w:t>团学系统</w:t>
      </w:r>
      <w:proofErr w:type="gramEnd"/>
      <w:r w:rsidRPr="0003727A">
        <w:rPr>
          <w:rFonts w:ascii="仿宋_GB2312" w:hAnsi="仿宋" w:hint="eastAsia"/>
          <w:sz w:val="28"/>
          <w:szCs w:val="28"/>
        </w:rPr>
        <w:t>管理人员查课等。</w:t>
      </w:r>
    </w:p>
    <w:p w:rsidR="007A01E4" w:rsidRPr="007A01E4" w:rsidRDefault="005D3244" w:rsidP="007A01E4">
      <w:pPr>
        <w:spacing w:line="360" w:lineRule="auto"/>
        <w:ind w:firstLine="561"/>
        <w:rPr>
          <w:rFonts w:ascii="仿宋_GB2312" w:hAnsi="仿宋"/>
          <w:b/>
          <w:bCs/>
          <w:sz w:val="28"/>
          <w:szCs w:val="28"/>
        </w:rPr>
      </w:pPr>
      <w:r>
        <w:rPr>
          <w:rFonts w:ascii="仿宋_GB2312" w:hAnsi="仿宋" w:hint="eastAsia"/>
          <w:b/>
          <w:bCs/>
          <w:sz w:val="28"/>
          <w:szCs w:val="28"/>
        </w:rPr>
        <w:t>③</w:t>
      </w:r>
      <w:r w:rsidR="007A01E4" w:rsidRPr="007A01E4">
        <w:rPr>
          <w:rFonts w:ascii="仿宋_GB2312" w:hAnsi="仿宋" w:hint="eastAsia"/>
          <w:b/>
          <w:bCs/>
          <w:sz w:val="28"/>
          <w:szCs w:val="28"/>
        </w:rPr>
        <w:t>开发质量分析和反馈系统，解决监控缺少质量分析、反馈和干预调控等闭环管理环节的问题。</w:t>
      </w:r>
    </w:p>
    <w:p w:rsidR="007A01E4" w:rsidRDefault="007A01E4" w:rsidP="007A01E4">
      <w:pPr>
        <w:spacing w:line="360" w:lineRule="auto"/>
        <w:ind w:firstLine="561"/>
        <w:rPr>
          <w:rFonts w:ascii="仿宋_GB2312" w:hAnsi="仿宋"/>
          <w:sz w:val="28"/>
          <w:szCs w:val="28"/>
        </w:rPr>
      </w:pPr>
      <w:r w:rsidRPr="007A01E4">
        <w:rPr>
          <w:rFonts w:ascii="仿宋_GB2312" w:hAnsi="仿宋" w:hint="eastAsia"/>
          <w:sz w:val="28"/>
          <w:szCs w:val="28"/>
        </w:rPr>
        <w:t>运用数据分析和人工智能技术，开发质量分析系统，</w:t>
      </w:r>
      <w:r w:rsidR="004A79CA">
        <w:rPr>
          <w:rFonts w:ascii="仿宋_GB2312" w:hAnsi="仿宋" w:hint="eastAsia"/>
          <w:sz w:val="28"/>
          <w:szCs w:val="28"/>
        </w:rPr>
        <w:t>如图9</w:t>
      </w:r>
      <w:r w:rsidR="00E00BB4">
        <w:rPr>
          <w:rFonts w:ascii="仿宋_GB2312" w:hAnsi="仿宋" w:hint="eastAsia"/>
          <w:sz w:val="28"/>
          <w:szCs w:val="28"/>
        </w:rPr>
        <w:t>、1</w:t>
      </w:r>
      <w:r w:rsidR="00E00BB4">
        <w:rPr>
          <w:rFonts w:ascii="仿宋_GB2312" w:hAnsi="仿宋"/>
          <w:sz w:val="28"/>
          <w:szCs w:val="28"/>
        </w:rPr>
        <w:t>0</w:t>
      </w:r>
      <w:r w:rsidR="004A79CA">
        <w:rPr>
          <w:rFonts w:ascii="仿宋_GB2312" w:hAnsi="仿宋" w:hint="eastAsia"/>
          <w:sz w:val="28"/>
          <w:szCs w:val="28"/>
        </w:rPr>
        <w:t>所示，</w:t>
      </w:r>
      <w:r w:rsidRPr="007A01E4">
        <w:rPr>
          <w:rFonts w:ascii="仿宋_GB2312" w:hAnsi="仿宋" w:hint="eastAsia"/>
          <w:sz w:val="28"/>
          <w:szCs w:val="28"/>
        </w:rPr>
        <w:t>对学生期末评教、督导专家听课、同行评课、学生信息员查课和</w:t>
      </w:r>
      <w:proofErr w:type="gramStart"/>
      <w:r w:rsidRPr="007A01E4">
        <w:rPr>
          <w:rFonts w:ascii="仿宋_GB2312" w:hAnsi="仿宋" w:hint="eastAsia"/>
          <w:sz w:val="28"/>
          <w:szCs w:val="28"/>
        </w:rPr>
        <w:t>校领导</w:t>
      </w:r>
      <w:proofErr w:type="gramEnd"/>
      <w:r w:rsidRPr="007A01E4">
        <w:rPr>
          <w:rFonts w:ascii="仿宋_GB2312" w:hAnsi="仿宋" w:hint="eastAsia"/>
          <w:sz w:val="28"/>
          <w:szCs w:val="28"/>
        </w:rPr>
        <w:t>听课五个维度的质量数据进行智能分析。</w:t>
      </w:r>
    </w:p>
    <w:p w:rsidR="004119BE" w:rsidRPr="004A79CA" w:rsidRDefault="004119BE" w:rsidP="004A79CA">
      <w:pPr>
        <w:jc w:val="center"/>
        <w:rPr>
          <w:rFonts w:ascii="仿宋" w:eastAsia="仿宋" w:hAnsi="仿宋"/>
          <w:sz w:val="24"/>
          <w:szCs w:val="24"/>
        </w:rPr>
      </w:pPr>
      <w:r w:rsidRPr="004A79CA">
        <w:rPr>
          <w:rFonts w:ascii="仿宋" w:eastAsia="仿宋" w:hAnsi="仿宋"/>
          <w:noProof/>
          <w:sz w:val="24"/>
          <w:szCs w:val="24"/>
        </w:rPr>
        <w:drawing>
          <wp:anchor distT="0" distB="0" distL="114300" distR="114300" simplePos="0" relativeHeight="251660288" behindDoc="0" locked="0" layoutInCell="1" allowOverlap="1">
            <wp:simplePos x="0" y="0"/>
            <wp:positionH relativeFrom="column">
              <wp:posOffset>858520</wp:posOffset>
            </wp:positionH>
            <wp:positionV relativeFrom="paragraph">
              <wp:posOffset>170815</wp:posOffset>
            </wp:positionV>
            <wp:extent cx="3927475" cy="2171700"/>
            <wp:effectExtent l="0" t="0" r="0"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27475" cy="2171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79CA">
        <w:rPr>
          <w:rFonts w:ascii="仿宋" w:eastAsia="仿宋" w:hAnsi="仿宋" w:hint="eastAsia"/>
          <w:sz w:val="24"/>
          <w:szCs w:val="24"/>
        </w:rPr>
        <w:t>图</w:t>
      </w:r>
      <w:r w:rsidRPr="004A79CA">
        <w:rPr>
          <w:rFonts w:ascii="仿宋" w:eastAsia="仿宋" w:hAnsi="仿宋"/>
          <w:sz w:val="24"/>
          <w:szCs w:val="24"/>
        </w:rPr>
        <w:t xml:space="preserve">9 </w:t>
      </w:r>
      <w:r w:rsidRPr="004A79CA">
        <w:rPr>
          <w:rFonts w:ascii="仿宋" w:eastAsia="仿宋" w:hAnsi="仿宋" w:hint="eastAsia"/>
          <w:sz w:val="24"/>
          <w:szCs w:val="24"/>
        </w:rPr>
        <w:t>教学质量分析系统</w:t>
      </w:r>
    </w:p>
    <w:p w:rsidR="00FC54EE" w:rsidRDefault="00FC54EE" w:rsidP="00FC54EE"/>
    <w:p w:rsidR="007C4AAB" w:rsidRDefault="007C4AAB" w:rsidP="00FC54EE"/>
    <w:p w:rsidR="00FC54EE" w:rsidRDefault="00FC54EE" w:rsidP="00FC54EE">
      <w:pPr>
        <w:spacing w:line="460" w:lineRule="exact"/>
        <w:ind w:firstLine="561"/>
        <w:rPr>
          <w:rFonts w:ascii="仿宋" w:eastAsia="仿宋" w:hAnsi="仿宋"/>
          <w:sz w:val="24"/>
          <w:szCs w:val="24"/>
        </w:rPr>
      </w:pPr>
      <w:r>
        <w:rPr>
          <w:noProof/>
        </w:rPr>
        <w:lastRenderedPageBreak/>
        <w:drawing>
          <wp:anchor distT="0" distB="0" distL="114300" distR="114300" simplePos="0" relativeHeight="251662336" behindDoc="0" locked="0" layoutInCell="1" allowOverlap="1">
            <wp:simplePos x="0" y="0"/>
            <wp:positionH relativeFrom="column">
              <wp:posOffset>1188384</wp:posOffset>
            </wp:positionH>
            <wp:positionV relativeFrom="paragraph">
              <wp:posOffset>4482</wp:posOffset>
            </wp:positionV>
            <wp:extent cx="3450590" cy="1676400"/>
            <wp:effectExtent l="0" t="0" r="0" b="0"/>
            <wp:wrapNone/>
            <wp:docPr id="14" name="图片 14" descr="639e47f1fdb3da0c7d85e2ba37d466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 descr="639e47f1fdb3da0c7d85e2ba37d466a"/>
                    <pic:cNvPicPr>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450590" cy="1676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54EE" w:rsidRDefault="00FC54EE" w:rsidP="00FC54EE">
      <w:pPr>
        <w:spacing w:line="460" w:lineRule="exact"/>
        <w:ind w:firstLine="561"/>
        <w:rPr>
          <w:rFonts w:ascii="仿宋" w:eastAsia="仿宋" w:hAnsi="仿宋"/>
          <w:sz w:val="24"/>
          <w:szCs w:val="24"/>
        </w:rPr>
      </w:pPr>
    </w:p>
    <w:p w:rsidR="00FC54EE" w:rsidRDefault="00FC54EE" w:rsidP="00FC54EE">
      <w:pPr>
        <w:spacing w:line="460" w:lineRule="exact"/>
        <w:ind w:firstLine="561"/>
        <w:rPr>
          <w:rFonts w:ascii="仿宋" w:eastAsia="仿宋" w:hAnsi="仿宋"/>
          <w:sz w:val="24"/>
          <w:szCs w:val="24"/>
        </w:rPr>
      </w:pPr>
    </w:p>
    <w:p w:rsidR="00FC54EE" w:rsidRDefault="00FC54EE" w:rsidP="00FC54EE">
      <w:pPr>
        <w:spacing w:line="460" w:lineRule="exact"/>
        <w:ind w:firstLine="561"/>
        <w:rPr>
          <w:rFonts w:ascii="仿宋" w:eastAsia="仿宋" w:hAnsi="仿宋"/>
          <w:sz w:val="24"/>
          <w:szCs w:val="24"/>
        </w:rPr>
      </w:pPr>
    </w:p>
    <w:p w:rsidR="00FC54EE" w:rsidRDefault="00FC54EE" w:rsidP="00FC54EE">
      <w:pPr>
        <w:spacing w:line="460" w:lineRule="exact"/>
        <w:ind w:firstLine="561"/>
        <w:rPr>
          <w:rFonts w:ascii="仿宋" w:eastAsia="仿宋" w:hAnsi="仿宋"/>
          <w:sz w:val="24"/>
          <w:szCs w:val="24"/>
        </w:rPr>
      </w:pPr>
    </w:p>
    <w:p w:rsidR="00FC54EE" w:rsidRDefault="00FC54EE" w:rsidP="00FC54EE">
      <w:pPr>
        <w:spacing w:line="460" w:lineRule="exact"/>
        <w:ind w:firstLine="561"/>
        <w:rPr>
          <w:rFonts w:ascii="仿宋" w:eastAsia="仿宋" w:hAnsi="仿宋"/>
          <w:sz w:val="24"/>
          <w:szCs w:val="24"/>
        </w:rPr>
      </w:pPr>
    </w:p>
    <w:p w:rsidR="00FC54EE" w:rsidRPr="0067267D" w:rsidRDefault="00FC54EE" w:rsidP="00FC54EE">
      <w:pPr>
        <w:spacing w:line="460" w:lineRule="exact"/>
        <w:jc w:val="center"/>
        <w:rPr>
          <w:rFonts w:ascii="仿宋" w:eastAsia="仿宋" w:hAnsi="仿宋"/>
          <w:sz w:val="24"/>
          <w:szCs w:val="24"/>
        </w:rPr>
      </w:pPr>
      <w:r w:rsidRPr="0067267D">
        <w:rPr>
          <w:rFonts w:ascii="仿宋" w:eastAsia="仿宋" w:hAnsi="仿宋" w:hint="eastAsia"/>
          <w:sz w:val="24"/>
          <w:szCs w:val="24"/>
        </w:rPr>
        <w:t>图10 教学质量分析系统的分析功能（a）</w:t>
      </w:r>
    </w:p>
    <w:p w:rsidR="007179BA" w:rsidRPr="007179BA" w:rsidRDefault="007179BA" w:rsidP="007179BA">
      <w:pPr>
        <w:spacing w:line="360" w:lineRule="auto"/>
        <w:ind w:firstLine="561"/>
        <w:rPr>
          <w:rFonts w:ascii="仿宋_GB2312" w:hAnsi="仿宋"/>
          <w:sz w:val="28"/>
          <w:szCs w:val="28"/>
        </w:rPr>
      </w:pPr>
      <w:r w:rsidRPr="007179BA">
        <w:rPr>
          <w:rFonts w:ascii="仿宋_GB2312" w:hAnsi="仿宋" w:hint="eastAsia"/>
          <w:sz w:val="28"/>
          <w:szCs w:val="28"/>
        </w:rPr>
        <w:t>反馈功能是根据评价指标体系输出某一任课教师的课堂教学质量评价结果，包括总评成绩、教学优点和改进建议三个部分，如图</w:t>
      </w:r>
      <w:r w:rsidRPr="007179BA">
        <w:rPr>
          <w:rFonts w:ascii="仿宋_GB2312" w:hAnsi="仿宋"/>
          <w:sz w:val="28"/>
          <w:szCs w:val="28"/>
        </w:rPr>
        <w:t>10</w:t>
      </w:r>
      <w:r w:rsidRPr="007179BA">
        <w:rPr>
          <w:rFonts w:ascii="仿宋_GB2312" w:hAnsi="仿宋" w:hint="eastAsia"/>
          <w:sz w:val="28"/>
          <w:szCs w:val="28"/>
        </w:rPr>
        <w:t>（</w:t>
      </w:r>
      <w:r w:rsidRPr="007179BA">
        <w:rPr>
          <w:rFonts w:ascii="仿宋_GB2312" w:hAnsi="仿宋"/>
          <w:sz w:val="28"/>
          <w:szCs w:val="28"/>
        </w:rPr>
        <w:t>b</w:t>
      </w:r>
      <w:r w:rsidRPr="007179BA">
        <w:rPr>
          <w:rFonts w:ascii="仿宋_GB2312" w:hAnsi="仿宋" w:hint="eastAsia"/>
          <w:sz w:val="28"/>
          <w:szCs w:val="28"/>
        </w:rPr>
        <w:t>）所示。</w:t>
      </w:r>
    </w:p>
    <w:p w:rsidR="007179BA" w:rsidRPr="009F11A6" w:rsidRDefault="007179BA" w:rsidP="007179BA">
      <w:pPr>
        <w:ind w:firstLine="560"/>
        <w:jc w:val="center"/>
        <w:rPr>
          <w:rFonts w:ascii="仿宋" w:hAnsi="仿宋"/>
          <w:color w:val="FF0000"/>
          <w:sz w:val="24"/>
          <w:szCs w:val="24"/>
        </w:rPr>
      </w:pPr>
      <w:r w:rsidRPr="009F11A6">
        <w:rPr>
          <w:rFonts w:ascii="仿宋" w:hAnsi="仿宋"/>
          <w:noProof/>
          <w:color w:val="FF0000"/>
          <w:sz w:val="24"/>
          <w:szCs w:val="24"/>
        </w:rPr>
        <w:drawing>
          <wp:inline distT="0" distB="0" distL="0" distR="0">
            <wp:extent cx="3989070" cy="2411730"/>
            <wp:effectExtent l="0" t="0" r="0" b="7620"/>
            <wp:docPr id="15" name="图片 15" descr="6a695dbde737c1eb8dda6997c27ef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6a695dbde737c1eb8dda6997c27ef89"/>
                    <pic:cNvPicPr>
                      <a:picLocks noChangeArrowheads="1"/>
                    </pic:cNvPicPr>
                  </pic:nvPicPr>
                  <pic:blipFill>
                    <a:blip r:embed="rId28">
                      <a:extLst>
                        <a:ext uri="{28A0092B-C50C-407E-A947-70E740481C1C}">
                          <a14:useLocalDpi xmlns:a14="http://schemas.microsoft.com/office/drawing/2010/main" val="0"/>
                        </a:ext>
                      </a:extLst>
                    </a:blip>
                    <a:srcRect b="15630"/>
                    <a:stretch>
                      <a:fillRect/>
                    </a:stretch>
                  </pic:blipFill>
                  <pic:spPr bwMode="auto">
                    <a:xfrm>
                      <a:off x="0" y="0"/>
                      <a:ext cx="3989070" cy="2411730"/>
                    </a:xfrm>
                    <a:prstGeom prst="rect">
                      <a:avLst/>
                    </a:prstGeom>
                    <a:noFill/>
                    <a:ln>
                      <a:noFill/>
                    </a:ln>
                  </pic:spPr>
                </pic:pic>
              </a:graphicData>
            </a:graphic>
          </wp:inline>
        </w:drawing>
      </w:r>
    </w:p>
    <w:p w:rsidR="007179BA" w:rsidRPr="00DF7DC1" w:rsidRDefault="007179BA" w:rsidP="007179BA">
      <w:pPr>
        <w:jc w:val="center"/>
        <w:rPr>
          <w:rFonts w:ascii="仿宋" w:eastAsia="仿宋" w:hAnsi="仿宋"/>
          <w:sz w:val="22"/>
        </w:rPr>
      </w:pPr>
      <w:r w:rsidRPr="00DF7DC1">
        <w:rPr>
          <w:rFonts w:ascii="仿宋" w:eastAsia="仿宋" w:hAnsi="仿宋" w:hint="eastAsia"/>
          <w:sz w:val="22"/>
        </w:rPr>
        <w:t>图</w:t>
      </w:r>
      <w:r w:rsidRPr="00DF7DC1">
        <w:rPr>
          <w:rFonts w:ascii="仿宋" w:eastAsia="仿宋" w:hAnsi="仿宋"/>
          <w:sz w:val="22"/>
        </w:rPr>
        <w:t xml:space="preserve">10 </w:t>
      </w:r>
      <w:r w:rsidRPr="00DF7DC1">
        <w:rPr>
          <w:rFonts w:ascii="仿宋" w:eastAsia="仿宋" w:hAnsi="仿宋" w:hint="eastAsia"/>
          <w:sz w:val="22"/>
        </w:rPr>
        <w:t>教学质量分析系统的反馈功能（</w:t>
      </w:r>
      <w:r w:rsidRPr="00DF7DC1">
        <w:rPr>
          <w:rFonts w:ascii="仿宋" w:eastAsia="仿宋" w:hAnsi="仿宋"/>
          <w:sz w:val="22"/>
        </w:rPr>
        <w:t>b</w:t>
      </w:r>
      <w:r w:rsidRPr="00DF7DC1">
        <w:rPr>
          <w:rFonts w:ascii="仿宋" w:eastAsia="仿宋" w:hAnsi="仿宋" w:hint="eastAsia"/>
          <w:sz w:val="22"/>
        </w:rPr>
        <w:t>）</w:t>
      </w:r>
    </w:p>
    <w:p w:rsidR="00CF1C8C" w:rsidRPr="0017497A" w:rsidRDefault="00CF1C8C" w:rsidP="00CF1C8C">
      <w:pPr>
        <w:spacing w:line="460" w:lineRule="exact"/>
        <w:ind w:firstLine="561"/>
        <w:rPr>
          <w:rFonts w:ascii="仿宋" w:eastAsia="仿宋" w:hAnsi="仿宋"/>
          <w:sz w:val="24"/>
          <w:szCs w:val="24"/>
        </w:rPr>
      </w:pPr>
      <w:r w:rsidRPr="0017497A">
        <w:rPr>
          <w:rFonts w:ascii="仿宋" w:eastAsia="仿宋" w:hAnsi="仿宋" w:hint="eastAsia"/>
          <w:sz w:val="24"/>
          <w:szCs w:val="24"/>
        </w:rPr>
        <w:t>根据评价结果，抓好“两头”培训，组织教学效果优秀的教师参加高级别的培训，发挥其引领示范作用，组织教学效果有待提高的教师实施提升培训。培训每年可举办多次，三年来，共组织培训</w:t>
      </w:r>
      <w:r w:rsidRPr="0017497A">
        <w:rPr>
          <w:rFonts w:ascii="仿宋" w:eastAsia="仿宋" w:hAnsi="仿宋"/>
          <w:sz w:val="24"/>
          <w:szCs w:val="24"/>
        </w:rPr>
        <w:t>10</w:t>
      </w:r>
      <w:r w:rsidRPr="0017497A">
        <w:rPr>
          <w:rFonts w:ascii="仿宋" w:eastAsia="仿宋" w:hAnsi="仿宋" w:hint="eastAsia"/>
          <w:sz w:val="24"/>
          <w:szCs w:val="24"/>
        </w:rPr>
        <w:t>批次、培训教师</w:t>
      </w:r>
      <w:r w:rsidRPr="0017497A">
        <w:rPr>
          <w:rFonts w:ascii="仿宋" w:eastAsia="仿宋" w:hAnsi="仿宋"/>
          <w:sz w:val="24"/>
          <w:szCs w:val="24"/>
        </w:rPr>
        <w:t>610</w:t>
      </w:r>
      <w:r w:rsidRPr="0017497A">
        <w:rPr>
          <w:rFonts w:ascii="仿宋" w:eastAsia="仿宋" w:hAnsi="仿宋" w:hint="eastAsia"/>
          <w:sz w:val="24"/>
          <w:szCs w:val="24"/>
        </w:rPr>
        <w:t>人，开展的培训项目如表</w:t>
      </w:r>
      <w:r w:rsidRPr="0017497A">
        <w:rPr>
          <w:rFonts w:ascii="仿宋" w:eastAsia="仿宋" w:hAnsi="仿宋"/>
          <w:sz w:val="24"/>
          <w:szCs w:val="24"/>
        </w:rPr>
        <w:t>1</w:t>
      </w:r>
      <w:r w:rsidRPr="0017497A">
        <w:rPr>
          <w:rFonts w:ascii="仿宋" w:eastAsia="仿宋" w:hAnsi="仿宋" w:hint="eastAsia"/>
          <w:sz w:val="24"/>
          <w:szCs w:val="24"/>
        </w:rPr>
        <w:t>所示。通过培训，提升了教师授课的技能、方法和信息技术应用能力，而且经过跟踪查课发现，参与培训的教师其课堂教学质量得到了提升，培训结业表如图</w:t>
      </w:r>
      <w:r w:rsidRPr="0017497A">
        <w:rPr>
          <w:rFonts w:ascii="仿宋" w:eastAsia="仿宋" w:hAnsi="仿宋"/>
          <w:sz w:val="24"/>
          <w:szCs w:val="24"/>
        </w:rPr>
        <w:t>11</w:t>
      </w:r>
      <w:r w:rsidRPr="0017497A">
        <w:rPr>
          <w:rFonts w:ascii="仿宋" w:eastAsia="仿宋" w:hAnsi="仿宋" w:hint="eastAsia"/>
          <w:sz w:val="24"/>
          <w:szCs w:val="24"/>
        </w:rPr>
        <w:t>所示。</w:t>
      </w:r>
    </w:p>
    <w:p w:rsidR="00CF1C8C" w:rsidRPr="00DF7DC1" w:rsidRDefault="00CF1C8C" w:rsidP="00CF1C8C">
      <w:pPr>
        <w:jc w:val="center"/>
        <w:rPr>
          <w:rFonts w:ascii="仿宋" w:eastAsia="仿宋" w:hAnsi="仿宋"/>
          <w:sz w:val="22"/>
        </w:rPr>
      </w:pPr>
      <w:r w:rsidRPr="00DF7DC1">
        <w:rPr>
          <w:rFonts w:ascii="仿宋" w:eastAsia="仿宋" w:hAnsi="仿宋" w:hint="eastAsia"/>
          <w:sz w:val="22"/>
        </w:rPr>
        <w:t>表1 教师培训项目清单</w:t>
      </w:r>
    </w:p>
    <w:tbl>
      <w:tblPr>
        <w:tblW w:w="910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02"/>
      </w:tblGrid>
      <w:tr w:rsidR="00CF1C8C" w:rsidRPr="009F11A6" w:rsidTr="002C2DEF">
        <w:tc>
          <w:tcPr>
            <w:tcW w:w="9102" w:type="dxa"/>
            <w:tcBorders>
              <w:top w:val="single" w:sz="4" w:space="0" w:color="auto"/>
              <w:left w:val="single" w:sz="4" w:space="0" w:color="auto"/>
              <w:bottom w:val="single" w:sz="4" w:space="0" w:color="auto"/>
              <w:right w:val="single" w:sz="4" w:space="0" w:color="auto"/>
            </w:tcBorders>
            <w:hideMark/>
          </w:tcPr>
          <w:p w:rsidR="00EA4DDD" w:rsidRDefault="00EA4DDD" w:rsidP="00EA258A">
            <w:pPr>
              <w:pStyle w:val="a4"/>
              <w:numPr>
                <w:ilvl w:val="0"/>
                <w:numId w:val="1"/>
              </w:numPr>
              <w:spacing w:line="300" w:lineRule="exact"/>
              <w:ind w:firstLineChars="0"/>
              <w:rPr>
                <w:rFonts w:ascii="仿宋" w:hAnsi="仿宋"/>
                <w:sz w:val="21"/>
                <w:szCs w:val="21"/>
              </w:rPr>
            </w:pPr>
            <w:r w:rsidRPr="00EA4DDD">
              <w:rPr>
                <w:rFonts w:ascii="仿宋" w:hAnsi="仿宋" w:hint="eastAsia"/>
                <w:sz w:val="21"/>
                <w:szCs w:val="21"/>
              </w:rPr>
              <w:t>师道师魂</w:t>
            </w:r>
            <w:r w:rsidRPr="00EA4DDD">
              <w:rPr>
                <w:rFonts w:ascii="仿宋" w:hAnsi="仿宋" w:hint="eastAsia"/>
                <w:sz w:val="21"/>
                <w:szCs w:val="21"/>
              </w:rPr>
              <w:t xml:space="preserve"> </w:t>
            </w:r>
            <w:proofErr w:type="gramStart"/>
            <w:r w:rsidRPr="00EA4DDD">
              <w:rPr>
                <w:rFonts w:ascii="仿宋" w:hAnsi="仿宋" w:hint="eastAsia"/>
                <w:sz w:val="21"/>
                <w:szCs w:val="21"/>
              </w:rPr>
              <w:t>师艺师</w:t>
            </w:r>
            <w:proofErr w:type="gramEnd"/>
            <w:r w:rsidRPr="00EA4DDD">
              <w:rPr>
                <w:rFonts w:ascii="仿宋" w:hAnsi="仿宋" w:hint="eastAsia"/>
                <w:sz w:val="21"/>
                <w:szCs w:val="21"/>
              </w:rPr>
              <w:t>能</w:t>
            </w:r>
            <w:r w:rsidRPr="00EA4DDD">
              <w:rPr>
                <w:rFonts w:ascii="仿宋" w:hAnsi="仿宋" w:hint="eastAsia"/>
                <w:sz w:val="21"/>
                <w:szCs w:val="21"/>
              </w:rPr>
              <w:t xml:space="preserve"> </w:t>
            </w:r>
            <w:r w:rsidRPr="00EA4DDD">
              <w:rPr>
                <w:rFonts w:ascii="仿宋" w:hAnsi="仿宋" w:hint="eastAsia"/>
                <w:sz w:val="21"/>
                <w:szCs w:val="21"/>
              </w:rPr>
              <w:t>我校举办“晨曦计划”教师首次教学展示及诊断活动</w:t>
            </w:r>
          </w:p>
          <w:p w:rsidR="00EA4DDD" w:rsidRDefault="00EA4DDD" w:rsidP="00EA4DDD">
            <w:pPr>
              <w:pStyle w:val="a4"/>
              <w:spacing w:line="300" w:lineRule="exact"/>
              <w:ind w:left="840" w:firstLineChars="0" w:firstLine="0"/>
              <w:rPr>
                <w:rFonts w:ascii="仿宋" w:hAnsi="仿宋"/>
                <w:sz w:val="21"/>
                <w:szCs w:val="21"/>
              </w:rPr>
            </w:pPr>
            <w:r w:rsidRPr="00EA4DDD">
              <w:rPr>
                <w:rFonts w:ascii="仿宋" w:hAnsi="仿宋"/>
                <w:sz w:val="21"/>
                <w:szCs w:val="21"/>
              </w:rPr>
              <w:t>http://www.htu.edu.cn/2019/1223/c8954a160865/page.htm</w:t>
            </w:r>
          </w:p>
          <w:p w:rsidR="00080D6C" w:rsidRDefault="00080D6C" w:rsidP="00EA258A">
            <w:pPr>
              <w:pStyle w:val="a4"/>
              <w:numPr>
                <w:ilvl w:val="0"/>
                <w:numId w:val="1"/>
              </w:numPr>
              <w:spacing w:line="300" w:lineRule="exact"/>
              <w:ind w:firstLineChars="0"/>
              <w:rPr>
                <w:rFonts w:ascii="仿宋" w:hAnsi="仿宋"/>
                <w:sz w:val="21"/>
                <w:szCs w:val="21"/>
              </w:rPr>
            </w:pPr>
            <w:r w:rsidRPr="00080D6C">
              <w:rPr>
                <w:rFonts w:ascii="仿宋" w:hAnsi="仿宋" w:hint="eastAsia"/>
                <w:sz w:val="21"/>
                <w:szCs w:val="21"/>
              </w:rPr>
              <w:t>关于</w:t>
            </w:r>
            <w:r w:rsidRPr="00080D6C">
              <w:rPr>
                <w:rFonts w:ascii="仿宋" w:hAnsi="仿宋" w:hint="eastAsia"/>
                <w:sz w:val="21"/>
                <w:szCs w:val="21"/>
              </w:rPr>
              <w:t>2019</w:t>
            </w:r>
            <w:r w:rsidRPr="00080D6C">
              <w:rPr>
                <w:rFonts w:ascii="仿宋" w:hAnsi="仿宋" w:hint="eastAsia"/>
                <w:sz w:val="21"/>
                <w:szCs w:val="21"/>
              </w:rPr>
              <w:t>年教师发展系列培训工作（第七期）的通知</w:t>
            </w:r>
          </w:p>
          <w:p w:rsidR="00080D6C" w:rsidRDefault="00080D6C" w:rsidP="00080D6C">
            <w:pPr>
              <w:pStyle w:val="a4"/>
              <w:spacing w:line="300" w:lineRule="exact"/>
              <w:ind w:left="840" w:firstLineChars="0" w:firstLine="0"/>
              <w:rPr>
                <w:rFonts w:ascii="仿宋" w:hAnsi="仿宋"/>
                <w:sz w:val="21"/>
                <w:szCs w:val="21"/>
              </w:rPr>
            </w:pPr>
            <w:r w:rsidRPr="00080D6C">
              <w:rPr>
                <w:rFonts w:ascii="仿宋" w:hAnsi="仿宋"/>
                <w:sz w:val="21"/>
                <w:szCs w:val="21"/>
              </w:rPr>
              <w:t>http://www.htu.edu.cn/rsc/2019/1212/c1596a159949/page.htm</w:t>
            </w:r>
          </w:p>
          <w:p w:rsidR="00EA258A" w:rsidRPr="00EA258A" w:rsidRDefault="00EA258A" w:rsidP="00EA258A">
            <w:pPr>
              <w:pStyle w:val="a4"/>
              <w:numPr>
                <w:ilvl w:val="0"/>
                <w:numId w:val="1"/>
              </w:numPr>
              <w:spacing w:line="300" w:lineRule="exact"/>
              <w:ind w:firstLineChars="0"/>
              <w:rPr>
                <w:rFonts w:ascii="仿宋" w:hAnsi="仿宋"/>
                <w:sz w:val="21"/>
                <w:szCs w:val="21"/>
              </w:rPr>
            </w:pPr>
            <w:r w:rsidRPr="00EA258A">
              <w:rPr>
                <w:rFonts w:ascii="仿宋" w:hAnsi="仿宋" w:hint="eastAsia"/>
                <w:sz w:val="21"/>
                <w:szCs w:val="21"/>
              </w:rPr>
              <w:t>关于</w:t>
            </w:r>
            <w:r w:rsidRPr="00EA258A">
              <w:rPr>
                <w:rFonts w:ascii="仿宋" w:hAnsi="仿宋" w:hint="eastAsia"/>
                <w:sz w:val="21"/>
                <w:szCs w:val="21"/>
              </w:rPr>
              <w:t>2019</w:t>
            </w:r>
            <w:r w:rsidRPr="00EA258A">
              <w:rPr>
                <w:rFonts w:ascii="仿宋" w:hAnsi="仿宋" w:hint="eastAsia"/>
                <w:sz w:val="21"/>
                <w:szCs w:val="21"/>
              </w:rPr>
              <w:t>年教师发展系列培训工作（第六期）的通知</w:t>
            </w:r>
          </w:p>
          <w:p w:rsidR="00EA258A" w:rsidRPr="00EA258A" w:rsidRDefault="00EA258A" w:rsidP="00EA258A">
            <w:pPr>
              <w:pStyle w:val="a4"/>
              <w:spacing w:line="300" w:lineRule="exact"/>
              <w:ind w:left="840" w:firstLineChars="0" w:firstLine="0"/>
              <w:rPr>
                <w:rFonts w:ascii="仿宋" w:hAnsi="仿宋"/>
                <w:sz w:val="21"/>
                <w:szCs w:val="21"/>
              </w:rPr>
            </w:pPr>
            <w:r w:rsidRPr="00EA258A">
              <w:rPr>
                <w:rFonts w:ascii="仿宋" w:hAnsi="仿宋"/>
                <w:sz w:val="21"/>
                <w:szCs w:val="21"/>
              </w:rPr>
              <w:t>http://www.htu.edu.cn/2019/1126/c8955a158127/page.htm</w:t>
            </w:r>
          </w:p>
          <w:p w:rsidR="00CF1C8C" w:rsidRPr="00CF1C8C" w:rsidRDefault="00CF1C8C" w:rsidP="00B5199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关于开展第</w:t>
            </w:r>
            <w:r w:rsidRPr="00CF1C8C">
              <w:rPr>
                <w:rFonts w:ascii="仿宋" w:hAnsi="仿宋"/>
                <w:sz w:val="21"/>
                <w:szCs w:val="21"/>
              </w:rPr>
              <w:t>7</w:t>
            </w:r>
            <w:r w:rsidRPr="00CF1C8C">
              <w:rPr>
                <w:rFonts w:ascii="仿宋" w:hAnsi="仿宋" w:hint="eastAsia"/>
                <w:sz w:val="21"/>
                <w:szCs w:val="21"/>
              </w:rPr>
              <w:t>期专任教师现代教育技术培训工作的通知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t>http://www.htu.cn/rsc/2018/1203/c7797a134373/page.htm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关于选派骨干教师赴首都师范大学培训的通知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lastRenderedPageBreak/>
              <w:t>http://www.htu.cn/rsc/2018/1030/c7797a131479/page.htm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关于举行</w:t>
            </w:r>
            <w:r w:rsidRPr="00CF1C8C">
              <w:rPr>
                <w:rFonts w:ascii="仿宋" w:hAnsi="仿宋"/>
                <w:sz w:val="21"/>
                <w:szCs w:val="21"/>
              </w:rPr>
              <w:t>2018</w:t>
            </w:r>
            <w:r w:rsidRPr="00CF1C8C">
              <w:rPr>
                <w:rFonts w:ascii="仿宋" w:hAnsi="仿宋" w:hint="eastAsia"/>
                <w:sz w:val="21"/>
                <w:szCs w:val="21"/>
              </w:rPr>
              <w:t>年新入职教师培训活动的通知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t>http://www.htu.cn/rsc/2018/0910/c7797a126882/page.htm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关于推荐新入职教师参加省教育厅</w:t>
            </w:r>
            <w:r w:rsidRPr="00CF1C8C">
              <w:rPr>
                <w:rFonts w:ascii="仿宋" w:hAnsi="仿宋"/>
                <w:sz w:val="21"/>
                <w:szCs w:val="21"/>
              </w:rPr>
              <w:t>2018</w:t>
            </w:r>
            <w:r w:rsidRPr="00CF1C8C">
              <w:rPr>
                <w:rFonts w:ascii="仿宋" w:hAnsi="仿宋" w:hint="eastAsia"/>
                <w:sz w:val="21"/>
                <w:szCs w:val="21"/>
              </w:rPr>
              <w:t>年本科高校新</w:t>
            </w:r>
            <w:proofErr w:type="gramStart"/>
            <w:r w:rsidRPr="00CF1C8C">
              <w:rPr>
                <w:rFonts w:ascii="仿宋" w:hAnsi="仿宋" w:hint="eastAsia"/>
                <w:sz w:val="21"/>
                <w:szCs w:val="21"/>
              </w:rPr>
              <w:t>教师省</w:t>
            </w:r>
            <w:proofErr w:type="gramEnd"/>
            <w:r w:rsidRPr="00CF1C8C">
              <w:rPr>
                <w:rFonts w:ascii="仿宋" w:hAnsi="仿宋" w:hint="eastAsia"/>
                <w:sz w:val="21"/>
                <w:szCs w:val="21"/>
              </w:rPr>
              <w:t>培示范性项目的通知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t>http://www.htu.cn/rsc/2018/0627/c7797a123779/page.htm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关于开展</w:t>
            </w:r>
            <w:r w:rsidRPr="00CF1C8C">
              <w:rPr>
                <w:rFonts w:ascii="仿宋" w:hAnsi="仿宋"/>
                <w:sz w:val="21"/>
                <w:szCs w:val="21"/>
              </w:rPr>
              <w:t>2017</w:t>
            </w:r>
            <w:r w:rsidRPr="00CF1C8C">
              <w:rPr>
                <w:rFonts w:ascii="仿宋" w:hAnsi="仿宋" w:hint="eastAsia"/>
                <w:sz w:val="21"/>
                <w:szCs w:val="21"/>
              </w:rPr>
              <w:t>年新入职教师研习营的通知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t>http://www.htu.cn/rsc/2017/0905/c7797a100969/page.htm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第</w:t>
            </w:r>
            <w:r w:rsidRPr="00CF1C8C">
              <w:rPr>
                <w:rFonts w:ascii="仿宋" w:hAnsi="仿宋"/>
                <w:sz w:val="21"/>
                <w:szCs w:val="21"/>
              </w:rPr>
              <w:t>6</w:t>
            </w:r>
            <w:r w:rsidRPr="00CF1C8C">
              <w:rPr>
                <w:rFonts w:ascii="仿宋" w:hAnsi="仿宋" w:hint="eastAsia"/>
                <w:sz w:val="21"/>
                <w:szCs w:val="21"/>
              </w:rPr>
              <w:t>期专任教师现代教育技术培训工作通知</w:t>
            </w:r>
          </w:p>
          <w:p w:rsidR="00CF1C8C" w:rsidRPr="00CF1C8C" w:rsidRDefault="00CF1C8C" w:rsidP="00B5199A">
            <w:pPr>
              <w:pStyle w:val="a4"/>
              <w:spacing w:line="300" w:lineRule="exact"/>
              <w:ind w:left="840" w:firstLineChars="0" w:firstLine="0"/>
              <w:rPr>
                <w:rFonts w:ascii="仿宋" w:hAnsi="仿宋"/>
                <w:sz w:val="21"/>
                <w:szCs w:val="21"/>
              </w:rPr>
            </w:pPr>
            <w:r w:rsidRPr="00CF1C8C">
              <w:rPr>
                <w:rFonts w:ascii="仿宋" w:hAnsi="仿宋"/>
                <w:sz w:val="21"/>
                <w:szCs w:val="21"/>
              </w:rPr>
              <w:t>http://www.htu.cn/rsc/2017/0401/c7797a92993/page.htm</w:t>
            </w:r>
          </w:p>
          <w:p w:rsidR="00CF1C8C" w:rsidRPr="00CF1C8C" w:rsidRDefault="00CF1C8C" w:rsidP="00EA258A">
            <w:pPr>
              <w:pStyle w:val="a4"/>
              <w:numPr>
                <w:ilvl w:val="0"/>
                <w:numId w:val="1"/>
              </w:numPr>
              <w:spacing w:line="300" w:lineRule="exact"/>
              <w:ind w:firstLineChars="0"/>
              <w:rPr>
                <w:rFonts w:ascii="仿宋" w:hAnsi="仿宋"/>
                <w:sz w:val="21"/>
                <w:szCs w:val="21"/>
              </w:rPr>
            </w:pPr>
            <w:r w:rsidRPr="00CF1C8C">
              <w:rPr>
                <w:rFonts w:ascii="仿宋" w:hAnsi="仿宋" w:hint="eastAsia"/>
                <w:sz w:val="21"/>
                <w:szCs w:val="21"/>
              </w:rPr>
              <w:t>关于参加“对分课堂教学法”教师发展专题培训活动的通知</w:t>
            </w:r>
          </w:p>
          <w:p w:rsidR="00CF1C8C" w:rsidRPr="009F11A6" w:rsidRDefault="00CF1C8C" w:rsidP="00B5199A">
            <w:pPr>
              <w:pStyle w:val="a4"/>
              <w:spacing w:line="300" w:lineRule="exact"/>
              <w:ind w:left="840" w:firstLineChars="0" w:firstLine="0"/>
              <w:rPr>
                <w:rFonts w:ascii="仿宋" w:hAnsi="仿宋"/>
                <w:sz w:val="24"/>
                <w:szCs w:val="24"/>
              </w:rPr>
            </w:pPr>
            <w:r w:rsidRPr="00CF1C8C">
              <w:rPr>
                <w:rFonts w:ascii="仿宋" w:hAnsi="仿宋"/>
                <w:sz w:val="21"/>
                <w:szCs w:val="21"/>
              </w:rPr>
              <w:t>http://www.htu.cn/rsc/2017/0320/c7797a92285/page.htm</w:t>
            </w:r>
          </w:p>
        </w:tc>
      </w:tr>
    </w:tbl>
    <w:p w:rsidR="002C2DEF" w:rsidRPr="009F11A6" w:rsidRDefault="002C2DEF" w:rsidP="002C2DEF">
      <w:pPr>
        <w:ind w:firstLine="560"/>
        <w:jc w:val="center"/>
        <w:rPr>
          <w:rFonts w:ascii="仿宋" w:hAnsi="仿宋"/>
          <w:sz w:val="24"/>
          <w:szCs w:val="24"/>
        </w:rPr>
      </w:pPr>
      <w:r w:rsidRPr="009F11A6">
        <w:rPr>
          <w:rFonts w:ascii="仿宋" w:hAnsi="仿宋"/>
          <w:noProof/>
          <w:sz w:val="24"/>
          <w:szCs w:val="24"/>
        </w:rPr>
        <w:lastRenderedPageBreak/>
        <w:drawing>
          <wp:inline distT="0" distB="0" distL="0" distR="0">
            <wp:extent cx="3505200" cy="3383915"/>
            <wp:effectExtent l="0" t="0" r="0" b="6985"/>
            <wp:docPr id="16" name="图片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rrowheads="1"/>
                    </pic:cNvPicPr>
                  </pic:nvPicPr>
                  <pic:blipFill>
                    <a:blip r:embed="rId29">
                      <a:extLst>
                        <a:ext uri="{28A0092B-C50C-407E-A947-70E740481C1C}">
                          <a14:useLocalDpi xmlns:a14="http://schemas.microsoft.com/office/drawing/2010/main" val="0"/>
                        </a:ext>
                      </a:extLst>
                    </a:blip>
                    <a:srcRect b="13504"/>
                    <a:stretch>
                      <a:fillRect/>
                    </a:stretch>
                  </pic:blipFill>
                  <pic:spPr bwMode="auto">
                    <a:xfrm>
                      <a:off x="0" y="0"/>
                      <a:ext cx="3505200" cy="3383915"/>
                    </a:xfrm>
                    <a:prstGeom prst="rect">
                      <a:avLst/>
                    </a:prstGeom>
                    <a:noFill/>
                    <a:ln>
                      <a:noFill/>
                    </a:ln>
                  </pic:spPr>
                </pic:pic>
              </a:graphicData>
            </a:graphic>
          </wp:inline>
        </w:drawing>
      </w:r>
    </w:p>
    <w:p w:rsidR="002C2DEF" w:rsidRPr="00DF7DC1" w:rsidRDefault="002C2DEF" w:rsidP="002C2DEF">
      <w:pPr>
        <w:ind w:firstLine="560"/>
        <w:jc w:val="center"/>
        <w:rPr>
          <w:rFonts w:ascii="仿宋" w:eastAsia="仿宋" w:hAnsi="仿宋"/>
          <w:sz w:val="22"/>
        </w:rPr>
      </w:pPr>
      <w:r w:rsidRPr="00DF7DC1">
        <w:rPr>
          <w:rFonts w:ascii="仿宋" w:eastAsia="仿宋" w:hAnsi="仿宋" w:hint="eastAsia"/>
          <w:sz w:val="22"/>
        </w:rPr>
        <w:t>图</w:t>
      </w:r>
      <w:r w:rsidRPr="00DF7DC1">
        <w:rPr>
          <w:rFonts w:ascii="仿宋" w:eastAsia="仿宋" w:hAnsi="仿宋"/>
          <w:sz w:val="22"/>
        </w:rPr>
        <w:t xml:space="preserve">11 </w:t>
      </w:r>
      <w:r w:rsidRPr="00DF7DC1">
        <w:rPr>
          <w:rFonts w:ascii="仿宋" w:eastAsia="仿宋" w:hAnsi="仿宋" w:hint="eastAsia"/>
          <w:sz w:val="22"/>
        </w:rPr>
        <w:t>培训结业表</w:t>
      </w:r>
    </w:p>
    <w:p w:rsidR="007A01E4" w:rsidRPr="007A01E4" w:rsidRDefault="005D3244" w:rsidP="007A01E4">
      <w:pPr>
        <w:spacing w:line="360" w:lineRule="auto"/>
        <w:ind w:firstLine="561"/>
        <w:rPr>
          <w:rFonts w:ascii="仿宋_GB2312" w:hAnsi="仿宋"/>
          <w:b/>
          <w:bCs/>
          <w:sz w:val="28"/>
          <w:szCs w:val="28"/>
        </w:rPr>
      </w:pPr>
      <w:r>
        <w:rPr>
          <w:rFonts w:ascii="仿宋_GB2312" w:hAnsi="仿宋" w:hint="eastAsia"/>
          <w:b/>
          <w:bCs/>
          <w:sz w:val="28"/>
          <w:szCs w:val="28"/>
        </w:rPr>
        <w:t>④</w:t>
      </w:r>
      <w:r w:rsidR="007A01E4" w:rsidRPr="007A01E4">
        <w:rPr>
          <w:rFonts w:ascii="仿宋_GB2312" w:hAnsi="仿宋" w:hint="eastAsia"/>
          <w:b/>
          <w:bCs/>
          <w:sz w:val="28"/>
          <w:szCs w:val="28"/>
        </w:rPr>
        <w:t>修订完善课堂教学评价标准，解决评价标准少、不能满足多维度评价的问题。</w:t>
      </w:r>
    </w:p>
    <w:p w:rsidR="0099183B" w:rsidRPr="0099183B" w:rsidRDefault="007A01E4" w:rsidP="0099183B">
      <w:pPr>
        <w:spacing w:line="360" w:lineRule="auto"/>
        <w:ind w:firstLine="561"/>
        <w:rPr>
          <w:rFonts w:ascii="仿宋_GB2312" w:hAnsi="仿宋"/>
          <w:sz w:val="28"/>
          <w:szCs w:val="28"/>
        </w:rPr>
      </w:pPr>
      <w:r w:rsidRPr="007A01E4">
        <w:rPr>
          <w:rFonts w:ascii="仿宋_GB2312" w:hAnsi="仿宋" w:hint="eastAsia"/>
          <w:sz w:val="28"/>
          <w:szCs w:val="28"/>
        </w:rPr>
        <w:t>在已有《学生评教标准》的基础上，修订完善了督导听课、同行听课、学生查课、领导听课4个评价标准，满足了多维度评价需要。</w:t>
      </w:r>
      <w:r w:rsidR="0099183B" w:rsidRPr="0099183B">
        <w:rPr>
          <w:rFonts w:ascii="仿宋_GB2312" w:hAnsi="仿宋" w:hint="eastAsia"/>
          <w:sz w:val="28"/>
          <w:szCs w:val="28"/>
        </w:rPr>
        <w:t>其中，督导听课评价标准如图12所示。</w:t>
      </w:r>
    </w:p>
    <w:p w:rsidR="0099183B" w:rsidRPr="0099183B" w:rsidRDefault="0099183B" w:rsidP="0099183B">
      <w:pPr>
        <w:spacing w:line="360" w:lineRule="auto"/>
        <w:ind w:firstLine="561"/>
        <w:jc w:val="center"/>
        <w:rPr>
          <w:rFonts w:ascii="仿宋_GB2312" w:hAnsi="仿宋"/>
          <w:sz w:val="28"/>
          <w:szCs w:val="28"/>
        </w:rPr>
      </w:pPr>
      <w:r w:rsidRPr="009F11A6">
        <w:rPr>
          <w:rFonts w:ascii="仿宋" w:hAnsi="仿宋"/>
          <w:noProof/>
          <w:sz w:val="24"/>
          <w:szCs w:val="24"/>
        </w:rPr>
        <w:lastRenderedPageBreak/>
        <w:drawing>
          <wp:inline distT="0" distB="0" distL="0" distR="0">
            <wp:extent cx="3173730" cy="2936240"/>
            <wp:effectExtent l="0" t="0" r="7620" b="0"/>
            <wp:docPr id="18" name="图片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73730" cy="2936240"/>
                    </a:xfrm>
                    <a:prstGeom prst="rect">
                      <a:avLst/>
                    </a:prstGeom>
                    <a:noFill/>
                    <a:ln>
                      <a:noFill/>
                    </a:ln>
                  </pic:spPr>
                </pic:pic>
              </a:graphicData>
            </a:graphic>
          </wp:inline>
        </w:drawing>
      </w:r>
    </w:p>
    <w:p w:rsidR="0099183B" w:rsidRPr="007A01E4" w:rsidRDefault="0099183B" w:rsidP="0099183B">
      <w:pPr>
        <w:spacing w:line="360" w:lineRule="auto"/>
        <w:jc w:val="center"/>
        <w:rPr>
          <w:rFonts w:ascii="仿宋_GB2312" w:hAnsi="仿宋"/>
          <w:sz w:val="28"/>
          <w:szCs w:val="28"/>
        </w:rPr>
      </w:pPr>
      <w:r w:rsidRPr="0099183B">
        <w:rPr>
          <w:rFonts w:ascii="仿宋_GB2312" w:hAnsi="仿宋" w:hint="eastAsia"/>
          <w:sz w:val="28"/>
          <w:szCs w:val="28"/>
        </w:rPr>
        <w:t>图12 听课评价标准</w:t>
      </w:r>
    </w:p>
    <w:p w:rsidR="00750FF4" w:rsidRPr="00FD5A2C" w:rsidRDefault="007A01E4" w:rsidP="007A01E4">
      <w:pPr>
        <w:spacing w:line="360" w:lineRule="auto"/>
        <w:ind w:firstLine="561"/>
        <w:rPr>
          <w:rFonts w:ascii="仿宋_GB2312" w:hAnsi="仿宋"/>
          <w:b/>
          <w:bCs/>
          <w:sz w:val="28"/>
          <w:szCs w:val="28"/>
        </w:rPr>
      </w:pPr>
      <w:r w:rsidRPr="00FD5A2C">
        <w:rPr>
          <w:rFonts w:ascii="仿宋_GB2312" w:hAnsi="仿宋" w:hint="eastAsia"/>
          <w:b/>
          <w:bCs/>
          <w:sz w:val="28"/>
          <w:szCs w:val="28"/>
        </w:rPr>
        <w:t>本成果是信息技术与教学融合创新的成功案例，经过应用，方案合理可行，方法具有普适性。</w:t>
      </w:r>
    </w:p>
    <w:p w:rsidR="00EB6855" w:rsidRPr="00596173" w:rsidRDefault="0067254D" w:rsidP="0067254D">
      <w:pPr>
        <w:pStyle w:val="1"/>
      </w:pPr>
      <w:bookmarkStart w:id="8" w:name="_Toc29286715"/>
      <w:r>
        <w:rPr>
          <w:rFonts w:hint="eastAsia"/>
        </w:rPr>
        <w:lastRenderedPageBreak/>
        <w:t>五、</w:t>
      </w:r>
      <w:r w:rsidR="00EB6855" w:rsidRPr="00596173">
        <w:rPr>
          <w:rFonts w:hint="eastAsia"/>
        </w:rPr>
        <w:t>研究实施过程</w:t>
      </w:r>
      <w:bookmarkEnd w:id="8"/>
    </w:p>
    <w:p w:rsidR="00EB6855" w:rsidRPr="00EB6855" w:rsidRDefault="00EB6855" w:rsidP="00EB6855">
      <w:pPr>
        <w:spacing w:line="360" w:lineRule="auto"/>
        <w:ind w:firstLine="561"/>
        <w:rPr>
          <w:sz w:val="28"/>
        </w:rPr>
      </w:pPr>
      <w:r w:rsidRPr="00EB6855">
        <w:rPr>
          <w:rFonts w:hint="eastAsia"/>
          <w:sz w:val="28"/>
        </w:rPr>
        <w:t>研究实施过程总体上分四个阶段：</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第一阶段(2015.01-201</w:t>
      </w:r>
      <w:r w:rsidR="0080757F">
        <w:rPr>
          <w:rFonts w:ascii="仿宋_GB2312"/>
          <w:b/>
          <w:bCs/>
          <w:sz w:val="28"/>
        </w:rPr>
        <w:t>5</w:t>
      </w:r>
      <w:r w:rsidRPr="00596173">
        <w:rPr>
          <w:rFonts w:ascii="仿宋_GB2312" w:hint="eastAsia"/>
          <w:b/>
          <w:bCs/>
          <w:sz w:val="28"/>
        </w:rPr>
        <w:t>.12)：调研、考察、论证，确立改革的模式、总体思路与方法，做好改革方案和监控体系构建</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1.调研、考察，确立改革模式与总体思路</w:t>
      </w:r>
    </w:p>
    <w:p w:rsidR="00EB6855" w:rsidRPr="00EB6855" w:rsidRDefault="00EB6855" w:rsidP="00EB6855">
      <w:pPr>
        <w:spacing w:line="360" w:lineRule="auto"/>
        <w:ind w:firstLine="561"/>
        <w:rPr>
          <w:sz w:val="28"/>
        </w:rPr>
      </w:pPr>
      <w:r w:rsidRPr="00EB6855">
        <w:rPr>
          <w:rFonts w:hint="eastAsia"/>
          <w:sz w:val="28"/>
        </w:rPr>
        <w:t>经过调研、考察、比较，本成果所解决的教学问题是地方师范院校的共性问题，这些问题虽然与部属院校或双一流院校基本相同，但由于地方高校在经费等方面的不足，其解决问题的方法就不能采用部属院校整体化、系统化的方法，而应因地制宜地采用系统集成模式而建。总体思路是：由教学指导委员会、教务处以及学院和相关职能部门组建课堂教学质量监控工作领导小组，构建包括学生评教、督导听课、同行评课、学生信息员查课和</w:t>
      </w:r>
      <w:proofErr w:type="gramStart"/>
      <w:r w:rsidRPr="00EB6855">
        <w:rPr>
          <w:rFonts w:hint="eastAsia"/>
          <w:sz w:val="28"/>
        </w:rPr>
        <w:t>校领导</w:t>
      </w:r>
      <w:proofErr w:type="gramEnd"/>
      <w:r w:rsidRPr="00EB6855">
        <w:rPr>
          <w:rFonts w:hint="eastAsia"/>
          <w:sz w:val="28"/>
        </w:rPr>
        <w:t>评课的多维度立体化评课体系，利用“互联网</w:t>
      </w:r>
      <w:r w:rsidRPr="00EB6855">
        <w:rPr>
          <w:rFonts w:hint="eastAsia"/>
          <w:sz w:val="28"/>
        </w:rPr>
        <w:t>+</w:t>
      </w:r>
      <w:r w:rsidRPr="00EB6855">
        <w:rPr>
          <w:rFonts w:hint="eastAsia"/>
          <w:sz w:val="28"/>
        </w:rPr>
        <w:t>”的方法采集各维度的数据，对这些数据进行科学有效的分析，生成改进课堂教学质量的反馈报告，对教师的课堂教学进行干预调控或对教师实施培训，进而改进提升其教学质量。</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2.座谈、论证，多部门协同工作，构建课堂教学质量监控体系</w:t>
      </w:r>
    </w:p>
    <w:p w:rsidR="00EB6855" w:rsidRPr="00EB6855" w:rsidRDefault="00EB6855" w:rsidP="00EB6855">
      <w:pPr>
        <w:spacing w:line="360" w:lineRule="auto"/>
        <w:ind w:firstLine="561"/>
        <w:rPr>
          <w:sz w:val="28"/>
        </w:rPr>
      </w:pPr>
      <w:r w:rsidRPr="00EB6855">
        <w:rPr>
          <w:rFonts w:hint="eastAsia"/>
          <w:sz w:val="28"/>
        </w:rPr>
        <w:t>经过充分座谈和论证发现，听评课的维</w:t>
      </w:r>
      <w:proofErr w:type="gramStart"/>
      <w:r w:rsidRPr="00EB6855">
        <w:rPr>
          <w:rFonts w:hint="eastAsia"/>
          <w:sz w:val="28"/>
        </w:rPr>
        <w:t>度需要</w:t>
      </w:r>
      <w:proofErr w:type="gramEnd"/>
      <w:r w:rsidRPr="00EB6855">
        <w:rPr>
          <w:rFonts w:hint="eastAsia"/>
          <w:sz w:val="28"/>
        </w:rPr>
        <w:t>在原来的学生期末评教和督导专家听课两个维</w:t>
      </w:r>
      <w:proofErr w:type="gramStart"/>
      <w:r w:rsidRPr="00EB6855">
        <w:rPr>
          <w:rFonts w:hint="eastAsia"/>
          <w:sz w:val="28"/>
        </w:rPr>
        <w:t>度基础</w:t>
      </w:r>
      <w:proofErr w:type="gramEnd"/>
      <w:r w:rsidRPr="00EB6855">
        <w:rPr>
          <w:rFonts w:hint="eastAsia"/>
          <w:sz w:val="28"/>
        </w:rPr>
        <w:t>上增加同行评课、学生信息员查课和</w:t>
      </w:r>
      <w:proofErr w:type="gramStart"/>
      <w:r w:rsidRPr="00EB6855">
        <w:rPr>
          <w:rFonts w:hint="eastAsia"/>
          <w:sz w:val="28"/>
        </w:rPr>
        <w:t>校领导</w:t>
      </w:r>
      <w:proofErr w:type="gramEnd"/>
      <w:r w:rsidRPr="00EB6855">
        <w:rPr>
          <w:rFonts w:hint="eastAsia"/>
          <w:sz w:val="28"/>
        </w:rPr>
        <w:t>听课三个维度，使其达到五个。管理方面，由教务处一个处室增加为教务处、人事处和现代教育技术中心三个处室，教务处负责评价组织，现代教育技术中心负责课堂教学质量监控系统的管理、各类人员的使用培训、数据分析和反馈报告的生成，人事处负责评课结果的运用以及干预调控及教师的培训。在质量“闭环”方面，不仅要有多维度的采集数据环节，而且还包括数据分</w:t>
      </w:r>
      <w:r w:rsidRPr="00EB6855">
        <w:rPr>
          <w:rFonts w:hint="eastAsia"/>
          <w:sz w:val="28"/>
        </w:rPr>
        <w:lastRenderedPageBreak/>
        <w:t>析、质量报告的生成、结果运用、干预调控及教师培训等质量改进工作。多部门协同工作，构建了“两环节四模块”立体化的课堂教学质量监控体系。</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3.运用文献综述、专家访谈等方法，制订或完善课堂教学评价标准</w:t>
      </w:r>
    </w:p>
    <w:p w:rsidR="00EB6855" w:rsidRPr="00EB6855" w:rsidRDefault="00EB6855" w:rsidP="00EB6855">
      <w:pPr>
        <w:spacing w:line="360" w:lineRule="auto"/>
        <w:ind w:firstLine="561"/>
        <w:rPr>
          <w:sz w:val="28"/>
        </w:rPr>
      </w:pPr>
      <w:r w:rsidRPr="00EB6855">
        <w:rPr>
          <w:rFonts w:hint="eastAsia"/>
          <w:sz w:val="28"/>
        </w:rPr>
        <w:t>在已有学生期末评教标准的基础上，完善督导听课和同行专家评课的评价标准，制订学生信息员的查课和</w:t>
      </w:r>
      <w:proofErr w:type="gramStart"/>
      <w:r w:rsidRPr="00EB6855">
        <w:rPr>
          <w:rFonts w:hint="eastAsia"/>
          <w:sz w:val="28"/>
        </w:rPr>
        <w:t>校领导</w:t>
      </w:r>
      <w:proofErr w:type="gramEnd"/>
      <w:r w:rsidRPr="00EB6855">
        <w:rPr>
          <w:rFonts w:hint="eastAsia"/>
          <w:sz w:val="28"/>
        </w:rPr>
        <w:t>评课标准。</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第二阶段(201</w:t>
      </w:r>
      <w:r w:rsidR="0080757F">
        <w:rPr>
          <w:rFonts w:ascii="仿宋_GB2312"/>
          <w:b/>
          <w:bCs/>
          <w:sz w:val="28"/>
        </w:rPr>
        <w:t>6</w:t>
      </w:r>
      <w:r w:rsidRPr="00596173">
        <w:rPr>
          <w:rFonts w:ascii="仿宋_GB2312" w:hint="eastAsia"/>
          <w:b/>
          <w:bCs/>
          <w:sz w:val="28"/>
        </w:rPr>
        <w:t>.01-201</w:t>
      </w:r>
      <w:r w:rsidR="0080757F">
        <w:rPr>
          <w:rFonts w:ascii="仿宋_GB2312"/>
          <w:b/>
          <w:bCs/>
          <w:sz w:val="28"/>
        </w:rPr>
        <w:t>6</w:t>
      </w:r>
      <w:r w:rsidRPr="00596173">
        <w:rPr>
          <w:rFonts w:ascii="仿宋_GB2312" w:hint="eastAsia"/>
          <w:b/>
          <w:bCs/>
          <w:sz w:val="28"/>
        </w:rPr>
        <w:t>.</w:t>
      </w:r>
      <w:r w:rsidR="0080757F">
        <w:rPr>
          <w:rFonts w:ascii="仿宋_GB2312"/>
          <w:b/>
          <w:bCs/>
          <w:sz w:val="28"/>
        </w:rPr>
        <w:t>12</w:t>
      </w:r>
      <w:r w:rsidRPr="00596173">
        <w:rPr>
          <w:rFonts w:ascii="仿宋_GB2312" w:hint="eastAsia"/>
          <w:b/>
          <w:bCs/>
          <w:sz w:val="28"/>
        </w:rPr>
        <w:t>)：建设高清网络视频监控系统，设计开发分析、反馈系统，做好系统使用的培训工作</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1.建设高清视频系统和远程听课系统</w:t>
      </w:r>
    </w:p>
    <w:p w:rsidR="00EB6855" w:rsidRPr="00EB6855" w:rsidRDefault="00EB6855" w:rsidP="00EB6855">
      <w:pPr>
        <w:spacing w:line="360" w:lineRule="auto"/>
        <w:ind w:firstLine="561"/>
        <w:rPr>
          <w:sz w:val="28"/>
        </w:rPr>
      </w:pPr>
      <w:r w:rsidRPr="00EB6855">
        <w:rPr>
          <w:rFonts w:hint="eastAsia"/>
          <w:sz w:val="28"/>
        </w:rPr>
        <w:t>推进“互联网</w:t>
      </w:r>
      <w:r w:rsidRPr="00EB6855">
        <w:rPr>
          <w:rFonts w:hint="eastAsia"/>
          <w:sz w:val="28"/>
        </w:rPr>
        <w:t>+</w:t>
      </w:r>
      <w:r w:rsidRPr="00EB6855">
        <w:rPr>
          <w:rFonts w:hint="eastAsia"/>
          <w:sz w:val="28"/>
        </w:rPr>
        <w:t>”和视频信息技术与教学的融合创新，在</w:t>
      </w:r>
      <w:r w:rsidRPr="00EB6855">
        <w:rPr>
          <w:rFonts w:hint="eastAsia"/>
          <w:sz w:val="28"/>
        </w:rPr>
        <w:t>203</w:t>
      </w:r>
      <w:r w:rsidRPr="00EB6855">
        <w:rPr>
          <w:rFonts w:hint="eastAsia"/>
          <w:sz w:val="28"/>
        </w:rPr>
        <w:t>个教室内建设高清视频系统和用于视频课堂“调度”的服务器系统和平台，用网络把所有的系统和平台连接在一起。开发督导专家听课、同行评课、学生信息员查课和</w:t>
      </w:r>
      <w:proofErr w:type="gramStart"/>
      <w:r w:rsidRPr="00EB6855">
        <w:rPr>
          <w:rFonts w:hint="eastAsia"/>
          <w:sz w:val="28"/>
        </w:rPr>
        <w:t>校领导</w:t>
      </w:r>
      <w:proofErr w:type="gramEnd"/>
      <w:r w:rsidRPr="00EB6855">
        <w:rPr>
          <w:rFonts w:hint="eastAsia"/>
          <w:sz w:val="28"/>
        </w:rPr>
        <w:t>听课</w:t>
      </w:r>
      <w:r w:rsidRPr="00EB6855">
        <w:rPr>
          <w:rFonts w:hint="eastAsia"/>
          <w:sz w:val="28"/>
        </w:rPr>
        <w:t>4</w:t>
      </w:r>
      <w:r w:rsidRPr="00EB6855">
        <w:rPr>
          <w:rFonts w:hint="eastAsia"/>
          <w:sz w:val="28"/>
        </w:rPr>
        <w:t>个课堂质量数据采集端口，对督导专家等人员进行使用培训，在互联网上进行远程督导专家听课、同行评课、学生信息员查课和</w:t>
      </w:r>
      <w:proofErr w:type="gramStart"/>
      <w:r w:rsidRPr="00EB6855">
        <w:rPr>
          <w:rFonts w:hint="eastAsia"/>
          <w:sz w:val="28"/>
        </w:rPr>
        <w:t>校领导</w:t>
      </w:r>
      <w:proofErr w:type="gramEnd"/>
      <w:r w:rsidRPr="00EB6855">
        <w:rPr>
          <w:rFonts w:hint="eastAsia"/>
          <w:sz w:val="28"/>
        </w:rPr>
        <w:t>听课等。</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2.开发智能分析和反馈系统</w:t>
      </w:r>
    </w:p>
    <w:p w:rsidR="00EB6855" w:rsidRPr="00EB6855" w:rsidRDefault="00EB6855" w:rsidP="00EB6855">
      <w:pPr>
        <w:spacing w:line="360" w:lineRule="auto"/>
        <w:ind w:firstLine="561"/>
        <w:rPr>
          <w:sz w:val="28"/>
        </w:rPr>
      </w:pPr>
      <w:r w:rsidRPr="00EB6855">
        <w:rPr>
          <w:rFonts w:hint="eastAsia"/>
          <w:sz w:val="28"/>
        </w:rPr>
        <w:t>开发智能分析系统，对学生期末评教、督导专家听课、同行评课、学生信息员查课和</w:t>
      </w:r>
      <w:proofErr w:type="gramStart"/>
      <w:r w:rsidRPr="00EB6855">
        <w:rPr>
          <w:rFonts w:hint="eastAsia"/>
          <w:sz w:val="28"/>
        </w:rPr>
        <w:t>校领导</w:t>
      </w:r>
      <w:proofErr w:type="gramEnd"/>
      <w:r w:rsidRPr="00EB6855">
        <w:rPr>
          <w:rFonts w:hint="eastAsia"/>
          <w:sz w:val="28"/>
        </w:rPr>
        <w:t>听课五个维度的质量数据进行智能分析，并根据课堂教学质量评价标准生成有针对性的质量改进报告，运用此结果干预调控教师的晋职晋级和是否参加培训等。</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第三阶段(2017.0</w:t>
      </w:r>
      <w:r w:rsidR="0080757F">
        <w:rPr>
          <w:rFonts w:ascii="仿宋_GB2312"/>
          <w:b/>
          <w:bCs/>
          <w:sz w:val="28"/>
        </w:rPr>
        <w:t>1</w:t>
      </w:r>
      <w:r w:rsidRPr="00596173">
        <w:rPr>
          <w:rFonts w:ascii="仿宋_GB2312" w:hint="eastAsia"/>
          <w:b/>
          <w:bCs/>
          <w:sz w:val="28"/>
        </w:rPr>
        <w:t>-2017.</w:t>
      </w:r>
      <w:r w:rsidR="00D30496">
        <w:rPr>
          <w:rFonts w:ascii="仿宋_GB2312"/>
          <w:b/>
          <w:bCs/>
          <w:sz w:val="28"/>
        </w:rPr>
        <w:t>07</w:t>
      </w:r>
      <w:r w:rsidRPr="00596173">
        <w:rPr>
          <w:rFonts w:ascii="仿宋_GB2312" w:hint="eastAsia"/>
          <w:b/>
          <w:bCs/>
          <w:sz w:val="28"/>
        </w:rPr>
        <w:t>)：建立试点、组织实施，修改完善监控体系、系统和方法</w:t>
      </w:r>
    </w:p>
    <w:p w:rsidR="00EB6855" w:rsidRPr="00EB6855" w:rsidRDefault="00EB6855" w:rsidP="00EB6855">
      <w:pPr>
        <w:spacing w:line="360" w:lineRule="auto"/>
        <w:ind w:firstLine="561"/>
        <w:rPr>
          <w:sz w:val="28"/>
        </w:rPr>
      </w:pPr>
      <w:r w:rsidRPr="00EB6855">
        <w:rPr>
          <w:rFonts w:hint="eastAsia"/>
          <w:sz w:val="28"/>
        </w:rPr>
        <w:t>在前期工作的基础上，选择有代表性的</w:t>
      </w:r>
      <w:r w:rsidRPr="00EB6855">
        <w:rPr>
          <w:rFonts w:hint="eastAsia"/>
          <w:sz w:val="28"/>
        </w:rPr>
        <w:t>4</w:t>
      </w:r>
      <w:r w:rsidRPr="00EB6855">
        <w:rPr>
          <w:rFonts w:hint="eastAsia"/>
          <w:sz w:val="28"/>
        </w:rPr>
        <w:t>个教学单位：河南师范大学物理学院、生命科学学院两个理工类学院和教育学部、文学院两个文科类学</w:t>
      </w:r>
      <w:r w:rsidRPr="00EB6855">
        <w:rPr>
          <w:rFonts w:hint="eastAsia"/>
          <w:sz w:val="28"/>
        </w:rPr>
        <w:lastRenderedPageBreak/>
        <w:t>院作为改革试点单位，在试点单位实施课堂教学质量监控。</w:t>
      </w:r>
    </w:p>
    <w:p w:rsidR="00EB6855" w:rsidRPr="00EB6855" w:rsidRDefault="00EB6855" w:rsidP="00EB6855">
      <w:pPr>
        <w:spacing w:line="360" w:lineRule="auto"/>
        <w:ind w:firstLine="561"/>
        <w:rPr>
          <w:sz w:val="28"/>
        </w:rPr>
      </w:pPr>
      <w:r w:rsidRPr="00EB6855">
        <w:rPr>
          <w:rFonts w:hint="eastAsia"/>
          <w:sz w:val="28"/>
        </w:rPr>
        <w:t>根据试点实施中存在的问题，对监控体系、网络系统和方法再次进行修改完善，为全面实施做好准备。</w:t>
      </w:r>
      <w:r w:rsidRPr="00EB6855">
        <w:rPr>
          <w:rFonts w:hint="eastAsia"/>
          <w:sz w:val="28"/>
        </w:rPr>
        <w:t xml:space="preserve"> </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第四阶段(201</w:t>
      </w:r>
      <w:r w:rsidR="00D30496">
        <w:rPr>
          <w:rFonts w:ascii="仿宋_GB2312"/>
          <w:b/>
          <w:bCs/>
          <w:sz w:val="28"/>
        </w:rPr>
        <w:t>7</w:t>
      </w:r>
      <w:r w:rsidRPr="00596173">
        <w:rPr>
          <w:rFonts w:ascii="仿宋_GB2312" w:hint="eastAsia"/>
          <w:b/>
          <w:bCs/>
          <w:sz w:val="28"/>
        </w:rPr>
        <w:t>.0</w:t>
      </w:r>
      <w:r w:rsidR="00D30496">
        <w:rPr>
          <w:rFonts w:ascii="仿宋_GB2312"/>
          <w:b/>
          <w:bCs/>
          <w:sz w:val="28"/>
        </w:rPr>
        <w:t>9</w:t>
      </w:r>
      <w:r w:rsidRPr="00596173">
        <w:rPr>
          <w:rFonts w:ascii="仿宋_GB2312" w:hint="eastAsia"/>
          <w:b/>
          <w:bCs/>
          <w:sz w:val="28"/>
        </w:rPr>
        <w:t>-至今)：校内全面实施与校外推广应用</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1.校内全面实施</w:t>
      </w:r>
    </w:p>
    <w:p w:rsidR="00EB6855" w:rsidRPr="00EB6855" w:rsidRDefault="00EB6855" w:rsidP="00EB6855">
      <w:pPr>
        <w:spacing w:line="360" w:lineRule="auto"/>
        <w:ind w:firstLine="561"/>
        <w:rPr>
          <w:sz w:val="28"/>
        </w:rPr>
      </w:pPr>
      <w:r w:rsidRPr="00EB6855">
        <w:rPr>
          <w:rFonts w:hint="eastAsia"/>
          <w:sz w:val="28"/>
        </w:rPr>
        <w:t>经教务处批准，</w:t>
      </w:r>
      <w:proofErr w:type="gramStart"/>
      <w:r w:rsidRPr="00EB6855">
        <w:rPr>
          <w:rFonts w:hint="eastAsia"/>
          <w:sz w:val="28"/>
        </w:rPr>
        <w:t>并报校教学</w:t>
      </w:r>
      <w:proofErr w:type="gramEnd"/>
      <w:r w:rsidRPr="00EB6855">
        <w:rPr>
          <w:rFonts w:hint="eastAsia"/>
          <w:sz w:val="28"/>
        </w:rPr>
        <w:t>指导委员会审议通过，自</w:t>
      </w:r>
      <w:r w:rsidRPr="00EB6855">
        <w:rPr>
          <w:rFonts w:hint="eastAsia"/>
          <w:sz w:val="28"/>
        </w:rPr>
        <w:t>201</w:t>
      </w:r>
      <w:r w:rsidR="0062249D">
        <w:rPr>
          <w:sz w:val="28"/>
        </w:rPr>
        <w:t>7</w:t>
      </w:r>
      <w:r w:rsidRPr="00EB6855">
        <w:rPr>
          <w:rFonts w:hint="eastAsia"/>
          <w:sz w:val="28"/>
        </w:rPr>
        <w:t>年</w:t>
      </w:r>
      <w:r w:rsidR="0062249D">
        <w:rPr>
          <w:sz w:val="28"/>
        </w:rPr>
        <w:t>9</w:t>
      </w:r>
      <w:r w:rsidRPr="00EB6855">
        <w:rPr>
          <w:rFonts w:hint="eastAsia"/>
          <w:sz w:val="28"/>
        </w:rPr>
        <w:t>月起在全校</w:t>
      </w:r>
      <w:r w:rsidRPr="00EB6855">
        <w:rPr>
          <w:rFonts w:hint="eastAsia"/>
          <w:sz w:val="28"/>
        </w:rPr>
        <w:t>22</w:t>
      </w:r>
      <w:r w:rsidRPr="00EB6855">
        <w:rPr>
          <w:rFonts w:hint="eastAsia"/>
          <w:sz w:val="28"/>
        </w:rPr>
        <w:t>个教学单位全面实施本成果，加强课堂教学的质量监控，提升了课堂教学质量。</w:t>
      </w:r>
    </w:p>
    <w:p w:rsidR="00EB6855" w:rsidRPr="00596173" w:rsidRDefault="00EB6855" w:rsidP="00EB6855">
      <w:pPr>
        <w:spacing w:line="360" w:lineRule="auto"/>
        <w:ind w:firstLine="561"/>
        <w:rPr>
          <w:rFonts w:ascii="仿宋_GB2312"/>
          <w:b/>
          <w:bCs/>
          <w:sz w:val="28"/>
        </w:rPr>
      </w:pPr>
      <w:r w:rsidRPr="00596173">
        <w:rPr>
          <w:rFonts w:ascii="仿宋_GB2312" w:hint="eastAsia"/>
          <w:b/>
          <w:bCs/>
          <w:sz w:val="28"/>
        </w:rPr>
        <w:t>2.在兄弟院校推广应用</w:t>
      </w:r>
    </w:p>
    <w:p w:rsidR="00EB6855" w:rsidRPr="00EB6855" w:rsidRDefault="00EB6855" w:rsidP="00EB6855">
      <w:pPr>
        <w:spacing w:line="360" w:lineRule="auto"/>
        <w:ind w:firstLine="561"/>
        <w:rPr>
          <w:sz w:val="28"/>
        </w:rPr>
      </w:pPr>
      <w:r w:rsidRPr="00EB6855">
        <w:rPr>
          <w:rFonts w:hint="eastAsia"/>
          <w:sz w:val="28"/>
        </w:rPr>
        <w:t>在校内全面实施的基础上，西华师范大学、</w:t>
      </w:r>
      <w:r w:rsidR="00161A7A">
        <w:rPr>
          <w:rFonts w:hint="eastAsia"/>
          <w:sz w:val="28"/>
        </w:rPr>
        <w:t>长沙师范学院、</w:t>
      </w:r>
      <w:r w:rsidRPr="00EB6855">
        <w:rPr>
          <w:rFonts w:hint="eastAsia"/>
          <w:sz w:val="28"/>
        </w:rPr>
        <w:t>安阳师范学院、洛阳师范学院</w:t>
      </w:r>
      <w:r w:rsidR="00161A7A">
        <w:rPr>
          <w:sz w:val="28"/>
        </w:rPr>
        <w:t>4</w:t>
      </w:r>
      <w:r w:rsidRPr="00EB6855">
        <w:rPr>
          <w:rFonts w:hint="eastAsia"/>
          <w:sz w:val="28"/>
        </w:rPr>
        <w:t>所省内外高校也考察学习了本成果，并结合各自学校的校情，借鉴使用了本成果解决课堂教学质量问题的方法、标准和部分功能，应用单位一致认为，本成果健全了课堂教学质量监控体系，增强了广大教师重视课堂教学的意识，提升了课堂教学质量，在各自学校取得了良好的应用效果，具有较强的推广应用价值。</w:t>
      </w:r>
    </w:p>
    <w:p w:rsidR="00EB6855" w:rsidRPr="00EB6855" w:rsidRDefault="00EB6855" w:rsidP="00EB6855">
      <w:pPr>
        <w:spacing w:line="360" w:lineRule="auto"/>
        <w:ind w:firstLine="561"/>
        <w:rPr>
          <w:sz w:val="28"/>
        </w:rPr>
      </w:pPr>
      <w:r w:rsidRPr="00EB6855">
        <w:rPr>
          <w:rFonts w:hint="eastAsia"/>
          <w:sz w:val="28"/>
        </w:rPr>
        <w:t>河南科技大学、河南科技学院等省内高校多次前来考察、学习、交流课堂教学质量监控体系的构建、课堂教学质量提升的措施与方法以及高清网络监控系统的建设、应用与管理等。</w:t>
      </w:r>
    </w:p>
    <w:p w:rsidR="005D179C" w:rsidRPr="008429A1" w:rsidRDefault="00EB6855" w:rsidP="001A1564">
      <w:pPr>
        <w:spacing w:line="360" w:lineRule="auto"/>
        <w:ind w:firstLine="561"/>
      </w:pPr>
      <w:r w:rsidRPr="00EB6855">
        <w:rPr>
          <w:rFonts w:hint="eastAsia"/>
          <w:sz w:val="28"/>
        </w:rPr>
        <w:t>成果完成人多次受邀到河南农业大学、河南中医药大学、华北水利水电大学、新乡医学院、郑州航空工业管理学院等高校主讲本成果的研究、建设与实践经验，就提升课堂教学质量的策略方法等专题，对教师实施培训，收到了很好的效果，发挥了本成果的示范引领与辐射带动作用。</w:t>
      </w:r>
    </w:p>
    <w:sectPr w:rsidR="005D179C" w:rsidRPr="008429A1" w:rsidSect="000913CE">
      <w:pgSz w:w="11906" w:h="16838" w:code="9"/>
      <w:pgMar w:top="1304" w:right="1418" w:bottom="1304"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A129A" w:rsidRDefault="00EA129A" w:rsidP="001948A9">
      <w:r>
        <w:separator/>
      </w:r>
    </w:p>
  </w:endnote>
  <w:endnote w:type="continuationSeparator" w:id="0">
    <w:p w:rsidR="00EA129A" w:rsidRDefault="00EA129A" w:rsidP="001948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FangSong">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A129A" w:rsidRDefault="00EA129A" w:rsidP="001948A9">
      <w:r>
        <w:separator/>
      </w:r>
    </w:p>
  </w:footnote>
  <w:footnote w:type="continuationSeparator" w:id="0">
    <w:p w:rsidR="00EA129A" w:rsidRDefault="00EA129A" w:rsidP="001948A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47B86"/>
    <w:multiLevelType w:val="hybridMultilevel"/>
    <w:tmpl w:val="42507674"/>
    <w:lvl w:ilvl="0" w:tplc="EE6EBB40">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F001A48"/>
    <w:multiLevelType w:val="hybridMultilevel"/>
    <w:tmpl w:val="EA3A602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7473A04"/>
    <w:multiLevelType w:val="hybridMultilevel"/>
    <w:tmpl w:val="26ECB7F2"/>
    <w:lvl w:ilvl="0" w:tplc="0409000F">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FA82718"/>
    <w:multiLevelType w:val="hybridMultilevel"/>
    <w:tmpl w:val="0BCA99F0"/>
    <w:lvl w:ilvl="0" w:tplc="E594016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2210896"/>
    <w:multiLevelType w:val="hybridMultilevel"/>
    <w:tmpl w:val="F8E888C0"/>
    <w:lvl w:ilvl="0" w:tplc="2CC8794C">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6507C69"/>
    <w:multiLevelType w:val="hybridMultilevel"/>
    <w:tmpl w:val="F00EF8AE"/>
    <w:lvl w:ilvl="0" w:tplc="78DCED80">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291C40DD"/>
    <w:multiLevelType w:val="hybridMultilevel"/>
    <w:tmpl w:val="3D5AF112"/>
    <w:lvl w:ilvl="0" w:tplc="0DB63B2C">
      <w:start w:val="1"/>
      <w:numFmt w:val="decimal"/>
      <w:lvlText w:val="（%1）"/>
      <w:lvlJc w:val="left"/>
      <w:pPr>
        <w:ind w:left="360" w:hanging="360"/>
      </w:pPr>
      <w:rPr>
        <w:rFonts w:hint="eastAsia"/>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4565677C"/>
    <w:multiLevelType w:val="hybridMultilevel"/>
    <w:tmpl w:val="6D24757E"/>
    <w:lvl w:ilvl="0" w:tplc="3D1CB856">
      <w:start w:val="1"/>
      <w:numFmt w:val="decimal"/>
      <w:lvlText w:val="%1."/>
      <w:lvlJc w:val="left"/>
      <w:pPr>
        <w:ind w:left="1209" w:hanging="360"/>
      </w:pPr>
      <w:rPr>
        <w:rFonts w:hint="default"/>
      </w:rPr>
    </w:lvl>
    <w:lvl w:ilvl="1" w:tplc="04090019" w:tentative="1">
      <w:start w:val="1"/>
      <w:numFmt w:val="lowerLetter"/>
      <w:lvlText w:val="%2)"/>
      <w:lvlJc w:val="left"/>
      <w:pPr>
        <w:ind w:left="1689" w:hanging="420"/>
      </w:pPr>
    </w:lvl>
    <w:lvl w:ilvl="2" w:tplc="0409001B" w:tentative="1">
      <w:start w:val="1"/>
      <w:numFmt w:val="lowerRoman"/>
      <w:lvlText w:val="%3."/>
      <w:lvlJc w:val="right"/>
      <w:pPr>
        <w:ind w:left="2109" w:hanging="420"/>
      </w:pPr>
    </w:lvl>
    <w:lvl w:ilvl="3" w:tplc="0409000F" w:tentative="1">
      <w:start w:val="1"/>
      <w:numFmt w:val="decimal"/>
      <w:lvlText w:val="%4."/>
      <w:lvlJc w:val="left"/>
      <w:pPr>
        <w:ind w:left="2529" w:hanging="420"/>
      </w:pPr>
    </w:lvl>
    <w:lvl w:ilvl="4" w:tplc="04090019" w:tentative="1">
      <w:start w:val="1"/>
      <w:numFmt w:val="lowerLetter"/>
      <w:lvlText w:val="%5)"/>
      <w:lvlJc w:val="left"/>
      <w:pPr>
        <w:ind w:left="2949" w:hanging="420"/>
      </w:pPr>
    </w:lvl>
    <w:lvl w:ilvl="5" w:tplc="0409001B" w:tentative="1">
      <w:start w:val="1"/>
      <w:numFmt w:val="lowerRoman"/>
      <w:lvlText w:val="%6."/>
      <w:lvlJc w:val="right"/>
      <w:pPr>
        <w:ind w:left="3369" w:hanging="420"/>
      </w:pPr>
    </w:lvl>
    <w:lvl w:ilvl="6" w:tplc="0409000F" w:tentative="1">
      <w:start w:val="1"/>
      <w:numFmt w:val="decimal"/>
      <w:lvlText w:val="%7."/>
      <w:lvlJc w:val="left"/>
      <w:pPr>
        <w:ind w:left="3789" w:hanging="420"/>
      </w:pPr>
    </w:lvl>
    <w:lvl w:ilvl="7" w:tplc="04090019" w:tentative="1">
      <w:start w:val="1"/>
      <w:numFmt w:val="lowerLetter"/>
      <w:lvlText w:val="%8)"/>
      <w:lvlJc w:val="left"/>
      <w:pPr>
        <w:ind w:left="4209" w:hanging="420"/>
      </w:pPr>
    </w:lvl>
    <w:lvl w:ilvl="8" w:tplc="0409001B" w:tentative="1">
      <w:start w:val="1"/>
      <w:numFmt w:val="lowerRoman"/>
      <w:lvlText w:val="%9."/>
      <w:lvlJc w:val="right"/>
      <w:pPr>
        <w:ind w:left="4629" w:hanging="420"/>
      </w:pPr>
    </w:lvl>
  </w:abstractNum>
  <w:abstractNum w:abstractNumId="8" w15:restartNumberingAfterBreak="0">
    <w:nsid w:val="56D02AAB"/>
    <w:multiLevelType w:val="hybridMultilevel"/>
    <w:tmpl w:val="BBBE1802"/>
    <w:lvl w:ilvl="0" w:tplc="3CD2AF46">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67C7149B"/>
    <w:multiLevelType w:val="hybridMultilevel"/>
    <w:tmpl w:val="84A41AD2"/>
    <w:lvl w:ilvl="0" w:tplc="3B38565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15:restartNumberingAfterBreak="0">
    <w:nsid w:val="6A4F1D97"/>
    <w:multiLevelType w:val="hybridMultilevel"/>
    <w:tmpl w:val="C518DDE4"/>
    <w:lvl w:ilvl="0" w:tplc="0409000F">
      <w:start w:val="1"/>
      <w:numFmt w:val="decimal"/>
      <w:lvlText w:val="%1."/>
      <w:lvlJc w:val="left"/>
      <w:pPr>
        <w:ind w:left="360" w:hanging="360"/>
      </w:pPr>
      <w:rPr>
        <w:rFonts w:hint="eastAsia"/>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1" w15:restartNumberingAfterBreak="0">
    <w:nsid w:val="77F65DE4"/>
    <w:multiLevelType w:val="hybridMultilevel"/>
    <w:tmpl w:val="9AC4FE82"/>
    <w:lvl w:ilvl="0" w:tplc="68C6EBFE">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9"/>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11"/>
  </w:num>
  <w:num w:numId="7">
    <w:abstractNumId w:val="0"/>
  </w:num>
  <w:num w:numId="8">
    <w:abstractNumId w:val="7"/>
  </w:num>
  <w:num w:numId="9">
    <w:abstractNumId w:val="2"/>
  </w:num>
  <w:num w:numId="10">
    <w:abstractNumId w:val="5"/>
  </w:num>
  <w:num w:numId="11">
    <w:abstractNumId w:val="6"/>
  </w:num>
  <w:num w:numId="12">
    <w:abstractNumId w:val="10"/>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bordersDoNotSurroundHeader/>
  <w:bordersDoNotSurroundFooter/>
  <w:proofState w:spelling="clean" w:grammar="clean"/>
  <w:documentProtection w:edit="forms" w:enforcement="1" w:cryptProviderType="rsaAES" w:cryptAlgorithmClass="hash" w:cryptAlgorithmType="typeAny" w:cryptAlgorithmSid="14" w:cryptSpinCount="100000" w:hash="4M/YnFPG3B828MIfQw/DURHE598gSwYxY5G6suYa1lUDEbMbzGR0ODZ0qJGhn47rnxQbKv31GqkSDHMVGwXxBw==" w:salt="seGsh87fTE88uHPg4kHPZw=="/>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7C10"/>
    <w:rsid w:val="00012AF0"/>
    <w:rsid w:val="0003646C"/>
    <w:rsid w:val="0003727A"/>
    <w:rsid w:val="0005497E"/>
    <w:rsid w:val="00080D6C"/>
    <w:rsid w:val="000913CE"/>
    <w:rsid w:val="000A18BD"/>
    <w:rsid w:val="000C1040"/>
    <w:rsid w:val="000D39F4"/>
    <w:rsid w:val="000F36DC"/>
    <w:rsid w:val="00100D01"/>
    <w:rsid w:val="00110F04"/>
    <w:rsid w:val="00161A7A"/>
    <w:rsid w:val="00180CF4"/>
    <w:rsid w:val="001948A9"/>
    <w:rsid w:val="001A0DF2"/>
    <w:rsid w:val="001A1564"/>
    <w:rsid w:val="001B070F"/>
    <w:rsid w:val="001B1EA6"/>
    <w:rsid w:val="001B62D0"/>
    <w:rsid w:val="001D61BA"/>
    <w:rsid w:val="001F056E"/>
    <w:rsid w:val="001F5227"/>
    <w:rsid w:val="00202F35"/>
    <w:rsid w:val="002264D6"/>
    <w:rsid w:val="002278CA"/>
    <w:rsid w:val="00272B74"/>
    <w:rsid w:val="002A016C"/>
    <w:rsid w:val="002A0705"/>
    <w:rsid w:val="002A73E3"/>
    <w:rsid w:val="002B59E2"/>
    <w:rsid w:val="002C2DEF"/>
    <w:rsid w:val="002C7481"/>
    <w:rsid w:val="002E6807"/>
    <w:rsid w:val="003414B7"/>
    <w:rsid w:val="00347E4B"/>
    <w:rsid w:val="003538F1"/>
    <w:rsid w:val="003556C7"/>
    <w:rsid w:val="00366AFC"/>
    <w:rsid w:val="0036744F"/>
    <w:rsid w:val="00386D5C"/>
    <w:rsid w:val="003A25A4"/>
    <w:rsid w:val="003C2EFE"/>
    <w:rsid w:val="0040280A"/>
    <w:rsid w:val="004119BE"/>
    <w:rsid w:val="00417218"/>
    <w:rsid w:val="00452F63"/>
    <w:rsid w:val="004A39E9"/>
    <w:rsid w:val="004A79CA"/>
    <w:rsid w:val="004C2211"/>
    <w:rsid w:val="004C3319"/>
    <w:rsid w:val="00526F3E"/>
    <w:rsid w:val="005503FE"/>
    <w:rsid w:val="00572F32"/>
    <w:rsid w:val="00574665"/>
    <w:rsid w:val="00596173"/>
    <w:rsid w:val="005B7DEE"/>
    <w:rsid w:val="005D179C"/>
    <w:rsid w:val="005D3244"/>
    <w:rsid w:val="00614198"/>
    <w:rsid w:val="0062249D"/>
    <w:rsid w:val="0067254D"/>
    <w:rsid w:val="00695426"/>
    <w:rsid w:val="00697CBD"/>
    <w:rsid w:val="006A387F"/>
    <w:rsid w:val="006B66F8"/>
    <w:rsid w:val="006F2B79"/>
    <w:rsid w:val="007179BA"/>
    <w:rsid w:val="00750FF4"/>
    <w:rsid w:val="007535D8"/>
    <w:rsid w:val="007569FF"/>
    <w:rsid w:val="00770E4A"/>
    <w:rsid w:val="007A01E4"/>
    <w:rsid w:val="007C1C67"/>
    <w:rsid w:val="007C4AAB"/>
    <w:rsid w:val="0080757F"/>
    <w:rsid w:val="008154F7"/>
    <w:rsid w:val="00817C10"/>
    <w:rsid w:val="008375AB"/>
    <w:rsid w:val="008433E4"/>
    <w:rsid w:val="008519F1"/>
    <w:rsid w:val="008529A3"/>
    <w:rsid w:val="00863C19"/>
    <w:rsid w:val="009014C2"/>
    <w:rsid w:val="00922EC8"/>
    <w:rsid w:val="009279B1"/>
    <w:rsid w:val="00942AA9"/>
    <w:rsid w:val="009611A7"/>
    <w:rsid w:val="009714A5"/>
    <w:rsid w:val="0097328D"/>
    <w:rsid w:val="00981F19"/>
    <w:rsid w:val="0098308B"/>
    <w:rsid w:val="009917BF"/>
    <w:rsid w:val="0099183B"/>
    <w:rsid w:val="009A5C47"/>
    <w:rsid w:val="00A26570"/>
    <w:rsid w:val="00A933C1"/>
    <w:rsid w:val="00A95D22"/>
    <w:rsid w:val="00AB667B"/>
    <w:rsid w:val="00AC4E71"/>
    <w:rsid w:val="00AE4AAF"/>
    <w:rsid w:val="00AF3BCA"/>
    <w:rsid w:val="00B02FCC"/>
    <w:rsid w:val="00B1231C"/>
    <w:rsid w:val="00B14381"/>
    <w:rsid w:val="00B23965"/>
    <w:rsid w:val="00B33ABD"/>
    <w:rsid w:val="00B41E7F"/>
    <w:rsid w:val="00B5199A"/>
    <w:rsid w:val="00BA79FB"/>
    <w:rsid w:val="00BB653F"/>
    <w:rsid w:val="00BD7FEC"/>
    <w:rsid w:val="00BE1195"/>
    <w:rsid w:val="00C07C15"/>
    <w:rsid w:val="00C153E3"/>
    <w:rsid w:val="00C30957"/>
    <w:rsid w:val="00C40F4F"/>
    <w:rsid w:val="00C4227A"/>
    <w:rsid w:val="00C81827"/>
    <w:rsid w:val="00CD7154"/>
    <w:rsid w:val="00CF1C8C"/>
    <w:rsid w:val="00CF59AA"/>
    <w:rsid w:val="00D0421F"/>
    <w:rsid w:val="00D05967"/>
    <w:rsid w:val="00D30496"/>
    <w:rsid w:val="00D73938"/>
    <w:rsid w:val="00DC1F13"/>
    <w:rsid w:val="00DD366B"/>
    <w:rsid w:val="00DE5900"/>
    <w:rsid w:val="00DE5E9C"/>
    <w:rsid w:val="00DF0DCD"/>
    <w:rsid w:val="00E00BB4"/>
    <w:rsid w:val="00E26A7D"/>
    <w:rsid w:val="00E27963"/>
    <w:rsid w:val="00E50C0C"/>
    <w:rsid w:val="00E63405"/>
    <w:rsid w:val="00E63C0D"/>
    <w:rsid w:val="00E83FB0"/>
    <w:rsid w:val="00E84D11"/>
    <w:rsid w:val="00E85EEC"/>
    <w:rsid w:val="00EA129A"/>
    <w:rsid w:val="00EA258A"/>
    <w:rsid w:val="00EA4DDD"/>
    <w:rsid w:val="00EB2588"/>
    <w:rsid w:val="00EB6855"/>
    <w:rsid w:val="00ED22CE"/>
    <w:rsid w:val="00EF7B23"/>
    <w:rsid w:val="00F22008"/>
    <w:rsid w:val="00F3733A"/>
    <w:rsid w:val="00F53D29"/>
    <w:rsid w:val="00F561C7"/>
    <w:rsid w:val="00F64288"/>
    <w:rsid w:val="00FC54EE"/>
    <w:rsid w:val="00FD3558"/>
    <w:rsid w:val="00FD5A2C"/>
    <w:rsid w:val="00FD6F30"/>
    <w:rsid w:val="00FE2B1D"/>
    <w:rsid w:val="00FE63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A3CEA16"/>
  <w15:chartTrackingRefBased/>
  <w15:docId w15:val="{8F62EB49-8BA6-4BC8-AA1B-ACC3C5678B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84D11"/>
    <w:pPr>
      <w:widowControl w:val="0"/>
      <w:jc w:val="both"/>
    </w:pPr>
    <w:rPr>
      <w:rFonts w:ascii="Times New Roman" w:eastAsia="仿宋_GB2312" w:hAnsi="Times New Roman" w:cs="Times New Roman"/>
      <w:sz w:val="30"/>
      <w:szCs w:val="20"/>
    </w:rPr>
  </w:style>
  <w:style w:type="paragraph" w:styleId="1">
    <w:name w:val="heading 1"/>
    <w:basedOn w:val="2"/>
    <w:next w:val="a"/>
    <w:link w:val="10"/>
    <w:autoRedefine/>
    <w:uiPriority w:val="9"/>
    <w:qFormat/>
    <w:rsid w:val="008433E4"/>
    <w:pPr>
      <w:pageBreakBefore/>
      <w:ind w:firstLineChars="0" w:firstLine="0"/>
      <w:outlineLvl w:val="0"/>
    </w:pPr>
    <w:rPr>
      <w:sz w:val="32"/>
    </w:rPr>
  </w:style>
  <w:style w:type="paragraph" w:styleId="2">
    <w:name w:val="heading 2"/>
    <w:basedOn w:val="a"/>
    <w:next w:val="a"/>
    <w:link w:val="20"/>
    <w:uiPriority w:val="9"/>
    <w:unhideWhenUsed/>
    <w:qFormat/>
    <w:rsid w:val="00E26A7D"/>
    <w:pPr>
      <w:spacing w:line="360" w:lineRule="auto"/>
      <w:ind w:firstLineChars="174" w:firstLine="489"/>
      <w:jc w:val="left"/>
      <w:outlineLvl w:val="1"/>
    </w:pPr>
    <w:rPr>
      <w:rFonts w:eastAsia="黑体"/>
      <w:b/>
      <w:color w:val="000000"/>
      <w:kern w:val="0"/>
      <w:szCs w:val="24"/>
    </w:rPr>
  </w:style>
  <w:style w:type="paragraph" w:styleId="3">
    <w:name w:val="heading 3"/>
    <w:basedOn w:val="a"/>
    <w:next w:val="a"/>
    <w:link w:val="30"/>
    <w:uiPriority w:val="9"/>
    <w:unhideWhenUsed/>
    <w:qFormat/>
    <w:rsid w:val="00E26A7D"/>
    <w:pPr>
      <w:spacing w:line="360" w:lineRule="auto"/>
      <w:ind w:firstLine="562"/>
      <w:jc w:val="left"/>
      <w:outlineLvl w:val="2"/>
    </w:pPr>
    <w:rPr>
      <w:rFonts w:eastAsia="黑体" w:cs="FangSong"/>
      <w:b/>
      <w:color w:val="000000"/>
      <w:kern w:val="0"/>
      <w:sz w:val="28"/>
      <w:szCs w:val="24"/>
    </w:rPr>
  </w:style>
  <w:style w:type="paragraph" w:styleId="4">
    <w:name w:val="heading 4"/>
    <w:basedOn w:val="a"/>
    <w:next w:val="a"/>
    <w:link w:val="40"/>
    <w:uiPriority w:val="9"/>
    <w:semiHidden/>
    <w:unhideWhenUsed/>
    <w:qFormat/>
    <w:rsid w:val="00180CF4"/>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8433E4"/>
    <w:rPr>
      <w:rFonts w:ascii="Times New Roman" w:eastAsia="黑体" w:hAnsi="Times New Roman" w:cs="Times New Roman"/>
      <w:b/>
      <w:color w:val="000000"/>
      <w:kern w:val="0"/>
      <w:sz w:val="32"/>
      <w:szCs w:val="24"/>
    </w:rPr>
  </w:style>
  <w:style w:type="character" w:customStyle="1" w:styleId="20">
    <w:name w:val="标题 2 字符"/>
    <w:basedOn w:val="a0"/>
    <w:link w:val="2"/>
    <w:uiPriority w:val="9"/>
    <w:rsid w:val="00E26A7D"/>
    <w:rPr>
      <w:rFonts w:ascii="Times New Roman" w:eastAsia="黑体" w:hAnsi="Times New Roman" w:cs="Times New Roman"/>
      <w:b/>
      <w:color w:val="000000"/>
      <w:kern w:val="0"/>
      <w:sz w:val="30"/>
      <w:szCs w:val="24"/>
    </w:rPr>
  </w:style>
  <w:style w:type="character" w:customStyle="1" w:styleId="30">
    <w:name w:val="标题 3 字符"/>
    <w:basedOn w:val="a0"/>
    <w:link w:val="3"/>
    <w:uiPriority w:val="9"/>
    <w:rsid w:val="00E26A7D"/>
    <w:rPr>
      <w:rFonts w:ascii="Times New Roman" w:eastAsia="黑体" w:hAnsi="Times New Roman" w:cs="FangSong"/>
      <w:b/>
      <w:color w:val="000000"/>
      <w:kern w:val="0"/>
      <w:sz w:val="28"/>
      <w:szCs w:val="24"/>
    </w:rPr>
  </w:style>
  <w:style w:type="paragraph" w:styleId="TOC">
    <w:name w:val="TOC Heading"/>
    <w:basedOn w:val="1"/>
    <w:next w:val="a"/>
    <w:uiPriority w:val="39"/>
    <w:unhideWhenUsed/>
    <w:qFormat/>
    <w:rsid w:val="003414B7"/>
    <w:pPr>
      <w:keepNext/>
      <w:keepLines/>
      <w:pageBreakBefore w:val="0"/>
      <w:widowControl/>
      <w:spacing w:before="240" w:line="259" w:lineRule="auto"/>
      <w:outlineLvl w:val="9"/>
    </w:pPr>
    <w:rPr>
      <w:rFonts w:asciiTheme="majorHAnsi" w:eastAsiaTheme="majorEastAsia" w:hAnsiTheme="majorHAnsi" w:cstheme="majorBidi"/>
      <w:b w:val="0"/>
      <w:color w:val="2F5496" w:themeColor="accent1" w:themeShade="BF"/>
      <w:szCs w:val="32"/>
    </w:rPr>
  </w:style>
  <w:style w:type="paragraph" w:styleId="TOC1">
    <w:name w:val="toc 1"/>
    <w:basedOn w:val="a"/>
    <w:next w:val="a"/>
    <w:autoRedefine/>
    <w:uiPriority w:val="39"/>
    <w:unhideWhenUsed/>
    <w:rsid w:val="003414B7"/>
  </w:style>
  <w:style w:type="paragraph" w:styleId="TOC2">
    <w:name w:val="toc 2"/>
    <w:basedOn w:val="a"/>
    <w:next w:val="a"/>
    <w:autoRedefine/>
    <w:uiPriority w:val="39"/>
    <w:unhideWhenUsed/>
    <w:rsid w:val="003414B7"/>
    <w:pPr>
      <w:ind w:leftChars="200" w:left="420"/>
    </w:pPr>
  </w:style>
  <w:style w:type="paragraph" w:styleId="TOC3">
    <w:name w:val="toc 3"/>
    <w:basedOn w:val="a"/>
    <w:next w:val="a"/>
    <w:autoRedefine/>
    <w:uiPriority w:val="39"/>
    <w:unhideWhenUsed/>
    <w:rsid w:val="003414B7"/>
    <w:pPr>
      <w:ind w:leftChars="400" w:left="840"/>
    </w:pPr>
  </w:style>
  <w:style w:type="character" w:styleId="a3">
    <w:name w:val="Hyperlink"/>
    <w:basedOn w:val="a0"/>
    <w:uiPriority w:val="99"/>
    <w:unhideWhenUsed/>
    <w:rsid w:val="003414B7"/>
    <w:rPr>
      <w:color w:val="0563C1" w:themeColor="hyperlink"/>
      <w:u w:val="single"/>
    </w:rPr>
  </w:style>
  <w:style w:type="character" w:customStyle="1" w:styleId="40">
    <w:name w:val="标题 4 字符"/>
    <w:basedOn w:val="a0"/>
    <w:link w:val="4"/>
    <w:uiPriority w:val="9"/>
    <w:semiHidden/>
    <w:rsid w:val="00180CF4"/>
    <w:rPr>
      <w:rFonts w:asciiTheme="majorHAnsi" w:eastAsiaTheme="majorEastAsia" w:hAnsiTheme="majorHAnsi" w:cstheme="majorBidi"/>
      <w:b/>
      <w:bCs/>
      <w:sz w:val="28"/>
      <w:szCs w:val="28"/>
    </w:rPr>
  </w:style>
  <w:style w:type="paragraph" w:styleId="a4">
    <w:name w:val="List Paragraph"/>
    <w:basedOn w:val="a"/>
    <w:uiPriority w:val="34"/>
    <w:qFormat/>
    <w:rsid w:val="00EA258A"/>
    <w:pPr>
      <w:ind w:firstLineChars="200" w:firstLine="420"/>
    </w:pPr>
  </w:style>
  <w:style w:type="paragraph" w:customStyle="1" w:styleId="21">
    <w:name w:val="标题2"/>
    <w:basedOn w:val="2"/>
    <w:link w:val="2Char"/>
    <w:qFormat/>
    <w:rsid w:val="005D179C"/>
    <w:pPr>
      <w:spacing w:line="312" w:lineRule="auto"/>
      <w:ind w:firstLineChars="0" w:firstLine="0"/>
    </w:pPr>
  </w:style>
  <w:style w:type="character" w:customStyle="1" w:styleId="2Char">
    <w:name w:val="标题2 Char"/>
    <w:basedOn w:val="20"/>
    <w:link w:val="21"/>
    <w:rsid w:val="005D179C"/>
    <w:rPr>
      <w:rFonts w:ascii="Times New Roman" w:eastAsia="黑体" w:hAnsi="Times New Roman" w:cs="Times New Roman"/>
      <w:b/>
      <w:color w:val="000000"/>
      <w:kern w:val="0"/>
      <w:sz w:val="30"/>
      <w:szCs w:val="24"/>
    </w:rPr>
  </w:style>
  <w:style w:type="paragraph" w:customStyle="1" w:styleId="41">
    <w:name w:val="标题4"/>
    <w:basedOn w:val="3"/>
    <w:link w:val="4Char"/>
    <w:qFormat/>
    <w:rsid w:val="005D179C"/>
    <w:pPr>
      <w:keepNext/>
      <w:keepLines/>
      <w:spacing w:line="312" w:lineRule="auto"/>
      <w:ind w:firstLineChars="200" w:firstLine="200"/>
      <w:jc w:val="both"/>
    </w:pPr>
    <w:rPr>
      <w:rFonts w:cs="Times New Roman"/>
      <w:bCs/>
      <w:color w:val="auto"/>
      <w:kern w:val="2"/>
      <w:sz w:val="30"/>
      <w:szCs w:val="32"/>
    </w:rPr>
  </w:style>
  <w:style w:type="character" w:customStyle="1" w:styleId="4Char">
    <w:name w:val="标题4 Char"/>
    <w:link w:val="41"/>
    <w:rsid w:val="005D179C"/>
    <w:rPr>
      <w:rFonts w:ascii="Times New Roman" w:eastAsia="黑体" w:hAnsi="Times New Roman" w:cs="Times New Roman"/>
      <w:b/>
      <w:bCs/>
      <w:sz w:val="30"/>
      <w:szCs w:val="32"/>
    </w:rPr>
  </w:style>
  <w:style w:type="paragraph" w:customStyle="1" w:styleId="a5">
    <w:name w:val="我的图片"/>
    <w:basedOn w:val="a"/>
    <w:link w:val="Char"/>
    <w:qFormat/>
    <w:rsid w:val="005D179C"/>
    <w:pPr>
      <w:jc w:val="center"/>
    </w:pPr>
    <w:rPr>
      <w:rFonts w:eastAsia="仿宋"/>
      <w:sz w:val="24"/>
      <w:szCs w:val="24"/>
      <w:lang w:val="x-none" w:eastAsia="x-none"/>
    </w:rPr>
  </w:style>
  <w:style w:type="character" w:customStyle="1" w:styleId="Char">
    <w:name w:val="我的图片 Char"/>
    <w:basedOn w:val="a0"/>
    <w:link w:val="a5"/>
    <w:rsid w:val="005D179C"/>
    <w:rPr>
      <w:rFonts w:ascii="Times New Roman" w:eastAsia="仿宋" w:hAnsi="Times New Roman" w:cs="Times New Roman"/>
      <w:sz w:val="24"/>
      <w:szCs w:val="24"/>
      <w:lang w:val="x-none" w:eastAsia="x-none"/>
    </w:rPr>
  </w:style>
  <w:style w:type="paragraph" w:styleId="a6">
    <w:name w:val="header"/>
    <w:basedOn w:val="a"/>
    <w:link w:val="a7"/>
    <w:uiPriority w:val="99"/>
    <w:unhideWhenUsed/>
    <w:rsid w:val="001948A9"/>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1948A9"/>
    <w:rPr>
      <w:rFonts w:ascii="Times New Roman" w:eastAsia="仿宋_GB2312" w:hAnsi="Times New Roman" w:cs="Times New Roman"/>
      <w:sz w:val="18"/>
      <w:szCs w:val="18"/>
    </w:rPr>
  </w:style>
  <w:style w:type="paragraph" w:styleId="a8">
    <w:name w:val="footer"/>
    <w:basedOn w:val="a"/>
    <w:link w:val="a9"/>
    <w:uiPriority w:val="99"/>
    <w:unhideWhenUsed/>
    <w:rsid w:val="001948A9"/>
    <w:pPr>
      <w:tabs>
        <w:tab w:val="center" w:pos="4153"/>
        <w:tab w:val="right" w:pos="8306"/>
      </w:tabs>
      <w:snapToGrid w:val="0"/>
      <w:jc w:val="left"/>
    </w:pPr>
    <w:rPr>
      <w:sz w:val="18"/>
      <w:szCs w:val="18"/>
    </w:rPr>
  </w:style>
  <w:style w:type="character" w:customStyle="1" w:styleId="a9">
    <w:name w:val="页脚 字符"/>
    <w:basedOn w:val="a0"/>
    <w:link w:val="a8"/>
    <w:uiPriority w:val="99"/>
    <w:rsid w:val="001948A9"/>
    <w:rPr>
      <w:rFonts w:ascii="Times New Roman" w:eastAsia="仿宋_GB2312"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Visio___.vsdx"/><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090B31-EEAE-4BDC-A56A-6F0CED84D1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1317</Words>
  <Characters>7509</Characters>
  <Application>Microsoft Office Word</Application>
  <DocSecurity>0</DocSecurity>
  <Lines>62</Lines>
  <Paragraphs>17</Paragraphs>
  <ScaleCrop>false</ScaleCrop>
  <Company/>
  <LinksUpToDate>false</LinksUpToDate>
  <CharactersWithSpaces>8809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LCl</dc:creator>
  <cp:keywords/>
  <dc:description/>
  <cp:lastModifiedBy>LCl</cp:lastModifiedBy>
  <cp:revision>3</cp:revision>
  <dcterms:created xsi:type="dcterms:W3CDTF">2020-01-07T04:26:00Z</dcterms:created>
  <dcterms:modified xsi:type="dcterms:W3CDTF">2020-01-07T04:27:00Z</dcterms:modified>
</cp:coreProperties>
</file>