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600" w:lineRule="exact"/>
        <w:jc w:val="center"/>
        <w:rPr>
          <w:rFonts w:ascii="宋体" w:hAnsi="宋体" w:eastAsia="宋体"/>
          <w:b/>
          <w:color w:val="2B2B2B"/>
          <w:kern w:val="0"/>
          <w:sz w:val="44"/>
          <w:szCs w:val="44"/>
        </w:rPr>
      </w:pPr>
      <w:r>
        <w:rPr>
          <w:rFonts w:hint="eastAsia" w:ascii="宋体" w:hAnsi="宋体" w:eastAsia="宋体"/>
          <w:b/>
          <w:bCs/>
          <w:kern w:val="36"/>
          <w:sz w:val="44"/>
          <w:szCs w:val="44"/>
          <w:lang w:eastAsia="zh-CN"/>
        </w:rPr>
        <w:t>河南</w:t>
      </w:r>
      <w:r>
        <w:rPr>
          <w:rFonts w:ascii="宋体" w:hAnsi="宋体" w:eastAsia="宋体"/>
          <w:b/>
          <w:bCs/>
          <w:kern w:val="36"/>
          <w:sz w:val="44"/>
          <w:szCs w:val="44"/>
        </w:rPr>
        <w:t>省</w:t>
      </w:r>
      <w:r>
        <w:rPr>
          <w:rFonts w:hint="eastAsia" w:ascii="宋体" w:hAnsi="宋体" w:eastAsia="宋体"/>
          <w:b/>
          <w:bCs/>
          <w:kern w:val="36"/>
          <w:sz w:val="44"/>
          <w:szCs w:val="44"/>
        </w:rPr>
        <w:t>自然科学基金项目</w:t>
      </w:r>
      <w:r>
        <w:rPr>
          <w:rFonts w:hint="eastAsia" w:ascii="宋体" w:hAnsi="宋体" w:eastAsia="宋体"/>
          <w:b/>
          <w:color w:val="2B2B2B"/>
          <w:kern w:val="0"/>
          <w:sz w:val="44"/>
          <w:szCs w:val="44"/>
        </w:rPr>
        <w:t>结项验收要求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一、结项报告填报要求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</w:t>
      </w:r>
      <w:r>
        <w:rPr>
          <w:rFonts w:hint="eastAsia" w:ascii="Times New Roman" w:hAnsi="Times New Roman" w:eastAsia="仿宋_GB2312"/>
          <w:sz w:val="32"/>
          <w:szCs w:val="32"/>
        </w:rPr>
        <w:t>结项报告中各项内容应完整填写，其中项目编号、项目名称、依托单位名称、项目负责人和主要完成人员等关键信息应核对无误；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（二）结项报告应重点突出目标任务完成情况、项目研究成果和创新点等。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二、材料要求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装订成册的材料应包括以下内容：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</w:t>
      </w:r>
      <w:r>
        <w:rPr>
          <w:rFonts w:hint="eastAsia" w:ascii="仿宋_GB2312" w:hAnsi="宋体" w:eastAsia="仿宋_GB2312"/>
          <w:color w:val="2B2B2B"/>
          <w:sz w:val="32"/>
          <w:szCs w:val="32"/>
        </w:rPr>
        <w:t>结项报告；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（二）项目计划书和立项通知文件的复印件（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项目计划书复印件需经本单位科研管理部门审核盖章</w:t>
      </w:r>
      <w:r>
        <w:rPr>
          <w:rFonts w:hint="eastAsia" w:ascii="仿宋_GB2312" w:hAnsi="仿宋" w:eastAsia="仿宋_GB2312"/>
          <w:sz w:val="32"/>
          <w:szCs w:val="32"/>
        </w:rPr>
        <w:t>）；</w:t>
      </w: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三</w:t>
      </w:r>
      <w:r>
        <w:rPr>
          <w:rFonts w:ascii="Times New Roman" w:hAnsi="Times New Roman" w:eastAsia="仿宋_GB2312"/>
          <w:sz w:val="32"/>
          <w:szCs w:val="32"/>
        </w:rPr>
        <w:t>）科技报告收录证书复印件</w:t>
      </w:r>
      <w:r>
        <w:rPr>
          <w:rFonts w:hint="eastAsia" w:ascii="仿宋_GB2312" w:hAnsi="Times New Roman" w:eastAsia="仿宋_GB2312"/>
          <w:sz w:val="32"/>
          <w:szCs w:val="32"/>
        </w:rPr>
        <w:t>（2016年度及以后省财政经费支持的项目必须提供）；</w:t>
      </w:r>
    </w:p>
    <w:p>
      <w:pPr>
        <w:spacing w:line="600" w:lineRule="exact"/>
        <w:ind w:firstLine="645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（四）能够证明项目研究目标完成的支撑材料。主要包括论文论著、人才培养、知识产权等证明材料等；</w:t>
      </w:r>
    </w:p>
    <w:p>
      <w:pPr>
        <w:adjustRightInd w:val="0"/>
        <w:snapToGrid w:val="0"/>
        <w:spacing w:line="620" w:lineRule="exact"/>
        <w:ind w:firstLine="645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</w:rPr>
        <w:t>（五）</w:t>
      </w:r>
      <w:r>
        <w:rPr>
          <w:rFonts w:hint="eastAsia" w:ascii="Times New Roman" w:hAnsi="Times New Roman" w:eastAsia="仿宋_GB2312"/>
          <w:sz w:val="32"/>
          <w:szCs w:val="32"/>
        </w:rPr>
        <w:t>项目经费使用</w:t>
      </w:r>
      <w:r>
        <w:rPr>
          <w:rFonts w:hint="eastAsia" w:ascii="Times New Roman" w:hAnsi="Times New Roman" w:eastAsia="仿宋_GB2312"/>
          <w:b/>
          <w:sz w:val="32"/>
          <w:szCs w:val="32"/>
        </w:rPr>
        <w:t>记账明细</w:t>
      </w:r>
      <w:r>
        <w:rPr>
          <w:rFonts w:hint="eastAsia" w:ascii="Times New Roman" w:hAnsi="Times New Roman" w:eastAsia="仿宋_GB2312"/>
          <w:sz w:val="32"/>
          <w:szCs w:val="32"/>
        </w:rPr>
        <w:t>等财务凭证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加盖单位</w:t>
      </w:r>
      <w:r>
        <w:rPr>
          <w:rFonts w:hint="eastAsia" w:ascii="Times New Roman" w:hAnsi="Times New Roman" w:eastAsia="仿宋_GB2312"/>
          <w:sz w:val="32"/>
          <w:szCs w:val="32"/>
        </w:rPr>
        <w:t>财务部门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公章）</w:t>
      </w:r>
      <w:r>
        <w:rPr>
          <w:rFonts w:hint="eastAsia" w:ascii="Times New Roman" w:hAnsi="Times New Roman" w:eastAsia="仿宋_GB2312"/>
          <w:sz w:val="32"/>
          <w:szCs w:val="32"/>
        </w:rPr>
        <w:t>；如经费有结余，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结余经费原则上不超过总经费的30%，并</w:t>
      </w:r>
      <w:r>
        <w:rPr>
          <w:rFonts w:hint="eastAsia" w:ascii="Times New Roman" w:hAnsi="Times New Roman" w:eastAsia="仿宋_GB2312"/>
          <w:sz w:val="32"/>
          <w:szCs w:val="32"/>
        </w:rPr>
        <w:t>提供结余经费用途说明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adjustRightInd w:val="0"/>
        <w:snapToGrid w:val="0"/>
        <w:spacing w:line="62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（六）</w:t>
      </w:r>
      <w:r>
        <w:rPr>
          <w:rFonts w:hint="eastAsia" w:ascii="仿宋_GB2312" w:hAnsi="宋体" w:eastAsia="仿宋_GB2312"/>
          <w:color w:val="2B2B2B"/>
          <w:sz w:val="32"/>
          <w:szCs w:val="32"/>
        </w:rPr>
        <w:t>重要事项变更申请表</w:t>
      </w:r>
      <w:r>
        <w:rPr>
          <w:rFonts w:hint="eastAsia" w:ascii="Times New Roman" w:hAnsi="Times New Roman" w:eastAsia="仿宋_GB2312"/>
          <w:sz w:val="32"/>
          <w:szCs w:val="32"/>
        </w:rPr>
        <w:t>（发生人员变更或延期结项的项目须提供）。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三、项目重要事项变更要求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以下情况需</w:t>
      </w:r>
      <w:r>
        <w:rPr>
          <w:rFonts w:ascii="Times New Roman" w:hAnsi="Times New Roman" w:eastAsia="仿宋_GB2312"/>
          <w:sz w:val="32"/>
          <w:szCs w:val="32"/>
        </w:rPr>
        <w:t>提前填写《</w:t>
      </w:r>
      <w:r>
        <w:rPr>
          <w:rFonts w:hint="eastAsia" w:ascii="仿宋_GB2312" w:hAnsi="宋体" w:eastAsia="仿宋_GB2312"/>
          <w:color w:val="2B2B2B"/>
          <w:sz w:val="32"/>
          <w:szCs w:val="32"/>
        </w:rPr>
        <w:t>河南省自然科学基金项目重要事项变更申请表</w:t>
      </w:r>
      <w:r>
        <w:rPr>
          <w:rFonts w:ascii="Times New Roman" w:hAnsi="Times New Roman" w:eastAsia="仿宋_GB2312"/>
          <w:sz w:val="32"/>
          <w:szCs w:val="32"/>
        </w:rPr>
        <w:t>》，</w:t>
      </w:r>
      <w:r>
        <w:rPr>
          <w:rFonts w:ascii="Times New Roman" w:hAnsi="Times New Roman" w:eastAsia="仿宋_GB2312"/>
          <w:kern w:val="0"/>
          <w:sz w:val="32"/>
          <w:szCs w:val="32"/>
        </w:rPr>
        <w:t>由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依托</w:t>
      </w:r>
      <w:r>
        <w:rPr>
          <w:rFonts w:ascii="Times New Roman" w:hAnsi="Times New Roman" w:eastAsia="仿宋_GB2312"/>
          <w:kern w:val="0"/>
          <w:sz w:val="32"/>
          <w:szCs w:val="32"/>
        </w:rPr>
        <w:t>单位科研管理部门审核盖章后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装订归入结项材料中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</w:t>
      </w:r>
      <w:r>
        <w:rPr>
          <w:rFonts w:hint="eastAsia" w:ascii="Times New Roman" w:hAnsi="Times New Roman" w:eastAsia="仿宋_GB2312"/>
          <w:sz w:val="32"/>
          <w:szCs w:val="32"/>
        </w:rPr>
        <w:t>人员变更。</w:t>
      </w:r>
      <w:r>
        <w:rPr>
          <w:rFonts w:ascii="Times New Roman" w:hAnsi="Times New Roman" w:eastAsia="仿宋_GB2312"/>
          <w:sz w:val="32"/>
          <w:szCs w:val="32"/>
        </w:rPr>
        <w:t>因研究工作确需对项目组成员进行</w:t>
      </w:r>
      <w:r>
        <w:rPr>
          <w:rFonts w:hint="eastAsia" w:ascii="Times New Roman" w:hAnsi="Times New Roman" w:eastAsia="仿宋_GB2312"/>
          <w:sz w:val="32"/>
          <w:szCs w:val="32"/>
        </w:rPr>
        <w:t>调整</w:t>
      </w:r>
      <w:r>
        <w:rPr>
          <w:rFonts w:ascii="Times New Roman" w:hAnsi="Times New Roman" w:eastAsia="仿宋_GB2312"/>
          <w:sz w:val="32"/>
          <w:szCs w:val="32"/>
        </w:rPr>
        <w:t>的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项目负责人原则上不得变更</w:t>
      </w:r>
      <w:r>
        <w:rPr>
          <w:rFonts w:hint="eastAsia" w:ascii="Times New Roman" w:hAnsi="Times New Roman" w:eastAsia="仿宋_GB2312"/>
          <w:sz w:val="32"/>
          <w:szCs w:val="32"/>
        </w:rPr>
        <w:t>）；</w:t>
      </w:r>
    </w:p>
    <w:p>
      <w:pPr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</w:t>
      </w:r>
      <w:r>
        <w:rPr>
          <w:rFonts w:hint="eastAsia" w:ascii="Times New Roman" w:hAnsi="Times New Roman" w:eastAsia="仿宋_GB2312"/>
          <w:sz w:val="32"/>
          <w:szCs w:val="32"/>
        </w:rPr>
        <w:t>项目延期。</w:t>
      </w:r>
      <w:r>
        <w:rPr>
          <w:rFonts w:ascii="Times New Roman" w:hAnsi="Times New Roman" w:eastAsia="仿宋_GB2312"/>
          <w:sz w:val="32"/>
          <w:szCs w:val="32"/>
        </w:rPr>
        <w:t>项目因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客观原因或特殊情况不能按期完成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Times New Roman" w:eastAsia="仿宋_GB2312"/>
          <w:sz w:val="32"/>
          <w:szCs w:val="32"/>
        </w:rPr>
        <w:t>需要延期结项的（每个项目只能延期1次，且延长时间不得超过1年）；</w:t>
      </w:r>
    </w:p>
    <w:p>
      <w:pPr>
        <w:widowControl/>
        <w:shd w:val="clear" w:color="auto" w:fill="FFFFFF"/>
        <w:spacing w:line="600" w:lineRule="exact"/>
        <w:ind w:firstLine="648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（三）其他需要变更的事项。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四、注意事项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</w:t>
      </w:r>
      <w:r>
        <w:rPr>
          <w:rFonts w:hint="eastAsia" w:ascii="仿宋_GB2312" w:hAnsi="宋体" w:eastAsia="仿宋_GB2312"/>
          <w:color w:val="2B2B2B"/>
          <w:sz w:val="32"/>
          <w:szCs w:val="32"/>
        </w:rPr>
        <w:t>项目存在</w:t>
      </w:r>
      <w:r>
        <w:rPr>
          <w:rFonts w:hint="eastAsia" w:ascii="仿宋_GB2312" w:hAnsi="宋体" w:eastAsia="仿宋_GB2312" w:cs="Times New Roman"/>
          <w:sz w:val="32"/>
          <w:szCs w:val="32"/>
        </w:rPr>
        <w:t>下列情况之一者，不予结项：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宋体" w:eastAsia="仿宋_GB2312" w:cs="Times New Roman"/>
          <w:sz w:val="32"/>
          <w:szCs w:val="32"/>
        </w:rPr>
        <w:t>未按要求提交结项验收材料或提供的材料不真实、不完整；</w:t>
      </w:r>
    </w:p>
    <w:p>
      <w:pPr>
        <w:spacing w:line="600" w:lineRule="exact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2.未完成《项目</w:t>
      </w:r>
      <w:r>
        <w:rPr>
          <w:rFonts w:hint="eastAsia" w:ascii="仿宋_GB2312" w:hAnsi="宋体" w:eastAsia="仿宋_GB2312"/>
          <w:sz w:val="32"/>
          <w:szCs w:val="32"/>
        </w:rPr>
        <w:t>计划</w:t>
      </w:r>
      <w:r>
        <w:rPr>
          <w:rFonts w:hint="eastAsia" w:ascii="仿宋_GB2312" w:hAnsi="宋体" w:eastAsia="仿宋_GB2312" w:cs="Times New Roman"/>
          <w:sz w:val="32"/>
          <w:szCs w:val="32"/>
        </w:rPr>
        <w:t>书》规定的任务目标；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3.</w:t>
      </w:r>
      <w:r>
        <w:rPr>
          <w:rFonts w:hint="eastAsia" w:ascii="仿宋_GB2312" w:hAnsi="宋体" w:eastAsia="仿宋_GB2312" w:cs="Times New Roman"/>
          <w:sz w:val="32"/>
          <w:szCs w:val="32"/>
        </w:rPr>
        <w:t>对《项目</w:t>
      </w:r>
      <w:r>
        <w:rPr>
          <w:rFonts w:hint="eastAsia" w:ascii="仿宋_GB2312" w:hAnsi="宋体" w:eastAsia="仿宋_GB2312"/>
          <w:sz w:val="32"/>
          <w:szCs w:val="32"/>
        </w:rPr>
        <w:t>计划</w:t>
      </w:r>
      <w:r>
        <w:rPr>
          <w:rFonts w:hint="eastAsia" w:ascii="仿宋_GB2312" w:hAnsi="宋体" w:eastAsia="仿宋_GB2312" w:cs="Times New Roman"/>
          <w:sz w:val="32"/>
          <w:szCs w:val="32"/>
        </w:rPr>
        <w:t>书》的相关内容进行擅自变更（包括研究目标、研究内容、负责人</w:t>
      </w:r>
      <w:r>
        <w:rPr>
          <w:rFonts w:hint="eastAsia" w:ascii="仿宋_GB2312" w:hAnsi="宋体" w:eastAsia="仿宋_GB2312"/>
          <w:sz w:val="32"/>
          <w:szCs w:val="32"/>
        </w:rPr>
        <w:t>等</w:t>
      </w:r>
      <w:r>
        <w:rPr>
          <w:rFonts w:hint="eastAsia" w:ascii="仿宋_GB2312" w:hAnsi="宋体" w:eastAsia="仿宋_GB2312" w:cs="Times New Roman"/>
          <w:sz w:val="32"/>
          <w:szCs w:val="32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（二）项目实施和管理过程中存在其他不良信用行为的，按照《河南省省级科技计划不良信用行为记录暂行规定》（豫科〔2017〕161号）执行。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9C6C64"/>
    <w:rsid w:val="6AA11530"/>
    <w:rsid w:val="7609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kjc</dc:creator>
  <cp:lastModifiedBy>Xavier</cp:lastModifiedBy>
  <dcterms:modified xsi:type="dcterms:W3CDTF">2020-07-03T03:13:25Z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