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附件五：</w:t>
      </w:r>
    </w:p>
    <w:p>
      <w:pPr>
        <w:spacing w:before="100" w:beforeAutospacing="1" w:after="100" w:afterAutospacing="1" w:line="560" w:lineRule="exact"/>
        <w:jc w:val="center"/>
        <w:outlineLvl w:val="0"/>
        <w:rPr>
          <w:rFonts w:ascii="华文中宋" w:hAnsi="华文中宋" w:eastAsia="华文中宋" w:cs="仿宋"/>
          <w:sz w:val="36"/>
          <w:szCs w:val="44"/>
        </w:rPr>
      </w:pPr>
      <w:r>
        <w:rPr>
          <w:rFonts w:hint="eastAsia" w:ascii="华文中宋" w:hAnsi="华文中宋" w:eastAsia="华文中宋" w:cs="仿宋"/>
          <w:sz w:val="36"/>
          <w:szCs w:val="44"/>
        </w:rPr>
        <w:t>“见字如面”：《信•家•国》书信朗读活动实施方案</w:t>
      </w:r>
    </w:p>
    <w:p>
      <w:pPr>
        <w:tabs>
          <w:tab w:val="center" w:pos="4433"/>
          <w:tab w:val="left" w:pos="6300"/>
        </w:tabs>
        <w:spacing w:line="560" w:lineRule="exact"/>
        <w:outlineLvl w:val="0"/>
        <w:rPr>
          <w:rFonts w:ascii="黑体" w:hAnsi="黑体" w:eastAsia="黑体" w:cs="仿宋"/>
          <w:sz w:val="44"/>
          <w:szCs w:val="44"/>
        </w:rPr>
      </w:pPr>
      <w:r>
        <w:rPr>
          <w:rFonts w:hint="eastAsia" w:ascii="黑体" w:hAnsi="黑体" w:eastAsia="黑体" w:cs="仿宋"/>
          <w:sz w:val="32"/>
          <w:szCs w:val="32"/>
        </w:rPr>
        <w:t>一、活动主题</w:t>
      </w:r>
    </w:p>
    <w:p>
      <w:pPr>
        <w:tabs>
          <w:tab w:val="center" w:pos="4433"/>
          <w:tab w:val="left" w:pos="6300"/>
        </w:tabs>
        <w:spacing w:line="560" w:lineRule="exact"/>
        <w:ind w:firstLine="643" w:firstLineChars="20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“书信封封览家事，</w:t>
      </w:r>
      <w:r>
        <w:rPr>
          <w:rFonts w:ascii="仿宋" w:hAnsi="仿宋" w:eastAsia="仿宋"/>
          <w:b/>
          <w:kern w:val="0"/>
          <w:sz w:val="32"/>
          <w:szCs w:val="32"/>
        </w:rPr>
        <w:t>经典悠悠传国魂</w:t>
      </w:r>
      <w:r>
        <w:rPr>
          <w:rFonts w:hint="eastAsia" w:ascii="仿宋" w:hAnsi="仿宋" w:eastAsia="仿宋"/>
          <w:b/>
          <w:kern w:val="0"/>
          <w:sz w:val="32"/>
          <w:szCs w:val="32"/>
        </w:rPr>
        <w:t xml:space="preserve">” </w:t>
      </w:r>
    </w:p>
    <w:p>
      <w:pPr>
        <w:tabs>
          <w:tab w:val="center" w:pos="4433"/>
          <w:tab w:val="left" w:pos="6300"/>
        </w:tabs>
        <w:spacing w:line="560" w:lineRule="exact"/>
        <w:outlineLvl w:val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二、活动安排</w:t>
      </w:r>
    </w:p>
    <w:p>
      <w:pPr>
        <w:tabs>
          <w:tab w:val="left" w:pos="5745"/>
        </w:tabs>
        <w:autoSpaceDE w:val="0"/>
        <w:autoSpaceDN w:val="0"/>
        <w:adjustRightInd w:val="0"/>
        <w:spacing w:line="560" w:lineRule="exact"/>
        <w:ind w:firstLine="627" w:firstLineChars="19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时间：2019年</w:t>
      </w:r>
      <w:r>
        <w:rPr>
          <w:rFonts w:ascii="仿宋" w:hAnsi="仿宋" w:eastAsia="仿宋" w:cs="仿宋"/>
          <w:sz w:val="32"/>
          <w:szCs w:val="32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</w:p>
    <w:p>
      <w:pPr>
        <w:tabs>
          <w:tab w:val="center" w:pos="4433"/>
          <w:tab w:val="left" w:pos="6300"/>
        </w:tabs>
        <w:spacing w:line="560" w:lineRule="exact"/>
        <w:outlineLvl w:val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三、承办单位</w:t>
      </w:r>
    </w:p>
    <w:p>
      <w:pPr>
        <w:spacing w:line="560" w:lineRule="exact"/>
        <w:ind w:firstLine="566" w:firstLineChars="177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文学院</w:t>
      </w:r>
    </w:p>
    <w:p>
      <w:pPr>
        <w:tabs>
          <w:tab w:val="center" w:pos="4433"/>
          <w:tab w:val="left" w:pos="6300"/>
        </w:tabs>
        <w:spacing w:line="560" w:lineRule="exact"/>
        <w:jc w:val="left"/>
        <w:outlineLvl w:val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四、活动主要内容及实施过程</w:t>
      </w:r>
    </w:p>
    <w:p>
      <w:pPr>
        <w:pStyle w:val="4"/>
        <w:tabs>
          <w:tab w:val="center" w:pos="4433"/>
          <w:tab w:val="left" w:pos="6300"/>
        </w:tabs>
        <w:spacing w:line="560" w:lineRule="exact"/>
        <w:ind w:left="418" w:firstLine="0" w:firstLineChars="0"/>
        <w:jc w:val="left"/>
        <w:outlineLvl w:val="1"/>
        <w:rPr>
          <w:rFonts w:ascii="楷体" w:hAnsi="楷体" w:eastAsia="楷体" w:cs="仿宋"/>
          <w:b/>
          <w:sz w:val="32"/>
          <w:szCs w:val="32"/>
        </w:rPr>
      </w:pPr>
      <w:r>
        <w:rPr>
          <w:rFonts w:hint="eastAsia" w:ascii="楷体" w:hAnsi="楷体" w:eastAsia="楷体" w:cs="仿宋"/>
          <w:b/>
          <w:sz w:val="32"/>
          <w:szCs w:val="32"/>
        </w:rPr>
        <w:t>（一）前期准备</w:t>
      </w:r>
    </w:p>
    <w:p>
      <w:pPr>
        <w:spacing w:line="560" w:lineRule="exact"/>
        <w:ind w:firstLine="566" w:firstLineChars="177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坚持线上、线下相结合。活动开始前，利用QQ空间、新浪微博、微信公众号等新媒体平台，做好线上宣传动员工作。</w:t>
      </w:r>
    </w:p>
    <w:p>
      <w:pPr>
        <w:spacing w:line="560" w:lineRule="exact"/>
        <w:ind w:firstLine="566" w:firstLineChars="177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同时，在校园主干道悬挂相关宣传条幅及海报，广泛调动学生参与积极性，营造良好的活动氛围。</w:t>
      </w:r>
    </w:p>
    <w:p>
      <w:pPr>
        <w:pStyle w:val="4"/>
        <w:spacing w:line="560" w:lineRule="exact"/>
        <w:ind w:left="418" w:firstLine="0" w:firstLineChars="0"/>
        <w:jc w:val="left"/>
        <w:outlineLvl w:val="1"/>
        <w:rPr>
          <w:rFonts w:ascii="楷体" w:hAnsi="楷体" w:eastAsia="楷体" w:cs="仿宋"/>
          <w:b/>
          <w:sz w:val="32"/>
          <w:szCs w:val="32"/>
        </w:rPr>
      </w:pPr>
      <w:r>
        <w:rPr>
          <w:rFonts w:hint="eastAsia" w:ascii="楷体" w:hAnsi="楷体" w:eastAsia="楷体" w:cs="仿宋"/>
          <w:b/>
          <w:sz w:val="32"/>
          <w:szCs w:val="32"/>
        </w:rPr>
        <w:t>（二）具体实施</w:t>
      </w:r>
    </w:p>
    <w:p>
      <w:pPr>
        <w:spacing w:line="560" w:lineRule="exact"/>
        <w:ind w:left="566"/>
        <w:jc w:val="left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院级初选</w:t>
      </w:r>
    </w:p>
    <w:p>
      <w:pPr>
        <w:spacing w:line="560" w:lineRule="exact"/>
        <w:ind w:firstLine="566" w:firstLineChars="177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本活动面向全校师生，参与者自行录制视频文件，并填写活动报名表，各院自行收取报名表和视频文件，并举行院级初选。初选结束后，各个学院选出1-3位最佳读信者并在1</w:t>
      </w:r>
      <w:r>
        <w:rPr>
          <w:rFonts w:ascii="仿宋" w:hAnsi="仿宋" w:eastAsia="仿宋" w:cs="仿宋"/>
          <w:sz w:val="32"/>
          <w:szCs w:val="32"/>
        </w:rPr>
        <w:t>1月</w:t>
      </w:r>
      <w:r>
        <w:rPr>
          <w:rFonts w:hint="eastAsia" w:ascii="仿宋" w:hAnsi="仿宋" w:eastAsia="仿宋" w:cs="仿宋"/>
          <w:sz w:val="32"/>
          <w:szCs w:val="32"/>
        </w:rPr>
        <w:t>15</w:t>
      </w:r>
      <w:r>
        <w:rPr>
          <w:rFonts w:ascii="仿宋" w:hAnsi="仿宋" w:eastAsia="仿宋" w:cs="仿宋"/>
          <w:sz w:val="32"/>
          <w:szCs w:val="32"/>
        </w:rPr>
        <w:t>日前</w:t>
      </w:r>
      <w:r>
        <w:rPr>
          <w:rFonts w:hint="eastAsia" w:ascii="仿宋" w:hAnsi="仿宋" w:eastAsia="仿宋" w:cs="仿宋"/>
          <w:sz w:val="32"/>
          <w:szCs w:val="32"/>
        </w:rPr>
        <w:t>将其视频文件及电子信息发送至阅享经典邮箱：yxjdsxsd@163.com。</w:t>
      </w:r>
    </w:p>
    <w:p>
      <w:pPr>
        <w:spacing w:line="560" w:lineRule="exact"/>
        <w:ind w:firstLine="566" w:firstLineChars="177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文件格式要求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560" w:lineRule="exact"/>
        <w:ind w:firstLine="566" w:firstLineChars="177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视频格式</w:t>
      </w:r>
      <w:r>
        <w:rPr>
          <w:rFonts w:hint="eastAsia" w:ascii="仿宋" w:hAnsi="仿宋" w:eastAsia="仿宋" w:cs="仿宋"/>
          <w:sz w:val="32"/>
          <w:szCs w:val="32"/>
        </w:rPr>
        <w:t>：单个作品时长不超过7分钟，文件格式为MP4，命名格式为：姓名+作品名称。</w:t>
      </w:r>
    </w:p>
    <w:p>
      <w:pPr>
        <w:spacing w:line="560" w:lineRule="exact"/>
        <w:ind w:firstLine="566" w:firstLineChars="177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邮件命名格式</w:t>
      </w:r>
      <w:r>
        <w:rPr>
          <w:rFonts w:hint="eastAsia" w:ascii="仿宋" w:hAnsi="仿宋" w:eastAsia="仿宋" w:cs="仿宋"/>
          <w:sz w:val="32"/>
          <w:szCs w:val="32"/>
        </w:rPr>
        <w:t>：最美信使+单位+</w:t>
      </w:r>
      <w:r>
        <w:rPr>
          <w:rFonts w:ascii="仿宋" w:hAnsi="仿宋" w:eastAsia="仿宋" w:cs="仿宋"/>
          <w:sz w:val="32"/>
          <w:szCs w:val="32"/>
        </w:rPr>
        <w:t>职</w:t>
      </w:r>
      <w:r>
        <w:rPr>
          <w:rFonts w:hint="eastAsia" w:ascii="仿宋" w:hAnsi="仿宋" w:eastAsia="仿宋" w:cs="仿宋"/>
          <w:sz w:val="32"/>
          <w:szCs w:val="32"/>
        </w:rPr>
        <w:t>务+姓名+信件名称+信件作者+联系方式，</w:t>
      </w:r>
      <w:r>
        <w:rPr>
          <w:rFonts w:ascii="仿宋" w:hAnsi="仿宋" w:eastAsia="仿宋" w:cs="仿宋"/>
          <w:sz w:val="32"/>
          <w:szCs w:val="32"/>
        </w:rPr>
        <w:t>如</w:t>
      </w:r>
      <w:r>
        <w:rPr>
          <w:rFonts w:hint="eastAsia" w:ascii="仿宋" w:hAnsi="仿宋" w:eastAsia="仿宋" w:cs="仿宋"/>
          <w:sz w:val="32"/>
          <w:szCs w:val="32"/>
        </w:rPr>
        <w:t>：最美信使+</w:t>
      </w:r>
      <w:r>
        <w:rPr>
          <w:rFonts w:ascii="仿宋" w:hAnsi="仿宋" w:eastAsia="仿宋" w:cs="仿宋"/>
          <w:sz w:val="32"/>
          <w:szCs w:val="32"/>
        </w:rPr>
        <w:t>文学院</w:t>
      </w:r>
      <w:r>
        <w:rPr>
          <w:rFonts w:hint="eastAsia" w:ascii="仿宋" w:hAnsi="仿宋" w:eastAsia="仿宋" w:cs="仿宋"/>
          <w:sz w:val="32"/>
          <w:szCs w:val="32"/>
        </w:rPr>
        <w:t>+学生+张三+《有你们，中国是不会亡的》+萧红+137********。</w:t>
      </w:r>
    </w:p>
    <w:p>
      <w:pPr>
        <w:spacing w:line="560" w:lineRule="exact"/>
        <w:ind w:firstLine="640" w:firstLineChars="200"/>
        <w:jc w:val="left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校级展示</w:t>
      </w:r>
    </w:p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将各院选出的最佳读信者视频在“河南师范大学学生处”微信公众号上进行展示，并通过线上投票选出一位 “最美信使”。</w:t>
      </w:r>
    </w:p>
    <w:p>
      <w:pPr>
        <w:tabs>
          <w:tab w:val="center" w:pos="4433"/>
          <w:tab w:val="left" w:pos="6300"/>
        </w:tabs>
        <w:spacing w:line="560" w:lineRule="exact"/>
        <w:ind w:firstLine="643" w:firstLineChars="200"/>
        <w:jc w:val="left"/>
        <w:outlineLvl w:val="1"/>
        <w:rPr>
          <w:rFonts w:ascii="楷体" w:hAnsi="楷体" w:eastAsia="楷体" w:cs="仿宋"/>
          <w:b/>
          <w:sz w:val="32"/>
          <w:szCs w:val="32"/>
        </w:rPr>
      </w:pPr>
      <w:r>
        <w:rPr>
          <w:rFonts w:hint="eastAsia" w:ascii="楷体" w:hAnsi="楷体" w:eastAsia="楷体" w:cs="仿宋"/>
          <w:b/>
          <w:sz w:val="32"/>
          <w:szCs w:val="32"/>
        </w:rPr>
        <w:t>（三）后期宣传总结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坚持线上、线下相结合，活动结束后，通过微信和微博对读信者及其分享内容进行展示和宣传，同时将相关内容做成宣传展板，分别在东、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西区主干</w:t>
      </w:r>
      <w:r>
        <w:rPr>
          <w:rFonts w:hint="eastAsia" w:ascii="仿宋" w:hAnsi="仿宋" w:eastAsia="仿宋" w:cs="仿宋"/>
          <w:sz w:val="32"/>
          <w:szCs w:val="32"/>
        </w:rPr>
        <w:t>道进行展示，提高活动的影响力。</w:t>
      </w:r>
    </w:p>
    <w:p>
      <w:pPr>
        <w:tabs>
          <w:tab w:val="center" w:pos="4433"/>
          <w:tab w:val="left" w:pos="6300"/>
        </w:tabs>
        <w:spacing w:line="560" w:lineRule="exact"/>
        <w:ind w:firstLine="640" w:firstLineChars="200"/>
        <w:jc w:val="left"/>
        <w:outlineLvl w:val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五、奖项设置</w:t>
      </w:r>
    </w:p>
    <w:p>
      <w:r>
        <w:rPr>
          <w:rFonts w:hint="eastAsia" w:ascii="仿宋" w:hAnsi="仿宋" w:eastAsia="仿宋" w:cs="仿宋"/>
          <w:sz w:val="32"/>
          <w:szCs w:val="32"/>
        </w:rPr>
        <w:t>活动结束后为读信者送上精美礼品一份，发放校级证书一份，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并给予第二课堂学时奖励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5"/>
    <w:basedOn w:val="1"/>
    <w:next w:val="5"/>
    <w:qFormat/>
    <w:uiPriority w:val="34"/>
    <w:pPr>
      <w:ind w:firstLine="420" w:firstLineChars="200"/>
    </w:pPr>
    <w:rPr>
      <w:rFonts w:cs="Times New Roman"/>
    </w:rPr>
  </w:style>
  <w:style w:type="paragraph" w:customStyle="1" w:styleId="5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Administrator.USER-20181204EV</dc:creator>
  <cp:lastModifiedBy>尔雅</cp:lastModifiedBy>
  <dcterms:modified xsi:type="dcterms:W3CDTF">2019-10-29T07:33:04Z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