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33"/>
          <w:tab w:val="left" w:pos="6300"/>
        </w:tabs>
        <w:spacing w:before="100" w:beforeAutospacing="1" w:after="100" w:afterAutospacing="1" w:line="560" w:lineRule="exact"/>
        <w:jc w:val="left"/>
        <w:outlineLvl w:val="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附件三：</w:t>
      </w:r>
    </w:p>
    <w:p>
      <w:pPr>
        <w:spacing w:before="100" w:beforeAutospacing="1" w:after="100" w:afterAutospacing="1" w:line="560" w:lineRule="exact"/>
        <w:jc w:val="center"/>
        <w:outlineLvl w:val="0"/>
        <w:rPr>
          <w:rFonts w:ascii="华文中宋" w:hAnsi="华文中宋" w:eastAsia="华文中宋" w:cs="仿宋"/>
          <w:sz w:val="36"/>
          <w:szCs w:val="44"/>
        </w:rPr>
      </w:pPr>
      <w:r>
        <w:rPr>
          <w:rFonts w:hint="eastAsia" w:ascii="华文中宋" w:hAnsi="华文中宋" w:eastAsia="华文中宋" w:cs="仿宋"/>
          <w:sz w:val="36"/>
          <w:szCs w:val="44"/>
        </w:rPr>
        <w:t>“剧赏书华”：情景剧演绎大赛活动实施方案</w:t>
      </w:r>
    </w:p>
    <w:p>
      <w:pPr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>
      <w:pPr>
        <w:ind w:firstLine="643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“</w:t>
      </w:r>
      <w:r>
        <w:rPr>
          <w:rFonts w:hint="eastAsia" w:ascii="仿宋" w:hAnsi="仿宋" w:eastAsia="仿宋" w:cs="Calibri"/>
          <w:b/>
          <w:kern w:val="0"/>
          <w:sz w:val="32"/>
          <w:szCs w:val="32"/>
        </w:rPr>
        <w:t>话品书味阅人生，剧绎家国展峥嵘</w:t>
      </w:r>
      <w:r>
        <w:rPr>
          <w:rFonts w:hint="eastAsia" w:ascii="仿宋" w:hAnsi="仿宋" w:eastAsia="仿宋" w:cs="楷体"/>
          <w:b/>
          <w:bCs/>
          <w:sz w:val="32"/>
          <w:szCs w:val="32"/>
        </w:rPr>
        <w:t>”</w:t>
      </w:r>
    </w:p>
    <w:p>
      <w:pPr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二、活动时间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2019年11月</w:t>
      </w:r>
    </w:p>
    <w:p>
      <w:pPr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三、活动地点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河南师范大学思政平台</w:t>
      </w:r>
    </w:p>
    <w:p>
      <w:pPr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四、承办单位</w:t>
      </w:r>
    </w:p>
    <w:p>
      <w:pPr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马克思主义学院</w:t>
      </w:r>
    </w:p>
    <w:p>
      <w:pPr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五、活动主要内容及实施方案</w:t>
      </w:r>
    </w:p>
    <w:p>
      <w:pPr>
        <w:ind w:firstLine="420"/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（一）前期准备阶段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在活动开始前一周，在校园主干道悬挂此次的宣传条幅及展板，在新浪微博、微信公众号等新媒体平台及时推送宣传活动的时间、地点、内容，广泛调动学生参与积极性，营造良好的比赛氛围。</w:t>
      </w:r>
    </w:p>
    <w:p>
      <w:pPr>
        <w:ind w:firstLine="420"/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（二）具体实施阶段</w:t>
      </w:r>
    </w:p>
    <w:p>
      <w:pPr>
        <w:autoSpaceDE w:val="0"/>
        <w:autoSpaceDN w:val="0"/>
        <w:adjustRightInd w:val="0"/>
        <w:ind w:firstLine="643" w:firstLineChars="200"/>
        <w:jc w:val="left"/>
        <w:outlineLvl w:val="2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1.学院选拔</w:t>
      </w:r>
    </w:p>
    <w:p>
      <w:pPr>
        <w:ind w:firstLine="640" w:firstLineChars="200"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（1）各学院须通过举办各种形式的预赛，并推荐1个情景剧节目参加复赛，演员不超过15人，每位演员只能参演一个节目。</w:t>
      </w:r>
    </w:p>
    <w:p>
      <w:pPr>
        <w:ind w:firstLine="566" w:firstLineChars="177"/>
        <w:jc w:val="lef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（2）作品报送（包含报名表和参赛剧本）以学院为单位，纸质版加盖学院党委（党总支）公章，送至马克思主义学院团委办公室（东校区崇智楼104房间，电话3326928），电子版发送至邮箱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hsdmyxcb@163.com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，邮件命名格式：情景剧大赛+学院+负责人姓名+负责人联系方式。各学院节目报送时间为11月15日。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outlineLvl w:val="2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2.参赛要求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（1）剧本内容健康，积极向上，剧情须有起因、发展、高潮和结局，富有内涵，能给人以启迪。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（2）选取的书籍必须是出版书目，网络小说不参与评比。题材不限，反映不同年代、不同阶层的社会面貌，可以选取经典片段进行编排，也可以对经典书目改编新解。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（3）时间要求控制在10分钟以内，原则上不允许超过限定时长。</w:t>
      </w:r>
    </w:p>
    <w:p>
      <w:pPr>
        <w:autoSpaceDE w:val="0"/>
        <w:autoSpaceDN w:val="0"/>
        <w:adjustRightInd w:val="0"/>
        <w:spacing w:line="520" w:lineRule="exact"/>
        <w:ind w:firstLine="643" w:firstLineChars="200"/>
        <w:outlineLvl w:val="2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3．比赛安排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（1）预赛：由各学院自行安排组织并推荐1个节目参加复赛；各学院预赛须在11月14日前完成。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（2）复赛：由马克思主义学院负责组织，按抽签决定复赛比赛顺序，取成绩前10位进入决赛；复赛暂定于11月17日进行。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（3）决赛：由马克思主义学院学院负责组织，按抽签决定决赛比赛顺序，按最终成绩高低分别评定一、二、三等奖；决赛暂定于11月底进行，具体时间另行通知。</w:t>
      </w:r>
    </w:p>
    <w:p>
      <w:pPr>
        <w:pStyle w:val="4"/>
        <w:spacing w:line="520" w:lineRule="exact"/>
        <w:ind w:firstLineChars="0"/>
        <w:outlineLvl w:val="1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（三）后期宣传总结阶段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坚持线上、线下相结合，活动结束后，通过QQ和</w:t>
      </w:r>
      <w:r>
        <w:rPr>
          <w:rFonts w:hint="eastAsia" w:ascii="仿宋" w:hAnsi="仿宋" w:eastAsia="仿宋"/>
          <w:sz w:val="32"/>
          <w:szCs w:val="32"/>
        </w:rPr>
        <w:t>微博对情景剧演绎大赛进行展示和宣传，同时将相关内容做成微信推送，分别在东、西区主干道进行展示，提高活动的影响力。</w:t>
      </w:r>
    </w:p>
    <w:p>
      <w:pPr>
        <w:spacing w:line="52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六、奖项设置</w:t>
      </w:r>
    </w:p>
    <w:p>
      <w:r>
        <w:rPr>
          <w:rFonts w:hint="eastAsia" w:ascii="仿宋" w:hAnsi="仿宋" w:eastAsia="仿宋"/>
          <w:sz w:val="32"/>
          <w:szCs w:val="32"/>
        </w:rPr>
        <w:t>“剧赏书华”情景剧演绎大赛设置一等奖2个、二等奖4个、三等奖4个，并由决赛评委评选“最佳演员”、“最佳导演”和“最佳编剧”各5名。获奖者发放校级证书及奖品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并给予第二课堂学时奖励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0"/>
    <w:pPr>
      <w:ind w:firstLine="420" w:firstLineChars="20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2019-10-29T07:32:29Z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