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94" w:tblpY="22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90"/>
        <w:gridCol w:w="7376"/>
      </w:tblGrid>
      <w:tr w14:paraId="7D1B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813F9">
            <w:pPr>
              <w:pStyle w:val="19"/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7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E9126">
            <w:pPr>
              <w:pStyle w:val="19"/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评分细则</w:t>
            </w:r>
          </w:p>
        </w:tc>
      </w:tr>
      <w:tr w14:paraId="0370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5" w:hRule="atLeast"/>
        </w:trPr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F6AB9">
            <w:pPr>
              <w:pStyle w:val="19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演讲内容（30分）</w:t>
            </w:r>
          </w:p>
        </w:tc>
        <w:tc>
          <w:tcPr>
            <w:tcW w:w="7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9FFE8">
            <w:pPr>
              <w:pStyle w:val="1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思想内容紧扣主题，观点正确鲜明，内容充实具体。（10分）</w:t>
            </w:r>
          </w:p>
          <w:p w14:paraId="1EC21DA0">
            <w:pPr>
              <w:pStyle w:val="1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讲解内容真实，典型、新颖，事迹感人，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逻辑清晰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叙事完整，层次分明，过渡自然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。（15分）</w:t>
            </w:r>
          </w:p>
          <w:p w14:paraId="40D07933">
            <w:pPr>
              <w:pStyle w:val="1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引入环节新颖，没有引入和结尾可酌情扣分。（5分）</w:t>
            </w:r>
          </w:p>
        </w:tc>
      </w:tr>
      <w:tr w14:paraId="23BE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5" w:hRule="atLeast"/>
        </w:trPr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E5317">
            <w:pPr>
              <w:pStyle w:val="19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语言表达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（30分）</w:t>
            </w:r>
          </w:p>
        </w:tc>
        <w:tc>
          <w:tcPr>
            <w:tcW w:w="7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408AA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cs="Arial" w:asciiTheme="minorEastAsia" w:hAnsiTheme="minorEastAsia"/>
                <w:sz w:val="28"/>
                <w:szCs w:val="28"/>
              </w:rPr>
              <w:t>1.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发音标准:</w:t>
            </w:r>
            <w:r>
              <w:rPr>
                <w:rFonts w:cs="Arial" w:asciiTheme="minorEastAsia" w:hAnsiTheme="minorEastAsia"/>
                <w:sz w:val="28"/>
                <w:szCs w:val="28"/>
              </w:rPr>
              <w:t>普通话发音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标准</w:t>
            </w:r>
            <w:r>
              <w:rPr>
                <w:rFonts w:cs="Arial" w:asciiTheme="minorEastAsia" w:hAnsiTheme="minorEastAsia"/>
                <w:sz w:val="28"/>
                <w:szCs w:val="28"/>
              </w:rPr>
              <w:t>，无方言干扰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。（10分）</w:t>
            </w:r>
          </w:p>
          <w:p w14:paraId="1544702D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cs="Arial" w:asciiTheme="minorEastAsia" w:hAnsiTheme="minorEastAsia"/>
                <w:sz w:val="28"/>
                <w:szCs w:val="28"/>
              </w:rPr>
              <w:t>2.表达流畅：语句连贯自然，无明显卡顿、重复，衔接过渡巧妙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；</w:t>
            </w:r>
            <w:r>
              <w:rPr>
                <w:rFonts w:cs="Arial" w:asciiTheme="minorEastAsia" w:hAnsiTheme="minorEastAsia"/>
                <w:sz w:val="28"/>
                <w:szCs w:val="28"/>
              </w:rPr>
              <w:t>语调抑扬顿挫，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语调、音量、节奏张弛符合思想感情的起伏变化。（10分）</w:t>
            </w:r>
          </w:p>
          <w:p w14:paraId="1EDB263E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cs="Arial" w:asciiTheme="minorEastAsia" w:hAnsiTheme="minorEastAsia"/>
                <w:sz w:val="28"/>
                <w:szCs w:val="28"/>
              </w:rPr>
              <w:t>3.感染力强：语言生动鲜活，情感真挚饱满，能有效引发观众共鸣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.（10分）</w:t>
            </w:r>
          </w:p>
        </w:tc>
      </w:tr>
      <w:tr w14:paraId="2E36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2" w:hRule="atLeast"/>
        </w:trPr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85E03">
            <w:pPr>
              <w:pStyle w:val="19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形象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风度（20分）</w:t>
            </w:r>
          </w:p>
        </w:tc>
        <w:tc>
          <w:tcPr>
            <w:tcW w:w="7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48037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cs="Arial" w:asciiTheme="minorEastAsia" w:hAnsiTheme="minorEastAsia"/>
                <w:sz w:val="28"/>
                <w:szCs w:val="28"/>
              </w:rPr>
              <w:t>1.仪态大方：着装端庄得体；表情、姿态自然，肢体语言与讲解适配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；（10分）</w:t>
            </w:r>
            <w:r>
              <w:rPr>
                <w:rFonts w:cs="Arial" w:asciiTheme="minorEastAsia" w:hAnsiTheme="minorEastAsia"/>
                <w:sz w:val="28"/>
                <w:szCs w:val="28"/>
              </w:rPr>
              <w:t>2.礼仪规范：讲解前后问候、致谢等礼仪到位，语言文明，展现良好素养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。（10分）</w:t>
            </w:r>
          </w:p>
        </w:tc>
      </w:tr>
      <w:tr w14:paraId="3845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5" w:hRule="atLeast"/>
        </w:trPr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13F29">
            <w:pPr>
              <w:pStyle w:val="19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现场效果（20分）</w:t>
            </w:r>
          </w:p>
        </w:tc>
        <w:tc>
          <w:tcPr>
            <w:tcW w:w="7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89101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sz w:val="28"/>
                <w:szCs w:val="28"/>
              </w:rPr>
              <w:t>1.</w:t>
            </w:r>
            <w:r>
              <w:rPr>
                <w:rFonts w:cs="Arial" w:asciiTheme="minorEastAsia" w:hAnsiTheme="minorEastAsia"/>
                <w:sz w:val="28"/>
                <w:szCs w:val="28"/>
              </w:rPr>
              <w:t>具有较强的感染力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和</w:t>
            </w:r>
            <w:r>
              <w:rPr>
                <w:rFonts w:cs="Arial" w:asciiTheme="minorEastAsia" w:hAnsiTheme="minorEastAsia"/>
                <w:sz w:val="28"/>
                <w:szCs w:val="28"/>
              </w:rPr>
              <w:t>吸引力，能在规定时间之内,较好地与听众感情融合在一起，营造良好的演讲效果。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（10分）</w:t>
            </w:r>
          </w:p>
          <w:p w14:paraId="44571F72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sz w:val="28"/>
                <w:szCs w:val="28"/>
              </w:rPr>
              <w:t>2.</w:t>
            </w:r>
            <w:r>
              <w:rPr>
                <w:rFonts w:cs="Arial" w:asciiTheme="minorEastAsia" w:hAnsiTheme="minorEastAsia"/>
                <w:sz w:val="28"/>
                <w:szCs w:val="28"/>
              </w:rPr>
              <w:t>灵活应变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：</w:t>
            </w:r>
            <w:r>
              <w:rPr>
                <w:rFonts w:cs="Arial" w:asciiTheme="minorEastAsia" w:hAnsiTheme="minorEastAsia"/>
                <w:sz w:val="28"/>
                <w:szCs w:val="28"/>
              </w:rPr>
              <w:t>遇忘词、设备故障等突发情况能从容调整，巧妙化解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，</w:t>
            </w:r>
            <w:r>
              <w:rPr>
                <w:rFonts w:cs="Arial" w:asciiTheme="minorEastAsia" w:hAnsiTheme="minorEastAsia"/>
                <w:sz w:val="28"/>
                <w:szCs w:val="28"/>
              </w:rPr>
              <w:t>通过眼神、手势等有效引导观众注意力，维持现场活跃氛围</w:t>
            </w:r>
            <w:r>
              <w:rPr>
                <w:rFonts w:hint="eastAsia" w:cs="Arial" w:asciiTheme="minorEastAsia" w:hAnsiTheme="minorEastAsia"/>
                <w:sz w:val="28"/>
                <w:szCs w:val="28"/>
              </w:rPr>
              <w:t>。（5分）</w:t>
            </w:r>
          </w:p>
          <w:p w14:paraId="17C74238">
            <w:pPr>
              <w:spacing w:before="120" w:after="120" w:line="288" w:lineRule="auto"/>
              <w:jc w:val="left"/>
              <w:rPr>
                <w:rFonts w:hint="eastAsia" w:cs="Arial" w:asciiTheme="minorEastAsia" w:hAnsi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sz w:val="28"/>
                <w:szCs w:val="28"/>
              </w:rPr>
              <w:t>3.多媒体运用恰当技术辅助增强表现力。（5分）</w:t>
            </w:r>
          </w:p>
        </w:tc>
      </w:tr>
    </w:tbl>
    <w:p w14:paraId="772ABBF5">
      <w:pPr>
        <w:pStyle w:val="19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/>
          <w:sz w:val="44"/>
          <w:szCs w:val="44"/>
        </w:rPr>
        <w:t xml:space="preserve">届校史讲解大赛评分细则 </w:t>
      </w:r>
    </w:p>
    <w:bookmarkEnd w:id="0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0E"/>
    <w:rsid w:val="00057F85"/>
    <w:rsid w:val="000900C6"/>
    <w:rsid w:val="0012225D"/>
    <w:rsid w:val="001C56C8"/>
    <w:rsid w:val="001F4E17"/>
    <w:rsid w:val="00233FAD"/>
    <w:rsid w:val="00272D60"/>
    <w:rsid w:val="002827C4"/>
    <w:rsid w:val="003A6CA1"/>
    <w:rsid w:val="00433FD6"/>
    <w:rsid w:val="00483EE9"/>
    <w:rsid w:val="00566E61"/>
    <w:rsid w:val="00604A81"/>
    <w:rsid w:val="006743CF"/>
    <w:rsid w:val="0077012F"/>
    <w:rsid w:val="0077131A"/>
    <w:rsid w:val="007821AB"/>
    <w:rsid w:val="008247BB"/>
    <w:rsid w:val="00952279"/>
    <w:rsid w:val="009F24BF"/>
    <w:rsid w:val="00AF020E"/>
    <w:rsid w:val="00B34B41"/>
    <w:rsid w:val="00B5481F"/>
    <w:rsid w:val="00C4076A"/>
    <w:rsid w:val="00C65D87"/>
    <w:rsid w:val="00C67ADB"/>
    <w:rsid w:val="00DE1A11"/>
    <w:rsid w:val="00E33D55"/>
    <w:rsid w:val="00EA0512"/>
    <w:rsid w:val="00EC27D8"/>
    <w:rsid w:val="00F05F50"/>
    <w:rsid w:val="1F7C5868"/>
    <w:rsid w:val="22401779"/>
    <w:rsid w:val="5CB2474D"/>
    <w:rsid w:val="737C0E29"/>
    <w:rsid w:val="7FED6668"/>
    <w:rsid w:val="D7FA2339"/>
    <w:rsid w:val="F5A7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link w:val="18"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5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8">
    <w:name w:val="Hyperlink"/>
    <w:qFormat/>
    <w:uiPriority w:val="99"/>
    <w:rPr>
      <w:color w:val="0563C1"/>
      <w:u w:val="single"/>
    </w:rPr>
  </w:style>
  <w:style w:type="character" w:styleId="9">
    <w:name w:val="footnote reference"/>
    <w:qFormat/>
    <w:uiPriority w:val="99"/>
    <w:rPr>
      <w:vertAlign w:val="superscript"/>
    </w:rPr>
  </w:style>
  <w:style w:type="paragraph" w:customStyle="1" w:styleId="10">
    <w:name w:val="标题 1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customStyle="1" w:styleId="11">
    <w:name w:val="标题 2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customStyle="1" w:styleId="12">
    <w:name w:val="标题 3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customStyle="1" w:styleId="13">
    <w:name w:val="标题 4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customStyle="1" w:styleId="14">
    <w:name w:val="标题 5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customStyle="1" w:styleId="15">
    <w:name w:val="标题 6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customStyle="1" w:styleId="16">
    <w:name w:val="Strong_bee407e6-2a57-4e63-84bf-133448f35634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7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8">
    <w:name w:val="脚注文本 字符"/>
    <w:link w:val="4"/>
    <w:qFormat/>
    <w:uiPriority w:val="99"/>
    <w:rPr>
      <w:sz w:val="20"/>
      <w:szCs w:val="20"/>
    </w:rPr>
  </w:style>
  <w:style w:type="paragraph" w:customStyle="1" w:styleId="19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7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2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498</Characters>
  <Lines>3</Lines>
  <Paragraphs>1</Paragraphs>
  <TotalTime>1304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2025-05-16T16:41:00Z</dcterms:created>
  <dc:creator>Un-named</dc:creator>
  <cp:lastModifiedBy>孙妍</cp:lastModifiedBy>
  <dcterms:modified xsi:type="dcterms:W3CDTF">2026-05-11T01:23:59Z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63F96816500F4F7068ABFE692064C867_43</vt:lpwstr>
  </property>
  <property fmtid="{D5CDD505-2E9C-101B-9397-08002B2CF9AE}" pid="3" name="KSOTemplateDocerSaveRecord">
    <vt:lpwstr>eyJoZGlkIjoiYTdmNmVmNzgwNmZjMDE1NDBjMzY3ODFlYTMwYjEyZmYiLCJ1c2VySWQiOiI5MzI5MjEzOTEifQ==</vt:lpwstr>
  </property>
  <property fmtid="{D5CDD505-2E9C-101B-9397-08002B2CF9AE}" pid="4" name="KSOProductBuildVer">
    <vt:lpwstr>2052-12.1.0.25865</vt:lpwstr>
  </property>
</Properties>
</file>