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4A627E2">
      <w:pPr>
        <w:pStyle w:val="2"/>
        <w:keepNext w:val="0"/>
        <w:keepLines w:val="0"/>
        <w:pageBreakBefore w:val="0"/>
        <w:widowControl w:val="0"/>
        <w:numPr>
          <w:ilvl w:val="0"/>
          <w:numId w:val="0"/>
        </w:numPr>
        <w:kinsoku/>
        <w:wordWrap/>
        <w:overflowPunct/>
        <w:topLinePunct w:val="0"/>
        <w:autoSpaceDE/>
        <w:autoSpaceDN/>
        <w:bidi w:val="0"/>
        <w:adjustRightInd/>
        <w:snapToGrid/>
        <w:spacing w:after="313" w:afterLines="100" w:afterAutospacing="0" w:line="500" w:lineRule="exact"/>
        <w:jc w:val="both"/>
        <w:textAlignment w:val="auto"/>
        <w:rPr>
          <w:rFonts w:hint="eastAsia" w:ascii="宋体" w:hAnsi="宋体" w:eastAsia="宋体" w:cs="宋体"/>
          <w:color w:val="0D0D0D" w:themeColor="text1" w:themeTint="F2"/>
          <w:kern w:val="2"/>
          <w:sz w:val="24"/>
          <w:szCs w:val="24"/>
          <w:highlight w:val="none"/>
          <w:lang w:val="en-US" w:eastAsia="zh-CN" w:bidi="ar-SA"/>
          <w14:textFill>
            <w14:solidFill>
              <w14:schemeClr w14:val="tx1">
                <w14:lumMod w14:val="95000"/>
                <w14:lumOff w14:val="5000"/>
              </w14:schemeClr>
            </w14:solidFill>
          </w14:textFill>
        </w:rPr>
      </w:pPr>
      <w:r>
        <w:rPr>
          <w:rFonts w:hint="eastAsia" w:ascii="宋体" w:hAnsi="宋体" w:eastAsia="宋体" w:cs="宋体"/>
          <w:b/>
          <w:bCs/>
          <w:color w:val="0000FF"/>
          <w:kern w:val="2"/>
          <w:sz w:val="36"/>
          <w:szCs w:val="36"/>
          <w:highlight w:val="none"/>
          <w:lang w:val="en-US" w:eastAsia="zh-CN" w:bidi="ar-SA"/>
        </w:rPr>
        <w:t>一、总结报告及申请审批表填报要求</w:t>
      </w:r>
      <w:r>
        <w:rPr>
          <w:rFonts w:hint="eastAsia" w:ascii="宋体" w:hAnsi="宋体" w:eastAsia="宋体" w:cs="宋体"/>
          <w:color w:val="0D0D0D" w:themeColor="text1" w:themeTint="F2"/>
          <w:kern w:val="2"/>
          <w:sz w:val="24"/>
          <w:szCs w:val="24"/>
          <w:highlight w:val="none"/>
          <w:lang w:val="en-US" w:eastAsia="zh-CN" w:bidi="ar-SA"/>
          <w14:textFill>
            <w14:solidFill>
              <w14:schemeClr w14:val="tx1">
                <w14:lumMod w14:val="95000"/>
                <w14:lumOff w14:val="5000"/>
              </w14:schemeClr>
            </w14:solidFill>
          </w14:textFill>
        </w:rPr>
        <w:tab/>
      </w:r>
    </w:p>
    <w:p w14:paraId="682BBFD9">
      <w:pPr>
        <w:pStyle w:val="2"/>
        <w:keepNext w:val="0"/>
        <w:keepLines w:val="0"/>
        <w:pageBreakBefore w:val="0"/>
        <w:widowControl w:val="0"/>
        <w:numPr>
          <w:ilvl w:val="0"/>
          <w:numId w:val="0"/>
        </w:numPr>
        <w:kinsoku/>
        <w:wordWrap/>
        <w:overflowPunct/>
        <w:topLinePunct w:val="0"/>
        <w:autoSpaceDE/>
        <w:autoSpaceDN/>
        <w:bidi w:val="0"/>
        <w:adjustRightInd/>
        <w:snapToGrid/>
        <w:spacing w:after="0" w:afterLines="0" w:afterAutospacing="0" w:line="460" w:lineRule="exact"/>
        <w:ind w:firstLine="560" w:firstLineChars="200"/>
        <w:jc w:val="both"/>
        <w:textAlignment w:val="auto"/>
        <w:rPr>
          <w:rFonts w:hint="eastAsia" w:ascii="宋体" w:hAnsi="宋体" w:eastAsia="宋体" w:cs="宋体"/>
          <w:color w:val="0D0D0D" w:themeColor="text1" w:themeTint="F2"/>
          <w:kern w:val="2"/>
          <w:sz w:val="28"/>
          <w:szCs w:val="28"/>
          <w:highlight w:val="none"/>
          <w:lang w:val="en-US" w:eastAsia="zh-CN" w:bidi="ar-SA"/>
          <w14:textFill>
            <w14:solidFill>
              <w14:schemeClr w14:val="tx1">
                <w14:lumMod w14:val="95000"/>
                <w14:lumOff w14:val="5000"/>
              </w14:schemeClr>
            </w14:solidFill>
          </w14:textFill>
        </w:rPr>
      </w:pPr>
      <w:r>
        <w:rPr>
          <w:rFonts w:hint="eastAsia" w:ascii="宋体" w:hAnsi="宋体" w:eastAsia="宋体" w:cs="宋体"/>
          <w:color w:val="0D0D0D" w:themeColor="text1" w:themeTint="F2"/>
          <w:kern w:val="2"/>
          <w:sz w:val="28"/>
          <w:szCs w:val="28"/>
          <w:highlight w:val="none"/>
          <w:lang w:val="en-US" w:eastAsia="zh-CN" w:bidi="ar-SA"/>
          <w14:textFill>
            <w14:solidFill>
              <w14:schemeClr w14:val="tx1">
                <w14:lumMod w14:val="95000"/>
                <w14:lumOff w14:val="5000"/>
              </w14:schemeClr>
            </w14:solidFill>
          </w14:textFill>
        </w:rPr>
        <w:t>1.各院（部）上报加盖院（部）公章的国家奖助学金评审总结报告，同时内容要全面反映评审工作开展的基本情况、工作中好的经验、存在的问题以及下一步工作建议等。</w:t>
      </w:r>
    </w:p>
    <w:p w14:paraId="7E231118">
      <w:pPr>
        <w:pStyle w:val="2"/>
        <w:keepNext w:val="0"/>
        <w:keepLines w:val="0"/>
        <w:pageBreakBefore w:val="0"/>
        <w:widowControl w:val="0"/>
        <w:numPr>
          <w:ilvl w:val="0"/>
          <w:numId w:val="0"/>
        </w:numPr>
        <w:kinsoku/>
        <w:wordWrap/>
        <w:overflowPunct/>
        <w:topLinePunct w:val="0"/>
        <w:autoSpaceDE/>
        <w:autoSpaceDN/>
        <w:bidi w:val="0"/>
        <w:adjustRightInd/>
        <w:snapToGrid/>
        <w:spacing w:after="0" w:afterLines="0" w:afterAutospacing="0" w:line="460" w:lineRule="exact"/>
        <w:ind w:firstLine="560" w:firstLineChars="200"/>
        <w:jc w:val="both"/>
        <w:textAlignment w:val="auto"/>
        <w:rPr>
          <w:rFonts w:hint="eastAsia" w:ascii="宋体" w:hAnsi="宋体" w:eastAsia="宋体" w:cs="宋体"/>
          <w:color w:val="0D0D0D" w:themeColor="text1" w:themeTint="F2"/>
          <w:kern w:val="2"/>
          <w:sz w:val="28"/>
          <w:szCs w:val="28"/>
          <w:highlight w:val="none"/>
          <w:lang w:val="en-US" w:eastAsia="zh-CN" w:bidi="ar-SA"/>
          <w14:textFill>
            <w14:solidFill>
              <w14:schemeClr w14:val="tx1">
                <w14:lumMod w14:val="95000"/>
                <w14:lumOff w14:val="5000"/>
              </w14:schemeClr>
            </w14:solidFill>
          </w14:textFill>
        </w:rPr>
      </w:pPr>
      <w:r>
        <w:rPr>
          <w:rFonts w:hint="eastAsia" w:ascii="宋体" w:hAnsi="宋体" w:eastAsia="宋体" w:cs="宋体"/>
          <w:color w:val="0D0D0D" w:themeColor="text1" w:themeTint="F2"/>
          <w:kern w:val="2"/>
          <w:sz w:val="28"/>
          <w:szCs w:val="28"/>
          <w:highlight w:val="none"/>
          <w:lang w:val="en-US" w:eastAsia="zh-CN" w:bidi="ar-SA"/>
          <w14:textFill>
            <w14:solidFill>
              <w14:schemeClr w14:val="tx1">
                <w14:lumMod w14:val="95000"/>
                <w14:lumOff w14:val="5000"/>
              </w14:schemeClr>
            </w14:solidFill>
          </w14:textFill>
        </w:rPr>
        <w:t>2.国家奖学金和国家励志奖学金申请审批表（以下简称“审批表”）。需双面打印、工整填写，内容须填写完整、盖章齐全，不得缺项、漏项，不得擅自更改表格格式，不得随意涂改。</w:t>
      </w:r>
    </w:p>
    <w:p w14:paraId="6798A65F">
      <w:pPr>
        <w:pStyle w:val="2"/>
        <w:keepNext w:val="0"/>
        <w:keepLines w:val="0"/>
        <w:pageBreakBefore w:val="0"/>
        <w:widowControl w:val="0"/>
        <w:numPr>
          <w:ilvl w:val="0"/>
          <w:numId w:val="0"/>
        </w:numPr>
        <w:kinsoku/>
        <w:wordWrap/>
        <w:overflowPunct/>
        <w:topLinePunct w:val="0"/>
        <w:autoSpaceDE/>
        <w:autoSpaceDN/>
        <w:bidi w:val="0"/>
        <w:adjustRightInd/>
        <w:snapToGrid/>
        <w:spacing w:after="0" w:afterLines="0" w:afterAutospacing="0" w:line="460" w:lineRule="exact"/>
        <w:ind w:firstLine="560" w:firstLineChars="200"/>
        <w:jc w:val="both"/>
        <w:textAlignment w:val="auto"/>
        <w:rPr>
          <w:rFonts w:hint="eastAsia" w:ascii="宋体" w:hAnsi="宋体" w:eastAsia="宋体" w:cs="宋体"/>
          <w:color w:val="0D0D0D" w:themeColor="text1" w:themeTint="F2"/>
          <w:kern w:val="2"/>
          <w:sz w:val="28"/>
          <w:szCs w:val="28"/>
          <w:highlight w:val="none"/>
          <w:lang w:val="en-US" w:eastAsia="zh-CN" w:bidi="ar-SA"/>
          <w14:textFill>
            <w14:solidFill>
              <w14:schemeClr w14:val="tx1">
                <w14:lumMod w14:val="95000"/>
                <w14:lumOff w14:val="5000"/>
              </w14:schemeClr>
            </w14:solidFill>
          </w14:textFill>
        </w:rPr>
      </w:pPr>
      <w:r>
        <w:rPr>
          <w:rFonts w:hint="eastAsia" w:ascii="宋体" w:hAnsi="宋体" w:eastAsia="宋体" w:cs="宋体"/>
          <w:color w:val="0D0D0D" w:themeColor="text1" w:themeTint="F2"/>
          <w:kern w:val="2"/>
          <w:sz w:val="28"/>
          <w:szCs w:val="28"/>
          <w:highlight w:val="none"/>
          <w:lang w:val="en-US" w:eastAsia="zh-CN" w:bidi="ar-SA"/>
          <w14:textFill>
            <w14:solidFill>
              <w14:schemeClr w14:val="tx1">
                <w14:lumMod w14:val="95000"/>
                <w14:lumOff w14:val="5000"/>
              </w14:schemeClr>
            </w14:solidFill>
          </w14:textFill>
        </w:rPr>
        <w:t>3.须按要求安装字体包，同时，审批表的学年度不允许改动，学院名称太长，导致表格变形，可微调空格，保证学校、院系、学号在一行。</w:t>
      </w:r>
    </w:p>
    <w:p w14:paraId="5D3C5FC7">
      <w:pPr>
        <w:pStyle w:val="2"/>
        <w:keepNext w:val="0"/>
        <w:keepLines w:val="0"/>
        <w:pageBreakBefore w:val="0"/>
        <w:widowControl w:val="0"/>
        <w:numPr>
          <w:ilvl w:val="0"/>
          <w:numId w:val="0"/>
        </w:numPr>
        <w:kinsoku/>
        <w:wordWrap/>
        <w:overflowPunct/>
        <w:topLinePunct w:val="0"/>
        <w:autoSpaceDE/>
        <w:autoSpaceDN/>
        <w:bidi w:val="0"/>
        <w:adjustRightInd/>
        <w:snapToGrid/>
        <w:spacing w:after="0" w:afterLines="0" w:afterAutospacing="0" w:line="460" w:lineRule="exact"/>
        <w:ind w:firstLine="560" w:firstLineChars="200"/>
        <w:jc w:val="both"/>
        <w:textAlignment w:val="auto"/>
        <w:rPr>
          <w:rFonts w:hint="eastAsia" w:ascii="宋体" w:hAnsi="宋体" w:eastAsia="宋体" w:cs="宋体"/>
          <w:color w:val="0D0D0D" w:themeColor="text1" w:themeTint="F2"/>
          <w:kern w:val="2"/>
          <w:sz w:val="28"/>
          <w:szCs w:val="28"/>
          <w:highlight w:val="none"/>
          <w:lang w:val="en-US" w:eastAsia="zh-CN" w:bidi="ar-SA"/>
          <w14:textFill>
            <w14:solidFill>
              <w14:schemeClr w14:val="tx1">
                <w14:lumMod w14:val="95000"/>
                <w14:lumOff w14:val="5000"/>
              </w14:schemeClr>
            </w14:solidFill>
          </w14:textFill>
        </w:rPr>
      </w:pPr>
      <w:r>
        <w:rPr>
          <w:rFonts w:hint="eastAsia" w:ascii="宋体" w:hAnsi="宋体" w:eastAsia="宋体" w:cs="宋体"/>
          <w:color w:val="0D0D0D" w:themeColor="text1" w:themeTint="F2"/>
          <w:kern w:val="2"/>
          <w:sz w:val="28"/>
          <w:szCs w:val="28"/>
          <w:highlight w:val="none"/>
          <w:lang w:val="en-US" w:eastAsia="zh-CN" w:bidi="ar-SA"/>
          <w14:textFill>
            <w14:solidFill>
              <w14:schemeClr w14:val="tx1">
                <w14:lumMod w14:val="95000"/>
                <w14:lumOff w14:val="5000"/>
              </w14:schemeClr>
            </w14:solidFill>
          </w14:textFill>
        </w:rPr>
        <w:t>4.二年级及以上年级本科学生方可申请本科生国家奖学金、国家励志奖学金，申请学生不能是一年级新生或毕业生，3+2最后一年才有评审资格，原则上从入学第六年开始不再具备本科生国家奖学金申请资格。</w:t>
      </w:r>
    </w:p>
    <w:p w14:paraId="11B9E22E">
      <w:pPr>
        <w:pStyle w:val="2"/>
        <w:keepNext w:val="0"/>
        <w:keepLines w:val="0"/>
        <w:pageBreakBefore w:val="0"/>
        <w:widowControl w:val="0"/>
        <w:numPr>
          <w:ilvl w:val="0"/>
          <w:numId w:val="0"/>
        </w:numPr>
        <w:kinsoku/>
        <w:wordWrap/>
        <w:overflowPunct/>
        <w:topLinePunct w:val="0"/>
        <w:autoSpaceDE/>
        <w:autoSpaceDN/>
        <w:bidi w:val="0"/>
        <w:adjustRightInd/>
        <w:snapToGrid/>
        <w:spacing w:after="0" w:afterLines="0" w:afterAutospacing="0" w:line="460" w:lineRule="exact"/>
        <w:ind w:firstLine="560" w:firstLineChars="200"/>
        <w:jc w:val="both"/>
        <w:textAlignment w:val="auto"/>
        <w:rPr>
          <w:rFonts w:hint="eastAsia" w:ascii="宋体" w:hAnsi="宋体" w:eastAsia="宋体" w:cs="宋体"/>
          <w:color w:val="0D0D0D" w:themeColor="text1" w:themeTint="F2"/>
          <w:kern w:val="2"/>
          <w:sz w:val="28"/>
          <w:szCs w:val="28"/>
          <w:highlight w:val="none"/>
          <w:lang w:val="en-US" w:eastAsia="zh-CN" w:bidi="ar-SA"/>
          <w14:textFill>
            <w14:solidFill>
              <w14:schemeClr w14:val="tx1">
                <w14:lumMod w14:val="95000"/>
                <w14:lumOff w14:val="5000"/>
              </w14:schemeClr>
            </w14:solidFill>
          </w14:textFill>
        </w:rPr>
      </w:pPr>
      <w:r>
        <w:rPr>
          <w:rFonts w:hint="eastAsia" w:ascii="宋体" w:hAnsi="宋体" w:eastAsia="宋体" w:cs="宋体"/>
          <w:color w:val="0D0D0D" w:themeColor="text1" w:themeTint="F2"/>
          <w:kern w:val="2"/>
          <w:sz w:val="28"/>
          <w:szCs w:val="28"/>
          <w:highlight w:val="none"/>
          <w:lang w:val="en-US" w:eastAsia="zh-CN" w:bidi="ar-SA"/>
          <w14:textFill>
            <w14:solidFill>
              <w14:schemeClr w14:val="tx1">
                <w14:lumMod w14:val="95000"/>
                <w14:lumOff w14:val="5000"/>
              </w14:schemeClr>
            </w14:solidFill>
          </w14:textFill>
        </w:rPr>
        <w:t>5.结合入学时间和学制，个别参评学生因休学、征兵入伍保留学籍，导致应毕业未毕业、逾期参评的情况，需附相关情况说明。</w:t>
      </w:r>
    </w:p>
    <w:p w14:paraId="009ACF63">
      <w:pPr>
        <w:pStyle w:val="2"/>
        <w:keepNext w:val="0"/>
        <w:keepLines w:val="0"/>
        <w:pageBreakBefore w:val="0"/>
        <w:widowControl w:val="0"/>
        <w:numPr>
          <w:ilvl w:val="0"/>
          <w:numId w:val="0"/>
        </w:numPr>
        <w:kinsoku/>
        <w:wordWrap/>
        <w:overflowPunct/>
        <w:topLinePunct w:val="0"/>
        <w:autoSpaceDE/>
        <w:autoSpaceDN/>
        <w:bidi w:val="0"/>
        <w:adjustRightInd/>
        <w:snapToGrid/>
        <w:spacing w:after="0" w:afterLines="0" w:afterAutospacing="0" w:line="460" w:lineRule="exact"/>
        <w:ind w:firstLine="560" w:firstLineChars="200"/>
        <w:jc w:val="both"/>
        <w:textAlignment w:val="auto"/>
        <w:rPr>
          <w:rFonts w:hint="eastAsia" w:ascii="宋体" w:hAnsi="宋体" w:eastAsia="宋体" w:cs="宋体"/>
          <w:color w:val="0D0D0D" w:themeColor="text1" w:themeTint="F2"/>
          <w:kern w:val="2"/>
          <w:sz w:val="28"/>
          <w:szCs w:val="28"/>
          <w:highlight w:val="none"/>
          <w:lang w:val="en-US" w:eastAsia="zh-CN" w:bidi="ar-SA"/>
          <w14:textFill>
            <w14:solidFill>
              <w14:schemeClr w14:val="tx1">
                <w14:lumMod w14:val="95000"/>
                <w14:lumOff w14:val="5000"/>
              </w14:schemeClr>
            </w14:solidFill>
          </w14:textFill>
        </w:rPr>
      </w:pPr>
      <w:r>
        <w:rPr>
          <w:rFonts w:hint="eastAsia" w:ascii="宋体" w:hAnsi="宋体" w:eastAsia="宋体" w:cs="宋体"/>
          <w:color w:val="0D0D0D" w:themeColor="text1" w:themeTint="F2"/>
          <w:kern w:val="2"/>
          <w:sz w:val="28"/>
          <w:szCs w:val="28"/>
          <w:highlight w:val="none"/>
          <w:lang w:val="en-US" w:eastAsia="zh-CN" w:bidi="ar-SA"/>
          <w14:textFill>
            <w14:solidFill>
              <w14:schemeClr w14:val="tx1">
                <w14:lumMod w14:val="95000"/>
                <w14:lumOff w14:val="5000"/>
              </w14:schemeClr>
            </w14:solidFill>
          </w14:textFill>
        </w:rPr>
        <w:t>6.学习成绩排名和综合考评排名两项任何一项排名计算有小数点都按超过10%算，如10.01，应按超10%计算，取消评审资格。</w:t>
      </w:r>
    </w:p>
    <w:p w14:paraId="23E404AF">
      <w:pPr>
        <w:pStyle w:val="2"/>
        <w:keepNext w:val="0"/>
        <w:keepLines w:val="0"/>
        <w:pageBreakBefore w:val="0"/>
        <w:widowControl w:val="0"/>
        <w:numPr>
          <w:ilvl w:val="0"/>
          <w:numId w:val="0"/>
        </w:numPr>
        <w:kinsoku/>
        <w:wordWrap/>
        <w:overflowPunct/>
        <w:topLinePunct w:val="0"/>
        <w:autoSpaceDE/>
        <w:autoSpaceDN/>
        <w:bidi w:val="0"/>
        <w:adjustRightInd/>
        <w:snapToGrid/>
        <w:spacing w:after="0" w:afterLines="0" w:afterAutospacing="0" w:line="460" w:lineRule="exact"/>
        <w:ind w:firstLine="560" w:firstLineChars="200"/>
        <w:jc w:val="both"/>
        <w:textAlignment w:val="auto"/>
        <w:rPr>
          <w:rFonts w:hint="eastAsia" w:ascii="宋体" w:hAnsi="宋体" w:eastAsia="宋体" w:cs="宋体"/>
          <w:color w:val="0D0D0D" w:themeColor="text1" w:themeTint="F2"/>
          <w:kern w:val="2"/>
          <w:sz w:val="28"/>
          <w:szCs w:val="28"/>
          <w:highlight w:val="none"/>
          <w:lang w:val="en-US" w:eastAsia="zh-CN" w:bidi="ar-SA"/>
          <w14:textFill>
            <w14:solidFill>
              <w14:schemeClr w14:val="tx1">
                <w14:lumMod w14:val="95000"/>
                <w14:lumOff w14:val="5000"/>
              </w14:schemeClr>
            </w14:solidFill>
          </w14:textFill>
        </w:rPr>
      </w:pPr>
      <w:r>
        <w:rPr>
          <w:rFonts w:hint="eastAsia" w:ascii="宋体" w:hAnsi="宋体" w:eastAsia="宋体" w:cs="宋体"/>
          <w:color w:val="0D0D0D" w:themeColor="text1" w:themeTint="F2"/>
          <w:kern w:val="2"/>
          <w:sz w:val="28"/>
          <w:szCs w:val="28"/>
          <w:highlight w:val="none"/>
          <w:lang w:val="en-US" w:eastAsia="zh-CN" w:bidi="ar-SA"/>
          <w14:textFill>
            <w14:solidFill>
              <w14:schemeClr w14:val="tx1">
                <w14:lumMod w14:val="95000"/>
                <w14:lumOff w14:val="5000"/>
              </w14:schemeClr>
            </w14:solidFill>
          </w14:textFill>
        </w:rPr>
        <w:t>7.“学习成绩排名”、“综合考评排名”一项或两项超过10%，但在30%（含30%）以内，提供的证明材料不足以作为支撑。要求：学习成绩排名和综合考评成绩排名没有进入前10%，但达到前30%（含30%）的学生，如在其他方面表现非常突出，也可申请本科生国家奖学金，但需提交详细的证明材料，且证明材料须经学校审核盖章确认。未经学校审核盖章确认的，不符合申报条件。依据《本专科生国家奖学金评审办法》第七条第二点“成绩要求”在其他方面表现非常突出是指在道德风尚、学术研究、学科竞赛、创新发明、社会实践、社会工作、体育竞赛、艺术展演等某一方面表现特别优秀。具体是指（1）在社会主义精神文明建设中表现突出，具有见义勇为、助人为乐、奉献爱心、服务社会、自立自强的实际行动，在本校、本地区产生重大影响，在全国产生较大影响，有助于树立良好的社会风尚。（2）在学术研究上取得显著成绩，以第一作者发表的通过专家鉴定的高水平论文，以第一、二作者出版的通过专家鉴定的学术专著。（3）在学科竞赛方面取得显著成绩，在国际和全国性专业学科竞赛、课外学术科技竞赛、中国“互联网+”大学生创新创业大赛、全国职业院校技能大赛等竞赛中获一等奖（或金奖）及以上奖励。（4）在创新发明方面取得显著成绩，科研成果获省、部级以上奖励或获得通过专家鉴定的国家专利（不包括实用新型专利、外观设计专利）。（5）在体育竞赛中取得显著成绩，为国家争得荣誉。非体育专业学生参加省级以上体育比赛获得个人项目前三名，集体项目前二名；高水平运动员参加国际和全国性体育比赛获得个人项目前三名、集体项目前二名。集体项目应为上场主力队员。（6）在艺术展演方面取得显著成绩，参加全国大学生艺术展演获得一、二等奖，参加省级艺术展演获得一等奖；艺术类专业学生参加国际和全国性比赛获得前三名。集体项目应为主要演员。（7）获全国十大杰出青年、中国青年五四奖章、中国大学生年度人物等全国性荣誉称号。（8）其它应当认定为表现非常突出的情形。</w:t>
      </w:r>
    </w:p>
    <w:p w14:paraId="0E138286">
      <w:pPr>
        <w:pStyle w:val="2"/>
        <w:keepNext w:val="0"/>
        <w:keepLines w:val="0"/>
        <w:pageBreakBefore w:val="0"/>
        <w:widowControl w:val="0"/>
        <w:numPr>
          <w:ilvl w:val="0"/>
          <w:numId w:val="0"/>
        </w:numPr>
        <w:kinsoku/>
        <w:wordWrap/>
        <w:overflowPunct/>
        <w:topLinePunct w:val="0"/>
        <w:autoSpaceDE/>
        <w:autoSpaceDN/>
        <w:bidi w:val="0"/>
        <w:adjustRightInd/>
        <w:snapToGrid/>
        <w:spacing w:after="0" w:afterLines="0" w:afterAutospacing="0" w:line="460" w:lineRule="exact"/>
        <w:ind w:firstLine="560" w:firstLineChars="200"/>
        <w:jc w:val="both"/>
        <w:textAlignment w:val="auto"/>
        <w:rPr>
          <w:rFonts w:hint="eastAsia" w:ascii="宋体" w:hAnsi="宋体" w:eastAsia="宋体" w:cs="宋体"/>
          <w:color w:val="0D0D0D" w:themeColor="text1" w:themeTint="F2"/>
          <w:kern w:val="2"/>
          <w:sz w:val="28"/>
          <w:szCs w:val="28"/>
          <w:highlight w:val="none"/>
          <w:lang w:val="en-US" w:eastAsia="zh-CN" w:bidi="ar-SA"/>
          <w14:textFill>
            <w14:solidFill>
              <w14:schemeClr w14:val="tx1">
                <w14:lumMod w14:val="95000"/>
                <w14:lumOff w14:val="5000"/>
              </w14:schemeClr>
            </w14:solidFill>
          </w14:textFill>
        </w:rPr>
      </w:pPr>
      <w:r>
        <w:rPr>
          <w:rFonts w:hint="eastAsia" w:ascii="宋体" w:hAnsi="宋体" w:eastAsia="宋体" w:cs="宋体"/>
          <w:color w:val="0D0D0D" w:themeColor="text1" w:themeTint="F2"/>
          <w:kern w:val="2"/>
          <w:sz w:val="28"/>
          <w:szCs w:val="28"/>
          <w:highlight w:val="none"/>
          <w:lang w:val="en-US" w:eastAsia="zh-CN" w:bidi="ar-SA"/>
          <w14:textFill>
            <w14:solidFill>
              <w14:schemeClr w14:val="tx1">
                <w14:lumMod w14:val="95000"/>
                <w14:lumOff w14:val="5000"/>
              </w14:schemeClr>
            </w14:solidFill>
          </w14:textFill>
        </w:rPr>
        <w:t>8.必修课门数，应计算参评当年所修必修课程门数。同年级同专业学生必修课门数应相同（如果学校培养方案规定学生可以自由选课，需单独备注并提供支撑材料）。应为评选年度内的必修课门数，一般情况下不能少于2门，多于30门，不得有补考科目。“学习情况”栏中，学习成绩和综合考评成绩排名全校须采用同一标准，以本专业实际总人数为基数，不能随意扩大，不能超出合理范围。同一专业不得出现并列情况；总人数和必修课门数应据实填写，不得出现同一排序标准下前后总人数不一致、必修课门次不符实际等情况。</w:t>
      </w:r>
    </w:p>
    <w:p w14:paraId="7AD2A684">
      <w:pPr>
        <w:pStyle w:val="2"/>
        <w:keepNext w:val="0"/>
        <w:keepLines w:val="0"/>
        <w:pageBreakBefore w:val="0"/>
        <w:widowControl w:val="0"/>
        <w:numPr>
          <w:ilvl w:val="0"/>
          <w:numId w:val="0"/>
        </w:numPr>
        <w:kinsoku/>
        <w:wordWrap/>
        <w:overflowPunct/>
        <w:topLinePunct w:val="0"/>
        <w:autoSpaceDE/>
        <w:autoSpaceDN/>
        <w:bidi w:val="0"/>
        <w:adjustRightInd/>
        <w:snapToGrid/>
        <w:spacing w:after="0" w:afterLines="0" w:afterAutospacing="0" w:line="460" w:lineRule="exact"/>
        <w:ind w:firstLine="560" w:firstLineChars="200"/>
        <w:jc w:val="both"/>
        <w:textAlignment w:val="auto"/>
        <w:rPr>
          <w:rFonts w:hint="eastAsia" w:ascii="宋体" w:hAnsi="宋体" w:eastAsia="宋体" w:cs="宋体"/>
          <w:color w:val="0D0D0D" w:themeColor="text1" w:themeTint="F2"/>
          <w:kern w:val="2"/>
          <w:sz w:val="28"/>
          <w:szCs w:val="28"/>
          <w:highlight w:val="none"/>
          <w:lang w:val="en-US" w:eastAsia="zh-CN" w:bidi="ar-SA"/>
          <w14:textFill>
            <w14:solidFill>
              <w14:schemeClr w14:val="tx1">
                <w14:lumMod w14:val="95000"/>
                <w14:lumOff w14:val="5000"/>
              </w14:schemeClr>
            </w14:solidFill>
          </w14:textFill>
        </w:rPr>
      </w:pPr>
      <w:r>
        <w:rPr>
          <w:rFonts w:hint="eastAsia" w:ascii="宋体" w:hAnsi="宋体" w:eastAsia="宋体" w:cs="宋体"/>
          <w:color w:val="0D0D0D" w:themeColor="text1" w:themeTint="F2"/>
          <w:kern w:val="2"/>
          <w:sz w:val="28"/>
          <w:szCs w:val="28"/>
          <w:highlight w:val="none"/>
          <w:lang w:val="en-US" w:eastAsia="zh-CN" w:bidi="ar-SA"/>
          <w14:textFill>
            <w14:solidFill>
              <w14:schemeClr w14:val="tx1">
                <w14:lumMod w14:val="95000"/>
                <w14:lumOff w14:val="5000"/>
              </w14:schemeClr>
            </w14:solidFill>
          </w14:textFill>
        </w:rPr>
        <w:t>9.“学生获奖情况”需据实填写，注明获奖时间、所获奖项全称及颁奖单位，不得伪造虚构。表述模糊、信息不全者视为无效。奖项必须为本学段入学以后至2024年8月31日前的；不能仅有比赛无奖项；所获奖项名称、日期、颁奖单位应与颁发证书上的名称、日期、单位一致，不可简写、缩写，不可繁琐描述；重要奖项颁奖单位错误，如：国家励志奖学金颁奖单位应为河南省教育厅；论文或科研结项（获奖的除外）、入党积极分子、结业证书、考级证书、驾照、职业资格证书、志愿者聘书等不能写。</w:t>
      </w:r>
    </w:p>
    <w:p w14:paraId="4AA2BD8C">
      <w:pPr>
        <w:pStyle w:val="2"/>
        <w:keepNext w:val="0"/>
        <w:keepLines w:val="0"/>
        <w:pageBreakBefore w:val="0"/>
        <w:widowControl w:val="0"/>
        <w:numPr>
          <w:ilvl w:val="0"/>
          <w:numId w:val="0"/>
        </w:numPr>
        <w:kinsoku/>
        <w:wordWrap/>
        <w:overflowPunct/>
        <w:topLinePunct w:val="0"/>
        <w:autoSpaceDE/>
        <w:autoSpaceDN/>
        <w:bidi w:val="0"/>
        <w:adjustRightInd/>
        <w:snapToGrid/>
        <w:spacing w:after="0" w:afterLines="0" w:afterAutospacing="0" w:line="460" w:lineRule="exact"/>
        <w:ind w:firstLine="560" w:firstLineChars="200"/>
        <w:jc w:val="both"/>
        <w:textAlignment w:val="auto"/>
        <w:rPr>
          <w:rFonts w:hint="eastAsia" w:ascii="宋体" w:hAnsi="宋体" w:eastAsia="宋体" w:cs="宋体"/>
          <w:color w:val="0D0D0D" w:themeColor="text1" w:themeTint="F2"/>
          <w:kern w:val="2"/>
          <w:sz w:val="28"/>
          <w:szCs w:val="28"/>
          <w:highlight w:val="none"/>
          <w:lang w:val="en-US" w:eastAsia="zh-CN" w:bidi="ar-SA"/>
          <w14:textFill>
            <w14:solidFill>
              <w14:schemeClr w14:val="tx1">
                <w14:lumMod w14:val="95000"/>
                <w14:lumOff w14:val="5000"/>
              </w14:schemeClr>
            </w14:solidFill>
          </w14:textFill>
        </w:rPr>
      </w:pPr>
      <w:r>
        <w:rPr>
          <w:rFonts w:hint="eastAsia" w:ascii="宋体" w:hAnsi="宋体" w:eastAsia="宋体" w:cs="宋体"/>
          <w:color w:val="0D0D0D" w:themeColor="text1" w:themeTint="F2"/>
          <w:kern w:val="2"/>
          <w:sz w:val="28"/>
          <w:szCs w:val="28"/>
          <w:highlight w:val="none"/>
          <w:lang w:val="en-US" w:eastAsia="zh-CN" w:bidi="ar-SA"/>
          <w14:textFill>
            <w14:solidFill>
              <w14:schemeClr w14:val="tx1">
                <w14:lumMod w14:val="95000"/>
                <w14:lumOff w14:val="5000"/>
              </w14:schemeClr>
            </w14:solidFill>
          </w14:textFill>
        </w:rPr>
        <w:t>10.</w:t>
      </w:r>
      <w:r>
        <w:rPr>
          <w:rFonts w:hint="eastAsia" w:ascii="宋体" w:hAnsi="宋体" w:eastAsia="宋体" w:cs="宋体"/>
          <w:b/>
          <w:bCs/>
          <w:color w:val="0D0D0D" w:themeColor="text1" w:themeTint="F2"/>
          <w:kern w:val="2"/>
          <w:sz w:val="28"/>
          <w:szCs w:val="28"/>
          <w:highlight w:val="none"/>
          <w:lang w:val="en-US" w:eastAsia="zh-CN" w:bidi="ar-SA"/>
          <w14:textFill>
            <w14:solidFill>
              <w14:schemeClr w14:val="tx1">
                <w14:lumMod w14:val="95000"/>
                <w14:lumOff w14:val="5000"/>
              </w14:schemeClr>
            </w14:solidFill>
          </w14:textFill>
        </w:rPr>
        <w:t>申请理由填写要求：国奖申请理由</w:t>
      </w:r>
      <w:r>
        <w:rPr>
          <w:rFonts w:hint="eastAsia" w:ascii="宋体" w:hAnsi="宋体" w:eastAsia="宋体" w:cs="宋体"/>
          <w:color w:val="0D0D0D" w:themeColor="text1" w:themeTint="F2"/>
          <w:kern w:val="2"/>
          <w:sz w:val="28"/>
          <w:szCs w:val="28"/>
          <w:highlight w:val="none"/>
          <w:lang w:val="en-US" w:eastAsia="zh-CN" w:bidi="ar-SA"/>
          <w14:textFill>
            <w14:solidFill>
              <w14:schemeClr w14:val="tx1">
                <w14:lumMod w14:val="95000"/>
                <w14:lumOff w14:val="5000"/>
              </w14:schemeClr>
            </w14:solidFill>
          </w14:textFill>
        </w:rPr>
        <w:t>应为申请者进入本学习阶段以来的全面、简要、真实的表现描述，应当全面详实，能够如实反映学生学习成绩、创新能力、社会实践、综合素质等方面特别突出，字数250字符-300字符（不超过300字符），不允许抄袭，严禁大篇幅雷同！不允许有错别字，前后逻辑错误。</w:t>
      </w:r>
      <w:r>
        <w:rPr>
          <w:rFonts w:hint="eastAsia" w:ascii="宋体" w:hAnsi="宋体" w:eastAsia="宋体" w:cs="宋体"/>
          <w:b/>
          <w:bCs/>
          <w:color w:val="0D0D0D" w:themeColor="text1" w:themeTint="F2"/>
          <w:kern w:val="2"/>
          <w:sz w:val="28"/>
          <w:szCs w:val="28"/>
          <w:highlight w:val="none"/>
          <w:lang w:val="en-US" w:eastAsia="zh-CN" w:bidi="ar-SA"/>
          <w14:textFill>
            <w14:solidFill>
              <w14:schemeClr w14:val="tx1">
                <w14:lumMod w14:val="95000"/>
                <w14:lumOff w14:val="5000"/>
              </w14:schemeClr>
            </w14:solidFill>
          </w14:textFill>
        </w:rPr>
        <w:t>国家励志奖学金申请理由</w:t>
      </w:r>
      <w:r>
        <w:rPr>
          <w:rFonts w:hint="eastAsia" w:ascii="宋体" w:hAnsi="宋体" w:eastAsia="宋体" w:cs="宋体"/>
          <w:color w:val="0D0D0D" w:themeColor="text1" w:themeTint="F2"/>
          <w:kern w:val="2"/>
          <w:sz w:val="28"/>
          <w:szCs w:val="28"/>
          <w:highlight w:val="none"/>
          <w:lang w:val="en-US" w:eastAsia="zh-CN" w:bidi="ar-SA"/>
          <w14:textFill>
            <w14:solidFill>
              <w14:schemeClr w14:val="tx1">
                <w14:lumMod w14:val="95000"/>
                <w14:lumOff w14:val="5000"/>
              </w14:schemeClr>
            </w14:solidFill>
          </w14:textFill>
        </w:rPr>
        <w:t>必须由家庭经济情况和学生在校表现两部分组成，需要结构合理，350字符-550字符左右。申请理由不允许出现雷同、抄袭等情况。</w:t>
      </w:r>
    </w:p>
    <w:p w14:paraId="114ED219">
      <w:pPr>
        <w:pStyle w:val="2"/>
        <w:keepNext w:val="0"/>
        <w:keepLines w:val="0"/>
        <w:pageBreakBefore w:val="0"/>
        <w:widowControl w:val="0"/>
        <w:numPr>
          <w:ilvl w:val="0"/>
          <w:numId w:val="0"/>
        </w:numPr>
        <w:kinsoku/>
        <w:wordWrap/>
        <w:overflowPunct/>
        <w:topLinePunct w:val="0"/>
        <w:autoSpaceDE/>
        <w:autoSpaceDN/>
        <w:bidi w:val="0"/>
        <w:adjustRightInd/>
        <w:snapToGrid/>
        <w:spacing w:after="0" w:afterLines="0" w:afterAutospacing="0" w:line="460" w:lineRule="exact"/>
        <w:ind w:firstLine="562" w:firstLineChars="200"/>
        <w:jc w:val="both"/>
        <w:textAlignment w:val="auto"/>
        <w:rPr>
          <w:rFonts w:hint="default" w:ascii="宋体" w:hAnsi="宋体" w:eastAsia="宋体" w:cs="宋体"/>
          <w:color w:val="0D0D0D" w:themeColor="text1" w:themeTint="F2"/>
          <w:kern w:val="2"/>
          <w:sz w:val="28"/>
          <w:szCs w:val="28"/>
          <w:highlight w:val="none"/>
          <w:lang w:val="en-US" w:eastAsia="zh-CN" w:bidi="ar-SA"/>
          <w14:textFill>
            <w14:solidFill>
              <w14:schemeClr w14:val="tx1">
                <w14:lumMod w14:val="95000"/>
                <w14:lumOff w14:val="5000"/>
              </w14:schemeClr>
            </w14:solidFill>
          </w14:textFill>
        </w:rPr>
      </w:pPr>
      <w:r>
        <w:rPr>
          <w:rFonts w:hint="eastAsia" w:ascii="宋体" w:hAnsi="宋体" w:eastAsia="宋体" w:cs="宋体"/>
          <w:b/>
          <w:bCs/>
          <w:color w:val="0D0D0D" w:themeColor="text1" w:themeTint="F2"/>
          <w:kern w:val="2"/>
          <w:sz w:val="28"/>
          <w:szCs w:val="28"/>
          <w:highlight w:val="none"/>
          <w:lang w:val="en-US" w:eastAsia="zh-CN" w:bidi="ar-SA"/>
          <w14:textFill>
            <w14:solidFill>
              <w14:schemeClr w14:val="tx1">
                <w14:lumMod w14:val="95000"/>
                <w14:lumOff w14:val="5000"/>
              </w14:schemeClr>
            </w14:solidFill>
          </w14:textFill>
        </w:rPr>
        <w:t>申请理由相关问题相关问题：</w:t>
      </w:r>
      <w:r>
        <w:rPr>
          <w:rFonts w:hint="eastAsia" w:ascii="宋体" w:hAnsi="宋体" w:eastAsia="宋体" w:cs="宋体"/>
          <w:color w:val="0D0D0D" w:themeColor="text1" w:themeTint="F2"/>
          <w:kern w:val="2"/>
          <w:sz w:val="28"/>
          <w:szCs w:val="28"/>
          <w:highlight w:val="none"/>
          <w:lang w:val="en-US" w:eastAsia="zh-CN" w:bidi="ar-SA"/>
          <w14:textFill>
            <w14:solidFill>
              <w14:schemeClr w14:val="tx1">
                <w14:lumMod w14:val="95000"/>
                <w14:lumOff w14:val="5000"/>
              </w14:schemeClr>
            </w14:solidFill>
          </w14:textFill>
        </w:rPr>
        <w:t>主要获奖情况中填写的奖项应作为申请理由、推荐理由的佐证，前后一致；申请理由逻辑清晰（要注意个人信息中政治面貌、各项排名与申请理由中是否一致）、层次分明、格式整齐、语句通顺，无错字、别字，无使用不当的标点符号，无涂改，严谨规范，整洁美观，不允许抄袭；个别学生将自己高中阶段或上一学段的表现写进本学年国家奖学金“申请理由”；申请理由中涉及的思想政治理论学习内容应与时俱进，表述准确无误；申请的资助项目表述错误。如：申请国家励志奖学金时，最后表述为申请国家助学金；签名应是学生本人手签，不得替签或盖签名章，日期应早于推荐意见时间。</w:t>
      </w:r>
      <w:r>
        <w:rPr>
          <w:rFonts w:hint="eastAsia" w:ascii="宋体" w:hAnsi="宋体" w:eastAsia="宋体" w:cs="宋体"/>
          <w:b/>
          <w:bCs/>
          <w:color w:val="0D0D0D" w:themeColor="text1" w:themeTint="F2"/>
          <w:kern w:val="2"/>
          <w:sz w:val="28"/>
          <w:szCs w:val="28"/>
          <w:highlight w:val="none"/>
          <w:lang w:val="en-US" w:eastAsia="zh-CN" w:bidi="ar-SA"/>
          <w14:textFill>
            <w14:solidFill>
              <w14:schemeClr w14:val="tx1">
                <w14:lumMod w14:val="95000"/>
                <w14:lumOff w14:val="5000"/>
              </w14:schemeClr>
            </w14:solidFill>
          </w14:textFill>
        </w:rPr>
        <w:t>学生申请理由落款时间不应晚于辅导员推荐时间。</w:t>
      </w:r>
    </w:p>
    <w:p w14:paraId="3C033176">
      <w:pPr>
        <w:pStyle w:val="2"/>
        <w:keepNext w:val="0"/>
        <w:keepLines w:val="0"/>
        <w:pageBreakBefore w:val="0"/>
        <w:widowControl w:val="0"/>
        <w:numPr>
          <w:ilvl w:val="0"/>
          <w:numId w:val="0"/>
        </w:numPr>
        <w:kinsoku/>
        <w:wordWrap/>
        <w:overflowPunct/>
        <w:topLinePunct w:val="0"/>
        <w:autoSpaceDE/>
        <w:autoSpaceDN/>
        <w:bidi w:val="0"/>
        <w:adjustRightInd/>
        <w:snapToGrid/>
        <w:spacing w:after="0" w:afterLines="0" w:afterAutospacing="0" w:line="460" w:lineRule="exact"/>
        <w:ind w:firstLine="560" w:firstLineChars="200"/>
        <w:jc w:val="both"/>
        <w:textAlignment w:val="auto"/>
        <w:rPr>
          <w:rFonts w:hint="eastAsia" w:ascii="宋体" w:hAnsi="宋体" w:eastAsia="宋体" w:cs="宋体"/>
          <w:color w:val="0D0D0D" w:themeColor="text1" w:themeTint="F2"/>
          <w:kern w:val="2"/>
          <w:sz w:val="28"/>
          <w:szCs w:val="28"/>
          <w:highlight w:val="none"/>
          <w:lang w:val="en-US" w:eastAsia="zh-CN" w:bidi="ar-SA"/>
          <w14:textFill>
            <w14:solidFill>
              <w14:schemeClr w14:val="tx1">
                <w14:lumMod w14:val="95000"/>
                <w14:lumOff w14:val="5000"/>
              </w14:schemeClr>
            </w14:solidFill>
          </w14:textFill>
        </w:rPr>
      </w:pPr>
      <w:r>
        <w:rPr>
          <w:rFonts w:hint="eastAsia" w:ascii="宋体" w:hAnsi="宋体" w:eastAsia="宋体" w:cs="宋体"/>
          <w:color w:val="0D0D0D" w:themeColor="text1" w:themeTint="F2"/>
          <w:kern w:val="2"/>
          <w:sz w:val="28"/>
          <w:szCs w:val="28"/>
          <w:highlight w:val="none"/>
          <w:lang w:val="en-US" w:eastAsia="zh-CN" w:bidi="ar-SA"/>
          <w14:textFill>
            <w14:solidFill>
              <w14:schemeClr w14:val="tx1">
                <w14:lumMod w14:val="95000"/>
                <w14:lumOff w14:val="5000"/>
              </w14:schemeClr>
            </w14:solidFill>
          </w14:textFill>
        </w:rPr>
        <w:t>11.“推荐意见”字数要够，100字符-150字符（不超过150字符）；不能有错别字；推荐理由为推荐人签写，应根据不同申请学生的特点，实事求是给出客观、准确、特色化的推荐理由，不得搞千篇一律、万人一面雷同化推荐，要有“同意推荐”学生申请国奖的字样，而不是同意获得；本人签字，不能替签，不能以签名章代替。</w:t>
      </w:r>
    </w:p>
    <w:p w14:paraId="60481BF2">
      <w:pPr>
        <w:pStyle w:val="2"/>
        <w:keepNext w:val="0"/>
        <w:keepLines w:val="0"/>
        <w:pageBreakBefore w:val="0"/>
        <w:widowControl w:val="0"/>
        <w:numPr>
          <w:ilvl w:val="0"/>
          <w:numId w:val="0"/>
        </w:numPr>
        <w:kinsoku/>
        <w:wordWrap/>
        <w:overflowPunct/>
        <w:topLinePunct w:val="0"/>
        <w:autoSpaceDE/>
        <w:autoSpaceDN/>
        <w:bidi w:val="0"/>
        <w:adjustRightInd/>
        <w:snapToGrid/>
        <w:spacing w:after="0" w:afterLines="0" w:afterAutospacing="0" w:line="460" w:lineRule="exact"/>
        <w:ind w:firstLine="560" w:firstLineChars="200"/>
        <w:jc w:val="both"/>
        <w:textAlignment w:val="auto"/>
        <w:rPr>
          <w:rFonts w:hint="eastAsia" w:ascii="宋体" w:hAnsi="宋体" w:eastAsia="宋体" w:cs="宋体"/>
          <w:color w:val="0D0D0D" w:themeColor="text1" w:themeTint="F2"/>
          <w:kern w:val="2"/>
          <w:sz w:val="28"/>
          <w:szCs w:val="28"/>
          <w:highlight w:val="none"/>
          <w:lang w:val="en-US" w:eastAsia="zh-CN" w:bidi="ar-SA"/>
          <w14:textFill>
            <w14:solidFill>
              <w14:schemeClr w14:val="tx1">
                <w14:lumMod w14:val="95000"/>
                <w14:lumOff w14:val="5000"/>
              </w14:schemeClr>
            </w14:solidFill>
          </w14:textFill>
        </w:rPr>
      </w:pPr>
      <w:r>
        <w:rPr>
          <w:rFonts w:hint="eastAsia" w:ascii="宋体" w:hAnsi="宋体" w:eastAsia="宋体" w:cs="宋体"/>
          <w:color w:val="0D0D0D" w:themeColor="text1" w:themeTint="F2"/>
          <w:kern w:val="2"/>
          <w:sz w:val="28"/>
          <w:szCs w:val="28"/>
          <w:highlight w:val="none"/>
          <w:lang w:val="en-US" w:eastAsia="zh-CN" w:bidi="ar-SA"/>
          <w14:textFill>
            <w14:solidFill>
              <w14:schemeClr w14:val="tx1">
                <w14:lumMod w14:val="95000"/>
                <w14:lumOff w14:val="5000"/>
              </w14:schemeClr>
            </w14:solidFill>
          </w14:textFill>
        </w:rPr>
        <w:t>12.院系意见理由字数要够，100字符左右；不能有错别字；不能出现表述前后逻辑错误的情况；院系意见要充分体现评审程序、公示时间、学生是否符合评审条件；本人签字，不能替签，不能以签名章代替，同一学院不能由不同的领导签字。</w:t>
      </w:r>
    </w:p>
    <w:p w14:paraId="3D2AE209">
      <w:pPr>
        <w:pStyle w:val="2"/>
        <w:keepNext w:val="0"/>
        <w:keepLines w:val="0"/>
        <w:pageBreakBefore w:val="0"/>
        <w:widowControl w:val="0"/>
        <w:numPr>
          <w:ilvl w:val="0"/>
          <w:numId w:val="0"/>
        </w:numPr>
        <w:kinsoku/>
        <w:wordWrap/>
        <w:overflowPunct/>
        <w:topLinePunct w:val="0"/>
        <w:autoSpaceDE/>
        <w:autoSpaceDN/>
        <w:bidi w:val="0"/>
        <w:adjustRightInd/>
        <w:snapToGrid/>
        <w:spacing w:after="0" w:afterLines="0" w:afterAutospacing="0" w:line="460" w:lineRule="exact"/>
        <w:ind w:firstLine="560" w:firstLineChars="200"/>
        <w:jc w:val="both"/>
        <w:textAlignment w:val="auto"/>
        <w:rPr>
          <w:rFonts w:hint="eastAsia" w:ascii="宋体" w:hAnsi="宋体" w:eastAsia="宋体" w:cs="宋体"/>
          <w:color w:val="0D0D0D" w:themeColor="text1" w:themeTint="F2"/>
          <w:kern w:val="2"/>
          <w:sz w:val="28"/>
          <w:szCs w:val="28"/>
          <w:highlight w:val="none"/>
          <w:lang w:val="en-US" w:eastAsia="zh-CN" w:bidi="ar-SA"/>
          <w14:textFill>
            <w14:solidFill>
              <w14:schemeClr w14:val="tx1">
                <w14:lumMod w14:val="95000"/>
                <w14:lumOff w14:val="5000"/>
              </w14:schemeClr>
            </w14:solidFill>
          </w14:textFill>
        </w:rPr>
      </w:pPr>
      <w:r>
        <w:rPr>
          <w:rFonts w:hint="eastAsia" w:ascii="宋体" w:hAnsi="宋体" w:eastAsia="宋体" w:cs="宋体"/>
          <w:color w:val="0D0D0D" w:themeColor="text1" w:themeTint="F2"/>
          <w:kern w:val="2"/>
          <w:sz w:val="28"/>
          <w:szCs w:val="28"/>
          <w:highlight w:val="none"/>
          <w:lang w:val="en-US" w:eastAsia="zh-CN" w:bidi="ar-SA"/>
          <w14:textFill>
            <w14:solidFill>
              <w14:schemeClr w14:val="tx1">
                <w14:lumMod w14:val="95000"/>
                <w14:lumOff w14:val="5000"/>
              </w14:schemeClr>
            </w14:solidFill>
          </w14:textFill>
        </w:rPr>
        <w:t>13.“推荐理由”、“院系意见”不能完全一致。</w:t>
      </w:r>
    </w:p>
    <w:p w14:paraId="76B00506">
      <w:pPr>
        <w:pStyle w:val="2"/>
        <w:keepNext w:val="0"/>
        <w:keepLines w:val="0"/>
        <w:pageBreakBefore w:val="0"/>
        <w:widowControl w:val="0"/>
        <w:numPr>
          <w:ilvl w:val="0"/>
          <w:numId w:val="0"/>
        </w:numPr>
        <w:kinsoku/>
        <w:wordWrap/>
        <w:overflowPunct/>
        <w:topLinePunct w:val="0"/>
        <w:autoSpaceDE/>
        <w:autoSpaceDN/>
        <w:bidi w:val="0"/>
        <w:adjustRightInd/>
        <w:snapToGrid/>
        <w:spacing w:after="0" w:afterLines="0" w:afterAutospacing="0" w:line="460" w:lineRule="exact"/>
        <w:ind w:firstLine="560" w:firstLineChars="200"/>
        <w:jc w:val="both"/>
        <w:textAlignment w:val="auto"/>
        <w:rPr>
          <w:rFonts w:hint="eastAsia" w:ascii="宋体" w:hAnsi="宋体" w:eastAsia="宋体" w:cs="宋体"/>
          <w:color w:val="0D0D0D" w:themeColor="text1" w:themeTint="F2"/>
          <w:kern w:val="2"/>
          <w:sz w:val="28"/>
          <w:szCs w:val="28"/>
          <w:highlight w:val="none"/>
          <w:lang w:val="en-US" w:eastAsia="zh-CN" w:bidi="ar-SA"/>
          <w14:textFill>
            <w14:solidFill>
              <w14:schemeClr w14:val="tx1">
                <w14:lumMod w14:val="95000"/>
                <w14:lumOff w14:val="5000"/>
              </w14:schemeClr>
            </w14:solidFill>
          </w14:textFill>
        </w:rPr>
      </w:pPr>
      <w:r>
        <w:rPr>
          <w:rFonts w:hint="eastAsia" w:ascii="宋体" w:hAnsi="宋体" w:eastAsia="宋体" w:cs="宋体"/>
          <w:color w:val="0D0D0D" w:themeColor="text1" w:themeTint="F2"/>
          <w:kern w:val="2"/>
          <w:sz w:val="28"/>
          <w:szCs w:val="28"/>
          <w:highlight w:val="none"/>
          <w:lang w:val="en-US" w:eastAsia="zh-CN" w:bidi="ar-SA"/>
          <w14:textFill>
            <w14:solidFill>
              <w14:schemeClr w14:val="tx1">
                <w14:lumMod w14:val="95000"/>
                <w14:lumOff w14:val="5000"/>
              </w14:schemeClr>
            </w14:solidFill>
          </w14:textFill>
        </w:rPr>
        <w:t>14.本科生国家奖学金、国家励志奖学金“院（系）意见”须由各院（部）党委（总支）副书记签字。</w:t>
      </w:r>
    </w:p>
    <w:p w14:paraId="44517F26">
      <w:pPr>
        <w:pStyle w:val="2"/>
        <w:keepNext w:val="0"/>
        <w:keepLines w:val="0"/>
        <w:pageBreakBefore w:val="0"/>
        <w:widowControl w:val="0"/>
        <w:numPr>
          <w:ilvl w:val="0"/>
          <w:numId w:val="0"/>
        </w:numPr>
        <w:kinsoku/>
        <w:wordWrap/>
        <w:overflowPunct/>
        <w:topLinePunct w:val="0"/>
        <w:autoSpaceDE/>
        <w:autoSpaceDN/>
        <w:bidi w:val="0"/>
        <w:adjustRightInd/>
        <w:snapToGrid/>
        <w:spacing w:after="0" w:afterLines="0" w:afterAutospacing="0" w:line="460" w:lineRule="exact"/>
        <w:ind w:firstLine="560" w:firstLineChars="200"/>
        <w:jc w:val="both"/>
        <w:textAlignment w:val="auto"/>
        <w:rPr>
          <w:rFonts w:hint="eastAsia" w:ascii="宋体" w:hAnsi="宋体" w:eastAsia="宋体" w:cs="宋体"/>
          <w:color w:val="0D0D0D" w:themeColor="text1" w:themeTint="F2"/>
          <w:kern w:val="2"/>
          <w:sz w:val="28"/>
          <w:szCs w:val="28"/>
          <w:highlight w:val="none"/>
          <w:lang w:val="en-US" w:eastAsia="zh-CN" w:bidi="ar-SA"/>
          <w14:textFill>
            <w14:solidFill>
              <w14:schemeClr w14:val="tx1">
                <w14:lumMod w14:val="95000"/>
                <w14:lumOff w14:val="5000"/>
              </w14:schemeClr>
            </w14:solidFill>
          </w14:textFill>
        </w:rPr>
      </w:pPr>
      <w:r>
        <w:rPr>
          <w:rFonts w:hint="eastAsia" w:ascii="宋体" w:hAnsi="宋体" w:eastAsia="宋体" w:cs="宋体"/>
          <w:color w:val="0D0D0D" w:themeColor="text1" w:themeTint="F2"/>
          <w:kern w:val="2"/>
          <w:sz w:val="28"/>
          <w:szCs w:val="28"/>
          <w:highlight w:val="none"/>
          <w:lang w:val="en-US" w:eastAsia="zh-CN" w:bidi="ar-SA"/>
          <w14:textFill>
            <w14:solidFill>
              <w14:schemeClr w14:val="tx1">
                <w14:lumMod w14:val="95000"/>
                <w14:lumOff w14:val="5000"/>
              </w14:schemeClr>
            </w14:solidFill>
          </w14:textFill>
        </w:rPr>
        <w:t>15.表中凡需签名之处，须由相关人员亲笔签写，不得以私章代替。</w:t>
      </w:r>
    </w:p>
    <w:p w14:paraId="07119529">
      <w:pPr>
        <w:pStyle w:val="2"/>
        <w:keepNext w:val="0"/>
        <w:keepLines w:val="0"/>
        <w:pageBreakBefore w:val="0"/>
        <w:widowControl w:val="0"/>
        <w:numPr>
          <w:ilvl w:val="0"/>
          <w:numId w:val="0"/>
        </w:numPr>
        <w:kinsoku/>
        <w:wordWrap/>
        <w:overflowPunct/>
        <w:topLinePunct w:val="0"/>
        <w:autoSpaceDE/>
        <w:autoSpaceDN/>
        <w:bidi w:val="0"/>
        <w:adjustRightInd/>
        <w:snapToGrid/>
        <w:spacing w:after="0" w:afterLines="0" w:afterAutospacing="0" w:line="460" w:lineRule="exact"/>
        <w:ind w:firstLine="560" w:firstLineChars="200"/>
        <w:jc w:val="both"/>
        <w:textAlignment w:val="auto"/>
        <w:rPr>
          <w:rFonts w:hint="eastAsia" w:ascii="宋体" w:hAnsi="宋体" w:eastAsia="宋体" w:cs="宋体"/>
          <w:color w:val="0D0D0D" w:themeColor="text1" w:themeTint="F2"/>
          <w:kern w:val="2"/>
          <w:sz w:val="28"/>
          <w:szCs w:val="28"/>
          <w:highlight w:val="none"/>
          <w:lang w:val="en-US" w:eastAsia="zh-CN" w:bidi="ar-SA"/>
          <w14:textFill>
            <w14:solidFill>
              <w14:schemeClr w14:val="tx1">
                <w14:lumMod w14:val="95000"/>
                <w14:lumOff w14:val="5000"/>
              </w14:schemeClr>
            </w14:solidFill>
          </w14:textFill>
        </w:rPr>
      </w:pPr>
      <w:r>
        <w:rPr>
          <w:rFonts w:hint="eastAsia" w:ascii="宋体" w:hAnsi="宋体" w:eastAsia="宋体" w:cs="宋体"/>
          <w:color w:val="0D0D0D" w:themeColor="text1" w:themeTint="F2"/>
          <w:kern w:val="2"/>
          <w:sz w:val="28"/>
          <w:szCs w:val="28"/>
          <w:highlight w:val="none"/>
          <w:lang w:val="en-US" w:eastAsia="zh-CN" w:bidi="ar-SA"/>
          <w14:textFill>
            <w14:solidFill>
              <w14:schemeClr w14:val="tx1">
                <w14:lumMod w14:val="95000"/>
                <w14:lumOff w14:val="5000"/>
              </w14:schemeClr>
            </w14:solidFill>
          </w14:textFill>
        </w:rPr>
        <w:t>16.表中凡需加盖公章之处，均为院（系）行政公章，不得以党总支或其他部门印章代替。不按要求盖章视为无效申请。</w:t>
      </w:r>
    </w:p>
    <w:p w14:paraId="735C9D95">
      <w:pPr>
        <w:pStyle w:val="2"/>
        <w:keepNext w:val="0"/>
        <w:keepLines w:val="0"/>
        <w:pageBreakBefore w:val="0"/>
        <w:widowControl w:val="0"/>
        <w:numPr>
          <w:ilvl w:val="0"/>
          <w:numId w:val="0"/>
        </w:numPr>
        <w:kinsoku/>
        <w:wordWrap/>
        <w:overflowPunct/>
        <w:topLinePunct w:val="0"/>
        <w:autoSpaceDE/>
        <w:autoSpaceDN/>
        <w:bidi w:val="0"/>
        <w:adjustRightInd/>
        <w:snapToGrid/>
        <w:spacing w:after="0" w:afterLines="0" w:afterAutospacing="0" w:line="460" w:lineRule="exact"/>
        <w:ind w:firstLine="560" w:firstLineChars="200"/>
        <w:jc w:val="both"/>
        <w:textAlignment w:val="auto"/>
        <w:rPr>
          <w:rFonts w:hint="eastAsia" w:ascii="宋体" w:hAnsi="宋体" w:eastAsia="宋体" w:cs="宋体"/>
          <w:color w:val="0D0D0D" w:themeColor="text1" w:themeTint="F2"/>
          <w:kern w:val="2"/>
          <w:sz w:val="28"/>
          <w:szCs w:val="28"/>
          <w:highlight w:val="none"/>
          <w:lang w:val="en-US" w:eastAsia="zh-CN" w:bidi="ar-SA"/>
          <w14:textFill>
            <w14:solidFill>
              <w14:schemeClr w14:val="tx1">
                <w14:lumMod w14:val="95000"/>
                <w14:lumOff w14:val="5000"/>
              </w14:schemeClr>
            </w14:solidFill>
          </w14:textFill>
        </w:rPr>
      </w:pPr>
      <w:r>
        <w:rPr>
          <w:rFonts w:hint="eastAsia" w:ascii="宋体" w:hAnsi="宋体" w:eastAsia="宋体" w:cs="宋体"/>
          <w:color w:val="0D0D0D" w:themeColor="text1" w:themeTint="F2"/>
          <w:kern w:val="2"/>
          <w:sz w:val="28"/>
          <w:szCs w:val="28"/>
          <w:highlight w:val="none"/>
          <w:lang w:val="en-US" w:eastAsia="zh-CN" w:bidi="ar-SA"/>
          <w14:textFill>
            <w14:solidFill>
              <w14:schemeClr w14:val="tx1">
                <w14:lumMod w14:val="95000"/>
                <w14:lumOff w14:val="5000"/>
              </w14:schemeClr>
            </w14:solidFill>
          </w14:textFill>
        </w:rPr>
        <w:t>17.审批表上报一律使用原件，不得使用复印件或扫描件。</w:t>
      </w:r>
    </w:p>
    <w:p w14:paraId="2A603977">
      <w:pPr>
        <w:pStyle w:val="2"/>
        <w:keepNext w:val="0"/>
        <w:keepLines w:val="0"/>
        <w:pageBreakBefore w:val="0"/>
        <w:widowControl w:val="0"/>
        <w:numPr>
          <w:ilvl w:val="0"/>
          <w:numId w:val="0"/>
        </w:numPr>
        <w:kinsoku/>
        <w:wordWrap/>
        <w:overflowPunct/>
        <w:topLinePunct w:val="0"/>
        <w:autoSpaceDE/>
        <w:autoSpaceDN/>
        <w:bidi w:val="0"/>
        <w:adjustRightInd/>
        <w:snapToGrid/>
        <w:spacing w:after="0" w:afterLines="0" w:afterAutospacing="0" w:line="460" w:lineRule="exact"/>
        <w:ind w:firstLine="560" w:firstLineChars="200"/>
        <w:jc w:val="both"/>
        <w:textAlignment w:val="auto"/>
        <w:rPr>
          <w:rFonts w:hint="default" w:ascii="宋体" w:hAnsi="宋体" w:eastAsia="宋体" w:cs="宋体"/>
          <w:color w:val="0D0D0D" w:themeColor="text1" w:themeTint="F2"/>
          <w:kern w:val="2"/>
          <w:sz w:val="28"/>
          <w:szCs w:val="28"/>
          <w:highlight w:val="none"/>
          <w:lang w:val="en-US" w:eastAsia="zh-CN" w:bidi="ar-SA"/>
          <w14:textFill>
            <w14:solidFill>
              <w14:schemeClr w14:val="tx1">
                <w14:lumMod w14:val="95000"/>
                <w14:lumOff w14:val="5000"/>
              </w14:schemeClr>
            </w14:solidFill>
          </w14:textFill>
        </w:rPr>
      </w:pPr>
      <w:r>
        <w:rPr>
          <w:rFonts w:hint="eastAsia" w:ascii="宋体" w:hAnsi="宋体" w:eastAsia="宋体" w:cs="宋体"/>
          <w:color w:val="0D0D0D" w:themeColor="text1" w:themeTint="F2"/>
          <w:kern w:val="2"/>
          <w:sz w:val="28"/>
          <w:szCs w:val="28"/>
          <w:highlight w:val="none"/>
          <w:lang w:val="en-US" w:eastAsia="zh-CN" w:bidi="ar-SA"/>
          <w14:textFill>
            <w14:solidFill>
              <w14:schemeClr w14:val="tx1">
                <w14:lumMod w14:val="95000"/>
                <w14:lumOff w14:val="5000"/>
              </w14:schemeClr>
            </w14:solidFill>
          </w14:textFill>
        </w:rPr>
        <w:t>18.国家励志奖学金、国家助学金家庭住址不详细，中间缺级，要至少农村到省市县乡村（或城市到街道小区楼栋门牌号）。</w:t>
      </w:r>
    </w:p>
    <w:p w14:paraId="1E0A5ADA">
      <w:pPr>
        <w:pStyle w:val="2"/>
        <w:keepNext w:val="0"/>
        <w:keepLines w:val="0"/>
        <w:pageBreakBefore w:val="0"/>
        <w:widowControl w:val="0"/>
        <w:numPr>
          <w:ilvl w:val="0"/>
          <w:numId w:val="0"/>
        </w:numPr>
        <w:kinsoku/>
        <w:wordWrap/>
        <w:overflowPunct/>
        <w:topLinePunct w:val="0"/>
        <w:autoSpaceDE/>
        <w:autoSpaceDN/>
        <w:bidi w:val="0"/>
        <w:adjustRightInd/>
        <w:snapToGrid/>
        <w:spacing w:before="157" w:beforeLines="50" w:after="313" w:afterLines="100" w:afterAutospacing="0" w:line="470" w:lineRule="exact"/>
        <w:jc w:val="both"/>
        <w:textAlignment w:val="auto"/>
        <w:rPr>
          <w:rFonts w:hint="eastAsia" w:ascii="宋体" w:hAnsi="宋体" w:eastAsia="宋体" w:cs="宋体"/>
          <w:color w:val="0D0D0D" w:themeColor="text1" w:themeTint="F2"/>
          <w:kern w:val="2"/>
          <w:sz w:val="28"/>
          <w:szCs w:val="28"/>
          <w:highlight w:val="none"/>
          <w:lang w:val="en-US" w:eastAsia="zh-CN" w:bidi="ar-SA"/>
          <w14:textFill>
            <w14:solidFill>
              <w14:schemeClr w14:val="tx1">
                <w14:lumMod w14:val="95000"/>
                <w14:lumOff w14:val="5000"/>
              </w14:schemeClr>
            </w14:solidFill>
          </w14:textFill>
        </w:rPr>
      </w:pPr>
    </w:p>
    <w:p w14:paraId="5D0C72A9">
      <w:pPr>
        <w:pStyle w:val="2"/>
        <w:keepNext w:val="0"/>
        <w:keepLines w:val="0"/>
        <w:pageBreakBefore w:val="0"/>
        <w:widowControl w:val="0"/>
        <w:numPr>
          <w:ilvl w:val="0"/>
          <w:numId w:val="0"/>
        </w:numPr>
        <w:kinsoku/>
        <w:wordWrap/>
        <w:overflowPunct/>
        <w:topLinePunct w:val="0"/>
        <w:autoSpaceDE/>
        <w:autoSpaceDN/>
        <w:bidi w:val="0"/>
        <w:adjustRightInd/>
        <w:snapToGrid/>
        <w:spacing w:after="313" w:afterLines="100" w:afterAutospacing="0" w:line="500" w:lineRule="exact"/>
        <w:jc w:val="both"/>
        <w:textAlignment w:val="auto"/>
        <w:rPr>
          <w:rFonts w:hint="eastAsia" w:ascii="宋体" w:hAnsi="宋体" w:eastAsia="宋体" w:cs="宋体"/>
          <w:color w:val="0D0D0D" w:themeColor="text1" w:themeTint="F2"/>
          <w:kern w:val="2"/>
          <w:sz w:val="28"/>
          <w:szCs w:val="28"/>
          <w:highlight w:val="none"/>
          <w:lang w:val="en-US" w:eastAsia="zh-CN" w:bidi="ar-SA"/>
          <w14:textFill>
            <w14:solidFill>
              <w14:schemeClr w14:val="tx1">
                <w14:lumMod w14:val="95000"/>
                <w14:lumOff w14:val="5000"/>
              </w14:schemeClr>
            </w14:solidFill>
          </w14:textFill>
        </w:rPr>
      </w:pPr>
      <w:r>
        <w:rPr>
          <w:rFonts w:hint="eastAsia" w:ascii="宋体" w:hAnsi="宋体" w:eastAsia="宋体" w:cs="宋体"/>
          <w:b/>
          <w:bCs/>
          <w:color w:val="0000FF"/>
          <w:kern w:val="2"/>
          <w:sz w:val="36"/>
          <w:szCs w:val="36"/>
          <w:highlight w:val="none"/>
          <w:lang w:val="en-US" w:eastAsia="zh-CN" w:bidi="ar-SA"/>
        </w:rPr>
        <w:t>二、事迹材料填报要求：</w:t>
      </w:r>
    </w:p>
    <w:p w14:paraId="176ABC83">
      <w:pPr>
        <w:pStyle w:val="2"/>
        <w:keepNext w:val="0"/>
        <w:keepLines w:val="0"/>
        <w:pageBreakBefore w:val="0"/>
        <w:widowControl w:val="0"/>
        <w:numPr>
          <w:ilvl w:val="0"/>
          <w:numId w:val="0"/>
        </w:numPr>
        <w:kinsoku/>
        <w:wordWrap/>
        <w:overflowPunct/>
        <w:topLinePunct w:val="0"/>
        <w:autoSpaceDE/>
        <w:autoSpaceDN/>
        <w:bidi w:val="0"/>
        <w:adjustRightInd/>
        <w:snapToGrid/>
        <w:spacing w:after="0" w:afterLines="0" w:afterAutospacing="0" w:line="470" w:lineRule="exact"/>
        <w:ind w:firstLine="560" w:firstLineChars="200"/>
        <w:jc w:val="both"/>
        <w:textAlignment w:val="auto"/>
        <w:rPr>
          <w:rFonts w:hint="eastAsia" w:ascii="宋体" w:hAnsi="宋体" w:eastAsia="宋体" w:cs="宋体"/>
          <w:color w:val="0D0D0D" w:themeColor="text1" w:themeTint="F2"/>
          <w:kern w:val="2"/>
          <w:sz w:val="28"/>
          <w:szCs w:val="28"/>
          <w:highlight w:val="none"/>
          <w:lang w:val="en-US" w:eastAsia="zh-CN" w:bidi="ar-SA"/>
          <w14:textFill>
            <w14:solidFill>
              <w14:schemeClr w14:val="tx1">
                <w14:lumMod w14:val="95000"/>
                <w14:lumOff w14:val="5000"/>
              </w14:schemeClr>
            </w14:solidFill>
          </w14:textFill>
        </w:rPr>
      </w:pPr>
      <w:r>
        <w:rPr>
          <w:rFonts w:hint="eastAsia" w:ascii="宋体" w:hAnsi="宋体" w:eastAsia="宋体" w:cs="宋体"/>
          <w:color w:val="0D0D0D" w:themeColor="text1" w:themeTint="F2"/>
          <w:kern w:val="2"/>
          <w:sz w:val="28"/>
          <w:szCs w:val="28"/>
          <w:highlight w:val="none"/>
          <w:lang w:val="en-US" w:eastAsia="zh-CN" w:bidi="ar-SA"/>
          <w14:textFill>
            <w14:solidFill>
              <w14:schemeClr w14:val="tx1">
                <w14:lumMod w14:val="95000"/>
                <w14:lumOff w14:val="5000"/>
              </w14:schemeClr>
            </w14:solidFill>
          </w14:textFill>
        </w:rPr>
        <w:t>1.国家奖学金获奖学生个人事迹材料包括个人照片、个人简介、推荐理由和事迹正文四部分。</w:t>
      </w:r>
    </w:p>
    <w:p w14:paraId="58895DC5">
      <w:pPr>
        <w:pStyle w:val="2"/>
        <w:keepNext w:val="0"/>
        <w:keepLines w:val="0"/>
        <w:pageBreakBefore w:val="0"/>
        <w:widowControl w:val="0"/>
        <w:numPr>
          <w:ilvl w:val="0"/>
          <w:numId w:val="0"/>
        </w:numPr>
        <w:kinsoku/>
        <w:wordWrap/>
        <w:overflowPunct/>
        <w:topLinePunct w:val="0"/>
        <w:autoSpaceDE/>
        <w:autoSpaceDN/>
        <w:bidi w:val="0"/>
        <w:adjustRightInd/>
        <w:snapToGrid/>
        <w:spacing w:after="0" w:afterLines="0" w:afterAutospacing="0" w:line="470" w:lineRule="exact"/>
        <w:ind w:firstLine="560" w:firstLineChars="200"/>
        <w:jc w:val="both"/>
        <w:textAlignment w:val="auto"/>
        <w:rPr>
          <w:rFonts w:hint="eastAsia" w:ascii="宋体" w:hAnsi="宋体" w:eastAsia="宋体" w:cs="宋体"/>
          <w:color w:val="0D0D0D" w:themeColor="text1" w:themeTint="F2"/>
          <w:kern w:val="2"/>
          <w:sz w:val="28"/>
          <w:szCs w:val="28"/>
          <w:highlight w:val="none"/>
          <w:lang w:val="en-US" w:eastAsia="zh-CN" w:bidi="ar-SA"/>
          <w14:textFill>
            <w14:solidFill>
              <w14:schemeClr w14:val="tx1">
                <w14:lumMod w14:val="95000"/>
                <w14:lumOff w14:val="5000"/>
              </w14:schemeClr>
            </w14:solidFill>
          </w14:textFill>
        </w:rPr>
      </w:pPr>
      <w:r>
        <w:rPr>
          <w:rFonts w:hint="eastAsia" w:ascii="宋体" w:hAnsi="宋体" w:eastAsia="宋体" w:cs="宋体"/>
          <w:color w:val="0D0D0D" w:themeColor="text1" w:themeTint="F2"/>
          <w:kern w:val="2"/>
          <w:sz w:val="28"/>
          <w:szCs w:val="28"/>
          <w:highlight w:val="none"/>
          <w:lang w:val="en-US" w:eastAsia="zh-CN" w:bidi="ar-SA"/>
          <w14:textFill>
            <w14:solidFill>
              <w14:schemeClr w14:val="tx1">
                <w14:lumMod w14:val="95000"/>
                <w14:lumOff w14:val="5000"/>
              </w14:schemeClr>
            </w14:solidFill>
          </w14:textFill>
        </w:rPr>
        <w:t>（1）个人照片：2寸免冠照片1张（电子档），白色背景，大小不低于3M，JPG格式。</w:t>
      </w:r>
    </w:p>
    <w:p w14:paraId="5B22F264">
      <w:pPr>
        <w:pStyle w:val="2"/>
        <w:keepNext w:val="0"/>
        <w:keepLines w:val="0"/>
        <w:pageBreakBefore w:val="0"/>
        <w:widowControl w:val="0"/>
        <w:numPr>
          <w:ilvl w:val="0"/>
          <w:numId w:val="0"/>
        </w:numPr>
        <w:kinsoku/>
        <w:wordWrap/>
        <w:overflowPunct/>
        <w:topLinePunct w:val="0"/>
        <w:autoSpaceDE/>
        <w:autoSpaceDN/>
        <w:bidi w:val="0"/>
        <w:adjustRightInd/>
        <w:snapToGrid/>
        <w:spacing w:after="0" w:afterLines="0" w:afterAutospacing="0" w:line="470" w:lineRule="exact"/>
        <w:ind w:firstLine="560" w:firstLineChars="200"/>
        <w:jc w:val="both"/>
        <w:textAlignment w:val="auto"/>
        <w:rPr>
          <w:rFonts w:hint="eastAsia" w:ascii="宋体" w:hAnsi="宋体" w:eastAsia="宋体" w:cs="宋体"/>
          <w:color w:val="0D0D0D" w:themeColor="text1" w:themeTint="F2"/>
          <w:kern w:val="2"/>
          <w:sz w:val="28"/>
          <w:szCs w:val="28"/>
          <w:highlight w:val="none"/>
          <w:lang w:val="en-US" w:eastAsia="zh-CN" w:bidi="ar-SA"/>
          <w14:textFill>
            <w14:solidFill>
              <w14:schemeClr w14:val="tx1">
                <w14:lumMod w14:val="95000"/>
                <w14:lumOff w14:val="5000"/>
              </w14:schemeClr>
            </w14:solidFill>
          </w14:textFill>
        </w:rPr>
      </w:pPr>
      <w:r>
        <w:rPr>
          <w:rFonts w:hint="eastAsia" w:ascii="宋体" w:hAnsi="宋体" w:eastAsia="宋体" w:cs="宋体"/>
          <w:color w:val="0D0D0D" w:themeColor="text1" w:themeTint="F2"/>
          <w:kern w:val="2"/>
          <w:sz w:val="28"/>
          <w:szCs w:val="28"/>
          <w:highlight w:val="none"/>
          <w:lang w:val="en-US" w:eastAsia="zh-CN" w:bidi="ar-SA"/>
          <w14:textFill>
            <w14:solidFill>
              <w14:schemeClr w14:val="tx1">
                <w14:lumMod w14:val="95000"/>
                <w14:lumOff w14:val="5000"/>
              </w14:schemeClr>
            </w14:solidFill>
          </w14:textFill>
        </w:rPr>
        <w:t>（2）个人简介：包括姓名、性别、政治面貌、学校专业班级（研究生需说明博士或硕士）、主要事迹成果及获奖情况，120-150字。</w:t>
      </w:r>
    </w:p>
    <w:p w14:paraId="75BEFFF0">
      <w:pPr>
        <w:pStyle w:val="2"/>
        <w:keepNext w:val="0"/>
        <w:keepLines w:val="0"/>
        <w:pageBreakBefore w:val="0"/>
        <w:widowControl w:val="0"/>
        <w:numPr>
          <w:ilvl w:val="0"/>
          <w:numId w:val="0"/>
        </w:numPr>
        <w:kinsoku/>
        <w:wordWrap/>
        <w:overflowPunct/>
        <w:topLinePunct w:val="0"/>
        <w:autoSpaceDE/>
        <w:autoSpaceDN/>
        <w:bidi w:val="0"/>
        <w:adjustRightInd/>
        <w:snapToGrid/>
        <w:spacing w:after="0" w:afterLines="0" w:afterAutospacing="0" w:line="470" w:lineRule="exact"/>
        <w:ind w:firstLine="560" w:firstLineChars="200"/>
        <w:jc w:val="both"/>
        <w:textAlignment w:val="auto"/>
        <w:rPr>
          <w:rFonts w:hint="eastAsia" w:ascii="宋体" w:hAnsi="宋体" w:eastAsia="宋体" w:cs="宋体"/>
          <w:color w:val="0D0D0D" w:themeColor="text1" w:themeTint="F2"/>
          <w:kern w:val="2"/>
          <w:sz w:val="28"/>
          <w:szCs w:val="28"/>
          <w:highlight w:val="none"/>
          <w:lang w:val="en-US" w:eastAsia="zh-CN" w:bidi="ar-SA"/>
          <w14:textFill>
            <w14:solidFill>
              <w14:schemeClr w14:val="tx1">
                <w14:lumMod w14:val="95000"/>
                <w14:lumOff w14:val="5000"/>
              </w14:schemeClr>
            </w14:solidFill>
          </w14:textFill>
        </w:rPr>
      </w:pPr>
      <w:r>
        <w:rPr>
          <w:rFonts w:hint="eastAsia" w:ascii="宋体" w:hAnsi="宋体" w:eastAsia="宋体" w:cs="宋体"/>
          <w:color w:val="0D0D0D" w:themeColor="text1" w:themeTint="F2"/>
          <w:kern w:val="2"/>
          <w:sz w:val="28"/>
          <w:szCs w:val="28"/>
          <w:highlight w:val="none"/>
          <w:lang w:val="en-US" w:eastAsia="zh-CN" w:bidi="ar-SA"/>
          <w14:textFill>
            <w14:solidFill>
              <w14:schemeClr w14:val="tx1">
                <w14:lumMod w14:val="95000"/>
                <w14:lumOff w14:val="5000"/>
              </w14:schemeClr>
            </w14:solidFill>
          </w14:textFill>
        </w:rPr>
        <w:t>（3）推荐理由：以第三人称对获奖学生优秀事迹进行凝练评述，语言具有一定倡导性和感召力，50-100字。</w:t>
      </w:r>
    </w:p>
    <w:p w14:paraId="55D4EA66">
      <w:pPr>
        <w:pStyle w:val="2"/>
        <w:keepNext w:val="0"/>
        <w:keepLines w:val="0"/>
        <w:pageBreakBefore w:val="0"/>
        <w:widowControl w:val="0"/>
        <w:numPr>
          <w:ilvl w:val="0"/>
          <w:numId w:val="0"/>
        </w:numPr>
        <w:kinsoku/>
        <w:wordWrap/>
        <w:overflowPunct/>
        <w:topLinePunct w:val="0"/>
        <w:autoSpaceDE/>
        <w:autoSpaceDN/>
        <w:bidi w:val="0"/>
        <w:adjustRightInd/>
        <w:snapToGrid/>
        <w:spacing w:after="0" w:afterLines="0" w:afterAutospacing="0" w:line="470" w:lineRule="exact"/>
        <w:ind w:firstLine="560" w:firstLineChars="200"/>
        <w:jc w:val="both"/>
        <w:textAlignment w:val="auto"/>
        <w:rPr>
          <w:rFonts w:hint="eastAsia" w:ascii="宋体" w:hAnsi="宋体" w:eastAsia="宋体" w:cs="宋体"/>
          <w:color w:val="0D0D0D" w:themeColor="text1" w:themeTint="F2"/>
          <w:kern w:val="2"/>
          <w:sz w:val="28"/>
          <w:szCs w:val="28"/>
          <w:highlight w:val="none"/>
          <w:lang w:val="en-US" w:eastAsia="zh-CN" w:bidi="ar-SA"/>
          <w14:textFill>
            <w14:solidFill>
              <w14:schemeClr w14:val="tx1">
                <w14:lumMod w14:val="95000"/>
                <w14:lumOff w14:val="5000"/>
              </w14:schemeClr>
            </w14:solidFill>
          </w14:textFill>
        </w:rPr>
      </w:pPr>
      <w:r>
        <w:rPr>
          <w:rFonts w:hint="eastAsia" w:ascii="宋体" w:hAnsi="宋体" w:eastAsia="宋体" w:cs="宋体"/>
          <w:color w:val="0D0D0D" w:themeColor="text1" w:themeTint="F2"/>
          <w:kern w:val="2"/>
          <w:sz w:val="28"/>
          <w:szCs w:val="28"/>
          <w:highlight w:val="none"/>
          <w:lang w:val="en-US" w:eastAsia="zh-CN" w:bidi="ar-SA"/>
          <w14:textFill>
            <w14:solidFill>
              <w14:schemeClr w14:val="tx1">
                <w14:lumMod w14:val="95000"/>
                <w14:lumOff w14:val="5000"/>
              </w14:schemeClr>
            </w14:solidFill>
          </w14:textFill>
        </w:rPr>
        <w:t>（4）个人事迹：要求主题突出、语言流畅，以个人在校期间某一方面的突出表现、重要经历或典型事迹为主线，用第三人称，生动叙述获奖学生在学生资助等国家政策关怀下刻苦奋斗、成长蜕变的感人历程。文章整体应为纪实类文体，叙事客观准确完整，注重具体细节描写，不得抄袭，不要将思想、学习、生活等方面内容简单罗列，避免写成学期总结或个人鉴定。文章大标题要朴实贴切、见题知意，必要时可设副标题；正文字数在1800-2200字，划分若干段落，结构条理清晰，每个段落集中讲述一个观点或事件；不同段落之前，设小标题，小标题下不再设次级标题。</w:t>
      </w:r>
    </w:p>
    <w:p w14:paraId="54E34CA5">
      <w:pPr>
        <w:pStyle w:val="2"/>
        <w:keepNext w:val="0"/>
        <w:keepLines w:val="0"/>
        <w:pageBreakBefore w:val="0"/>
        <w:widowControl w:val="0"/>
        <w:numPr>
          <w:ilvl w:val="0"/>
          <w:numId w:val="0"/>
        </w:numPr>
        <w:kinsoku/>
        <w:wordWrap/>
        <w:overflowPunct/>
        <w:topLinePunct w:val="0"/>
        <w:autoSpaceDE/>
        <w:autoSpaceDN/>
        <w:bidi w:val="0"/>
        <w:adjustRightInd/>
        <w:snapToGrid/>
        <w:spacing w:after="0" w:afterLines="0" w:afterAutospacing="0" w:line="470" w:lineRule="exact"/>
        <w:ind w:firstLine="562" w:firstLineChars="200"/>
        <w:jc w:val="both"/>
        <w:textAlignment w:val="auto"/>
        <w:rPr>
          <w:rFonts w:hint="eastAsia" w:ascii="宋体" w:hAnsi="宋体" w:eastAsia="宋体" w:cs="宋体"/>
          <w:b/>
          <w:bCs/>
          <w:color w:val="0D0D0D" w:themeColor="text1" w:themeTint="F2"/>
          <w:kern w:val="2"/>
          <w:sz w:val="28"/>
          <w:szCs w:val="28"/>
          <w:highlight w:val="none"/>
          <w:lang w:val="en-US" w:eastAsia="zh-CN" w:bidi="ar-SA"/>
          <w14:textFill>
            <w14:solidFill>
              <w14:schemeClr w14:val="tx1">
                <w14:lumMod w14:val="95000"/>
                <w14:lumOff w14:val="5000"/>
              </w14:schemeClr>
            </w14:solidFill>
          </w14:textFill>
        </w:rPr>
      </w:pPr>
      <w:r>
        <w:rPr>
          <w:rFonts w:hint="eastAsia" w:ascii="宋体" w:hAnsi="宋体" w:eastAsia="宋体" w:cs="宋体"/>
          <w:b/>
          <w:bCs/>
          <w:color w:val="0D0D0D" w:themeColor="text1" w:themeTint="F2"/>
          <w:kern w:val="2"/>
          <w:sz w:val="28"/>
          <w:szCs w:val="28"/>
          <w:highlight w:val="none"/>
          <w:lang w:val="en-US" w:eastAsia="zh-CN" w:bidi="ar-SA"/>
          <w14:textFill>
            <w14:solidFill>
              <w14:schemeClr w14:val="tx1">
                <w14:lumMod w14:val="95000"/>
                <w14:lumOff w14:val="5000"/>
              </w14:schemeClr>
            </w14:solidFill>
          </w14:textFill>
        </w:rPr>
        <w:t>各院（部）要对获奖学生提交的事迹材料进行全面初审，重点推荐1至2篇优秀稿件，作为年度《榜样的力量》系列读本参选作品。</w:t>
      </w:r>
    </w:p>
    <w:p w14:paraId="660DF246">
      <w:pPr>
        <w:pStyle w:val="2"/>
        <w:keepNext w:val="0"/>
        <w:keepLines w:val="0"/>
        <w:pageBreakBefore w:val="0"/>
        <w:widowControl w:val="0"/>
        <w:numPr>
          <w:ilvl w:val="0"/>
          <w:numId w:val="0"/>
        </w:numPr>
        <w:kinsoku/>
        <w:wordWrap/>
        <w:overflowPunct/>
        <w:topLinePunct w:val="0"/>
        <w:autoSpaceDE/>
        <w:autoSpaceDN/>
        <w:bidi w:val="0"/>
        <w:adjustRightInd/>
        <w:snapToGrid/>
        <w:spacing w:after="0" w:afterLines="0" w:afterAutospacing="0" w:line="470" w:lineRule="exact"/>
        <w:ind w:firstLine="562" w:firstLineChars="200"/>
        <w:jc w:val="both"/>
        <w:textAlignment w:val="auto"/>
        <w:rPr>
          <w:rFonts w:hint="eastAsia" w:ascii="宋体" w:hAnsi="宋体" w:eastAsia="宋体" w:cs="宋体"/>
          <w:b/>
          <w:bCs/>
          <w:color w:val="0D0D0D" w:themeColor="text1" w:themeTint="F2"/>
          <w:kern w:val="2"/>
          <w:sz w:val="28"/>
          <w:szCs w:val="28"/>
          <w:highlight w:val="none"/>
          <w:lang w:val="en-US" w:eastAsia="zh-CN" w:bidi="ar-SA"/>
          <w14:textFill>
            <w14:solidFill>
              <w14:schemeClr w14:val="tx1">
                <w14:lumMod w14:val="95000"/>
                <w14:lumOff w14:val="5000"/>
              </w14:schemeClr>
            </w14:solidFill>
          </w14:textFill>
        </w:rPr>
      </w:pPr>
      <w:r>
        <w:rPr>
          <w:rFonts w:hint="eastAsia" w:ascii="宋体" w:hAnsi="宋体" w:eastAsia="宋体" w:cs="宋体"/>
          <w:b/>
          <w:bCs/>
          <w:color w:val="0D0D0D" w:themeColor="text1" w:themeTint="F2"/>
          <w:kern w:val="2"/>
          <w:sz w:val="28"/>
          <w:szCs w:val="28"/>
          <w:highlight w:val="none"/>
          <w:lang w:val="en-US" w:eastAsia="zh-CN" w:bidi="ar-SA"/>
          <w14:textFill>
            <w14:solidFill>
              <w14:schemeClr w14:val="tx1">
                <w14:lumMod w14:val="95000"/>
                <w14:lumOff w14:val="5000"/>
              </w14:schemeClr>
            </w14:solidFill>
          </w14:textFill>
        </w:rPr>
        <w:t>所有学生的事迹材料，在报送纸质材料的同时，须通过指定邮箱上报电子材料。每位获奖学生的申报资料单独存放为一个文件夹，命名规则为“奖项全称-学校名称-学生姓名”，文档和照片命名规则同文件夹。重点推荐的优秀材料需在文件夹命名时前缀“榜样的力量”</w:t>
      </w:r>
      <w:bookmarkStart w:id="0" w:name="_GoBack"/>
      <w:bookmarkEnd w:id="0"/>
      <w:r>
        <w:rPr>
          <w:rFonts w:hint="eastAsia" w:ascii="宋体" w:hAnsi="宋体" w:eastAsia="宋体" w:cs="宋体"/>
          <w:b/>
          <w:bCs/>
          <w:color w:val="0D0D0D" w:themeColor="text1" w:themeTint="F2"/>
          <w:kern w:val="2"/>
          <w:sz w:val="28"/>
          <w:szCs w:val="28"/>
          <w:highlight w:val="none"/>
          <w:lang w:val="en-US" w:eastAsia="zh-CN" w:bidi="ar-SA"/>
          <w14:textFill>
            <w14:solidFill>
              <w14:schemeClr w14:val="tx1">
                <w14:lumMod w14:val="95000"/>
                <w14:lumOff w14:val="5000"/>
              </w14:schemeClr>
            </w14:solidFill>
          </w14:textFill>
        </w:rPr>
        <w:t>，即“榜样的力量-奖项全称-学校名称-学生姓名”。</w:t>
      </w:r>
    </w:p>
    <w:p w14:paraId="1D063AB1">
      <w:pPr>
        <w:pStyle w:val="2"/>
        <w:keepNext w:val="0"/>
        <w:keepLines w:val="0"/>
        <w:pageBreakBefore w:val="0"/>
        <w:widowControl w:val="0"/>
        <w:numPr>
          <w:ilvl w:val="0"/>
          <w:numId w:val="0"/>
        </w:numPr>
        <w:kinsoku/>
        <w:wordWrap/>
        <w:overflowPunct/>
        <w:topLinePunct w:val="0"/>
        <w:autoSpaceDE/>
        <w:autoSpaceDN/>
        <w:bidi w:val="0"/>
        <w:adjustRightInd/>
        <w:snapToGrid/>
        <w:spacing w:before="157" w:beforeLines="50" w:after="313" w:afterLines="100" w:afterAutospacing="0" w:line="240" w:lineRule="auto"/>
        <w:ind w:firstLine="562" w:firstLineChars="200"/>
        <w:jc w:val="both"/>
        <w:textAlignment w:val="auto"/>
        <w:rPr>
          <w:rFonts w:hint="eastAsia" w:ascii="宋体" w:hAnsi="宋体" w:eastAsia="宋体" w:cs="宋体"/>
          <w:b/>
          <w:bCs/>
          <w:color w:val="0D0D0D" w:themeColor="text1" w:themeTint="F2"/>
          <w:kern w:val="2"/>
          <w:sz w:val="28"/>
          <w:szCs w:val="28"/>
          <w:highlight w:val="none"/>
          <w:lang w:val="en-US" w:eastAsia="zh-CN" w:bidi="ar-SA"/>
          <w14:textFill>
            <w14:solidFill>
              <w14:schemeClr w14:val="tx1">
                <w14:lumMod w14:val="95000"/>
                <w14:lumOff w14:val="5000"/>
              </w14:schemeClr>
            </w14:solidFill>
          </w14:textFill>
        </w:rPr>
      </w:pPr>
      <w:r>
        <w:rPr>
          <w:rFonts w:hint="eastAsia" w:ascii="宋体" w:hAnsi="宋体" w:eastAsia="宋体" w:cs="宋体"/>
          <w:b/>
          <w:bCs/>
          <w:color w:val="0D0D0D" w:themeColor="text1" w:themeTint="F2"/>
          <w:kern w:val="2"/>
          <w:sz w:val="28"/>
          <w:szCs w:val="28"/>
          <w:highlight w:val="none"/>
          <w:lang w:val="en-US" w:eastAsia="zh-CN" w:bidi="ar-SA"/>
          <w14:textFill>
            <w14:solidFill>
              <w14:schemeClr w14:val="tx1">
                <w14:lumMod w14:val="95000"/>
                <w14:lumOff w14:val="5000"/>
              </w14:schemeClr>
            </w14:solidFill>
          </w14:textFill>
        </w:rPr>
        <w:drawing>
          <wp:inline distT="0" distB="0" distL="114300" distR="114300">
            <wp:extent cx="4648200" cy="4953000"/>
            <wp:effectExtent l="0" t="0" r="0" b="0"/>
            <wp:docPr id="1" name="图片 1" descr="a0ddd202b2dc0d3a6dfa0893d1eea43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a0ddd202b2dc0d3a6dfa0893d1eea43d"/>
                    <pic:cNvPicPr>
                      <a:picLocks noChangeAspect="1"/>
                    </pic:cNvPicPr>
                  </pic:nvPicPr>
                  <pic:blipFill>
                    <a:blip r:embed="rId8"/>
                    <a:stretch>
                      <a:fillRect/>
                    </a:stretch>
                  </pic:blipFill>
                  <pic:spPr>
                    <a:xfrm>
                      <a:off x="0" y="0"/>
                      <a:ext cx="4648200" cy="4953000"/>
                    </a:xfrm>
                    <a:prstGeom prst="rect">
                      <a:avLst/>
                    </a:prstGeom>
                  </pic:spPr>
                </pic:pic>
              </a:graphicData>
            </a:graphic>
          </wp:inline>
        </w:drawing>
      </w:r>
    </w:p>
    <w:sectPr>
      <w:headerReference r:id="rId5" w:type="default"/>
      <w:footerReference r:id="rId6" w:type="default"/>
      <w:pgSz w:w="11906" w:h="16838"/>
      <w:pgMar w:top="1440" w:right="1800" w:bottom="1440" w:left="1800" w:header="851" w:footer="992" w:gutter="0"/>
      <w:pgNumType w:fmt="decimal"/>
      <w:cols w:space="0" w:num="1"/>
      <w:rtlGutter w:val="0"/>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00"/>
      </w:pPr>
      <w:r>
        <w:separator/>
      </w:r>
    </w:p>
  </w:endnote>
  <w:endnote w:type="continuationSeparator" w:id="1">
    <w:p>
      <w:pPr>
        <w:spacing w:line="240" w:lineRule="auto"/>
        <w:ind w:firstLine="60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0E5474">
    <w:pPr>
      <w:pStyle w:val="3"/>
      <w:numPr>
        <w:ilvl w:val="0"/>
        <w:numId w:val="0"/>
      </w:numPr>
      <w:tabs>
        <w:tab w:val="left" w:pos="3905"/>
        <w:tab w:val="clear" w:pos="4153"/>
      </w:tabs>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F439AFE">
                          <w:pPr>
                            <w:pStyle w:val="3"/>
                            <w:numPr>
                              <w:ilvl w:val="0"/>
                              <w:numId w:val="0"/>
                            </w:numPr>
                            <w:ind w:leftChars="200"/>
                            <w:rPr>
                              <w:sz w:val="28"/>
                              <w:szCs w:val="40"/>
                            </w:rPr>
                          </w:pPr>
                          <w:r>
                            <w:rPr>
                              <w:sz w:val="28"/>
                              <w:szCs w:val="40"/>
                            </w:rPr>
                            <w:t xml:space="preserve">第 </w:t>
                          </w:r>
                          <w:r>
                            <w:rPr>
                              <w:sz w:val="28"/>
                              <w:szCs w:val="40"/>
                            </w:rPr>
                            <w:fldChar w:fldCharType="begin"/>
                          </w:r>
                          <w:r>
                            <w:rPr>
                              <w:sz w:val="28"/>
                              <w:szCs w:val="40"/>
                            </w:rPr>
                            <w:instrText xml:space="preserve"> PAGE  \* MERGEFORMAT </w:instrText>
                          </w:r>
                          <w:r>
                            <w:rPr>
                              <w:sz w:val="28"/>
                              <w:szCs w:val="40"/>
                            </w:rPr>
                            <w:fldChar w:fldCharType="separate"/>
                          </w:r>
                          <w:r>
                            <w:rPr>
                              <w:sz w:val="28"/>
                              <w:szCs w:val="40"/>
                            </w:rPr>
                            <w:t>一</w:t>
                          </w:r>
                          <w:r>
                            <w:rPr>
                              <w:sz w:val="28"/>
                              <w:szCs w:val="40"/>
                            </w:rPr>
                            <w:fldChar w:fldCharType="end"/>
                          </w:r>
                          <w:r>
                            <w:rPr>
                              <w:sz w:val="28"/>
                              <w:szCs w:val="40"/>
                            </w:rPr>
                            <w:t xml:space="preserve"> 页 共 </w:t>
                          </w:r>
                          <w:r>
                            <w:rPr>
                              <w:sz w:val="28"/>
                              <w:szCs w:val="40"/>
                            </w:rPr>
                            <w:fldChar w:fldCharType="begin"/>
                          </w:r>
                          <w:r>
                            <w:rPr>
                              <w:sz w:val="28"/>
                              <w:szCs w:val="40"/>
                            </w:rPr>
                            <w:instrText xml:space="preserve"> NUMPAGES  \* MERGEFORMAT </w:instrText>
                          </w:r>
                          <w:r>
                            <w:rPr>
                              <w:sz w:val="28"/>
                              <w:szCs w:val="40"/>
                            </w:rPr>
                            <w:fldChar w:fldCharType="separate"/>
                          </w:r>
                          <w:r>
                            <w:rPr>
                              <w:sz w:val="28"/>
                              <w:szCs w:val="40"/>
                            </w:rPr>
                            <w:t>5</w:t>
                          </w:r>
                          <w:r>
                            <w:rPr>
                              <w:sz w:val="28"/>
                              <w:szCs w:val="40"/>
                            </w:rPr>
                            <w:fldChar w:fldCharType="end"/>
                          </w:r>
                          <w:r>
                            <w:rPr>
                              <w:sz w:val="28"/>
                              <w:szCs w:val="40"/>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4F439AFE">
                    <w:pPr>
                      <w:pStyle w:val="3"/>
                      <w:numPr>
                        <w:ilvl w:val="0"/>
                        <w:numId w:val="0"/>
                      </w:numPr>
                      <w:ind w:leftChars="200"/>
                      <w:rPr>
                        <w:sz w:val="28"/>
                        <w:szCs w:val="40"/>
                      </w:rPr>
                    </w:pPr>
                    <w:r>
                      <w:rPr>
                        <w:sz w:val="28"/>
                        <w:szCs w:val="40"/>
                      </w:rPr>
                      <w:t xml:space="preserve">第 </w:t>
                    </w:r>
                    <w:r>
                      <w:rPr>
                        <w:sz w:val="28"/>
                        <w:szCs w:val="40"/>
                      </w:rPr>
                      <w:fldChar w:fldCharType="begin"/>
                    </w:r>
                    <w:r>
                      <w:rPr>
                        <w:sz w:val="28"/>
                        <w:szCs w:val="40"/>
                      </w:rPr>
                      <w:instrText xml:space="preserve"> PAGE  \* MERGEFORMAT </w:instrText>
                    </w:r>
                    <w:r>
                      <w:rPr>
                        <w:sz w:val="28"/>
                        <w:szCs w:val="40"/>
                      </w:rPr>
                      <w:fldChar w:fldCharType="separate"/>
                    </w:r>
                    <w:r>
                      <w:rPr>
                        <w:sz w:val="28"/>
                        <w:szCs w:val="40"/>
                      </w:rPr>
                      <w:t>一</w:t>
                    </w:r>
                    <w:r>
                      <w:rPr>
                        <w:sz w:val="28"/>
                        <w:szCs w:val="40"/>
                      </w:rPr>
                      <w:fldChar w:fldCharType="end"/>
                    </w:r>
                    <w:r>
                      <w:rPr>
                        <w:sz w:val="28"/>
                        <w:szCs w:val="40"/>
                      </w:rPr>
                      <w:t xml:space="preserve"> 页 共 </w:t>
                    </w:r>
                    <w:r>
                      <w:rPr>
                        <w:sz w:val="28"/>
                        <w:szCs w:val="40"/>
                      </w:rPr>
                      <w:fldChar w:fldCharType="begin"/>
                    </w:r>
                    <w:r>
                      <w:rPr>
                        <w:sz w:val="28"/>
                        <w:szCs w:val="40"/>
                      </w:rPr>
                      <w:instrText xml:space="preserve"> NUMPAGES  \* MERGEFORMAT </w:instrText>
                    </w:r>
                    <w:r>
                      <w:rPr>
                        <w:sz w:val="28"/>
                        <w:szCs w:val="40"/>
                      </w:rPr>
                      <w:fldChar w:fldCharType="separate"/>
                    </w:r>
                    <w:r>
                      <w:rPr>
                        <w:sz w:val="28"/>
                        <w:szCs w:val="40"/>
                      </w:rPr>
                      <w:t>5</w:t>
                    </w:r>
                    <w:r>
                      <w:rPr>
                        <w:sz w:val="28"/>
                        <w:szCs w:val="40"/>
                      </w:rPr>
                      <w:fldChar w:fldCharType="end"/>
                    </w:r>
                    <w:r>
                      <w:rPr>
                        <w:sz w:val="28"/>
                        <w:szCs w:val="40"/>
                      </w:rPr>
                      <w:t xml:space="preserve"> 页</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600"/>
      </w:pPr>
      <w:r>
        <w:separator/>
      </w:r>
    </w:p>
  </w:footnote>
  <w:footnote w:type="continuationSeparator" w:id="1">
    <w:p>
      <w:pPr>
        <w:spacing w:line="240" w:lineRule="auto"/>
        <w:ind w:firstLine="60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6CB258">
    <w:pPr>
      <w:pStyle w:val="4"/>
      <w:numPr>
        <w:ilvl w:val="0"/>
        <w:numId w:val="0"/>
      </w:numPr>
      <w:rPr>
        <w:rFonts w:hint="default"/>
        <w:lang w:val="en-US"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C559657"/>
    <w:multiLevelType w:val="multilevel"/>
    <w:tmpl w:val="6C559657"/>
    <w:lvl w:ilvl="0" w:tentative="0">
      <w:start w:val="1"/>
      <w:numFmt w:val="chineseCounting"/>
      <w:pStyle w:val="1"/>
      <w:isLgl/>
      <w:suff w:val="nothing"/>
      <w:lvlText w:val="%1、"/>
      <w:lvlJc w:val="left"/>
      <w:pPr>
        <w:tabs>
          <w:tab w:val="left" w:pos="0"/>
        </w:tabs>
        <w:ind w:left="420" w:leftChars="0" w:hanging="20" w:firstLineChars="0"/>
      </w:pPr>
      <w:rPr>
        <w:rFonts w:hint="eastAsia" w:ascii="宋体" w:hAnsi="宋体" w:eastAsia="宋体" w:cs="宋体"/>
        <w:sz w:val="32"/>
        <w:szCs w:val="32"/>
      </w:rPr>
    </w:lvl>
    <w:lvl w:ilvl="1" w:tentative="0">
      <w:start w:val="1"/>
      <w:numFmt w:val="decimal"/>
      <w:suff w:val="nothing"/>
      <w:lvlText w:val="%2．"/>
      <w:lvlJc w:val="left"/>
      <w:pPr>
        <w:ind w:left="0" w:firstLine="400"/>
      </w:pPr>
      <w:rPr>
        <w:rFonts w:hint="eastAsia"/>
      </w:rPr>
    </w:lvl>
    <w:lvl w:ilvl="2" w:tentative="0">
      <w:start w:val="1"/>
      <w:numFmt w:val="decimal"/>
      <w:suff w:val="nothing"/>
      <w:lvlText w:val="（%3）"/>
      <w:lvlJc w:val="left"/>
      <w:pPr>
        <w:ind w:left="0" w:firstLine="402"/>
      </w:pPr>
      <w:rPr>
        <w:rFonts w:hint="eastAsia"/>
      </w:rPr>
    </w:lvl>
    <w:lvl w:ilvl="3" w:tentative="0">
      <w:start w:val="1"/>
      <w:numFmt w:val="decimalEnclosedCircleChinese"/>
      <w:suff w:val="nothing"/>
      <w:lvlText w:val="%4 "/>
      <w:lvlJc w:val="left"/>
      <w:pPr>
        <w:ind w:left="0" w:firstLine="402"/>
      </w:pPr>
      <w:rPr>
        <w:rFonts w:hint="eastAsia"/>
      </w:rPr>
    </w:lvl>
    <w:lvl w:ilvl="4" w:tentative="0">
      <w:start w:val="1"/>
      <w:numFmt w:val="decimal"/>
      <w:suff w:val="nothing"/>
      <w:lvlText w:val="%5）"/>
      <w:lvlJc w:val="left"/>
      <w:pPr>
        <w:ind w:left="0" w:firstLine="402"/>
      </w:pPr>
      <w:rPr>
        <w:rFonts w:hint="eastAsia"/>
      </w:rPr>
    </w:lvl>
    <w:lvl w:ilvl="5" w:tentative="0">
      <w:start w:val="1"/>
      <w:numFmt w:val="lowerLetter"/>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Roman"/>
      <w:suff w:val="nothing"/>
      <w:lvlText w:val="%8. "/>
      <w:lvlJc w:val="left"/>
      <w:pPr>
        <w:ind w:left="0" w:firstLine="402"/>
      </w:pPr>
      <w:rPr>
        <w:rFonts w:hint="eastAsia"/>
      </w:rPr>
    </w:lvl>
    <w:lvl w:ilvl="8" w:tentative="0">
      <w:start w:val="1"/>
      <w:numFmt w:val="lowerRoman"/>
      <w:suff w:val="nothing"/>
      <w:lvlText w:val="%9）"/>
      <w:lvlJc w:val="left"/>
      <w:pPr>
        <w:ind w:left="0" w:firstLine="402"/>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A2NDFmMGQwZGYzNDg0Yzc1NzJjYjgyYzMzN2YzYWYifQ=="/>
  </w:docVars>
  <w:rsids>
    <w:rsidRoot w:val="00000000"/>
    <w:rsid w:val="013730A5"/>
    <w:rsid w:val="037557A7"/>
    <w:rsid w:val="06573F30"/>
    <w:rsid w:val="0AAA48E8"/>
    <w:rsid w:val="0C5C7E64"/>
    <w:rsid w:val="0E4204E7"/>
    <w:rsid w:val="114F7F97"/>
    <w:rsid w:val="16D927DD"/>
    <w:rsid w:val="17CE7E68"/>
    <w:rsid w:val="1A9D6217"/>
    <w:rsid w:val="20ED23DE"/>
    <w:rsid w:val="26084E8D"/>
    <w:rsid w:val="2B875EB5"/>
    <w:rsid w:val="2DD90EBD"/>
    <w:rsid w:val="2F42646A"/>
    <w:rsid w:val="41135094"/>
    <w:rsid w:val="46537607"/>
    <w:rsid w:val="48F14F53"/>
    <w:rsid w:val="4FC74BC1"/>
    <w:rsid w:val="583F03D5"/>
    <w:rsid w:val="5A8E68EC"/>
    <w:rsid w:val="5F230066"/>
    <w:rsid w:val="63A64DC2"/>
    <w:rsid w:val="67EF5B25"/>
    <w:rsid w:val="724A7260"/>
    <w:rsid w:val="7AD24297"/>
    <w:rsid w:val="7B4E301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numPr>
        <w:ilvl w:val="0"/>
        <w:numId w:val="1"/>
      </w:numPr>
      <w:spacing w:line="560" w:lineRule="exact"/>
      <w:ind w:firstLine="1200" w:firstLineChars="200"/>
      <w:jc w:val="both"/>
    </w:pPr>
    <w:rPr>
      <w:rFonts w:cs="方正小标宋简体" w:asciiTheme="minorAscii" w:hAnsiTheme="minorAscii" w:eastAsiaTheme="minorEastAsia"/>
      <w:color w:val="000000" w:themeColor="text1"/>
      <w:kern w:val="2"/>
      <w:sz w:val="30"/>
      <w:szCs w:val="22"/>
      <w:lang w:val="en-US" w:eastAsia="zh-CN" w:bidi="ar-SA"/>
      <w14:textFill>
        <w14:solidFill>
          <w14:schemeClr w14:val="tx1"/>
        </w14:solidFill>
      </w14:textFill>
    </w:rPr>
  </w:style>
  <w:style w:type="character" w:default="1" w:styleId="6">
    <w:name w:val="Default Paragraph Font"/>
    <w:autoRedefine/>
    <w:semiHidden/>
    <w:qFormat/>
    <w:uiPriority w:val="0"/>
  </w:style>
  <w:style w:type="table" w:default="1" w:styleId="5">
    <w:name w:val="Normal Table"/>
    <w:autoRedefine/>
    <w:semiHidden/>
    <w:qFormat/>
    <w:uiPriority w:val="0"/>
    <w:tblPr>
      <w:tblCellMar>
        <w:top w:w="0" w:type="dxa"/>
        <w:left w:w="108" w:type="dxa"/>
        <w:bottom w:w="0" w:type="dxa"/>
        <w:right w:w="108" w:type="dxa"/>
      </w:tblCellMar>
    </w:tblPr>
  </w:style>
  <w:style w:type="paragraph" w:styleId="2">
    <w:name w:val="Body Text 2"/>
    <w:basedOn w:val="1"/>
    <w:autoRedefine/>
    <w:qFormat/>
    <w:uiPriority w:val="0"/>
    <w:pPr>
      <w:spacing w:after="120" w:afterLines="0" w:afterAutospacing="0" w:line="480" w:lineRule="auto"/>
    </w:pPr>
  </w:style>
  <w:style w:type="paragraph" w:styleId="3">
    <w:name w:val="footer"/>
    <w:basedOn w:val="1"/>
    <w:autoRedefine/>
    <w:qFormat/>
    <w:uiPriority w:val="0"/>
    <w:pPr>
      <w:tabs>
        <w:tab w:val="center" w:pos="4153"/>
        <w:tab w:val="right" w:pos="8306"/>
        <w:tab w:val="clear" w:pos="0"/>
      </w:tabs>
      <w:snapToGrid w:val="0"/>
      <w:jc w:val="left"/>
    </w:pPr>
    <w:rPr>
      <w:sz w:val="18"/>
    </w:rPr>
  </w:style>
  <w:style w:type="paragraph" w:styleId="4">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 w:val="clear" w:pos="0"/>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3311</Words>
  <Characters>3409</Characters>
  <Lines>0</Lines>
  <Paragraphs>0</Paragraphs>
  <TotalTime>0</TotalTime>
  <ScaleCrop>false</ScaleCrop>
  <LinksUpToDate>false</LinksUpToDate>
  <CharactersWithSpaces>3410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2023-09-03T02:14:00Z</dcterms:created>
  <dc:creator>admin</dc:creator>
  <cp:lastModifiedBy>去远方</cp:lastModifiedBy>
  <dcterms:modified xsi:type="dcterms:W3CDTF">2026-09-09T03:10:18Z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494182A6A76D4B1AADC6A6986EA33EEB_12</vt:lpwstr>
  </property>
  <property fmtid="{D5CDD505-2E9C-101B-9397-08002B2CF9AE}" pid="4" name="KSOTemplateDocerSaveRecord">
    <vt:lpwstr>eyJoZGlkIjoiMDFjMDhkMWY0ZGZkZDcyOTA5ZTkxNzY4YjY1ODg3NTQiLCJ1c2VySWQiOiIyNzIzNTk3ODMifQ==</vt:lpwstr>
  </property>
</Properties>
</file>