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DC4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  <w:t>博约通识课教学观察与改进建议表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2911"/>
        <w:gridCol w:w="1550"/>
        <w:gridCol w:w="2408"/>
      </w:tblGrid>
      <w:tr w14:paraId="2BFA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143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60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29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3A3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43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授课教师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76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B20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76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上课时间</w:t>
            </w:r>
          </w:p>
        </w:tc>
        <w:tc>
          <w:tcPr>
            <w:tcW w:w="29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35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年  月  日 第   节</w:t>
            </w:r>
          </w:p>
        </w:tc>
        <w:tc>
          <w:tcPr>
            <w:tcW w:w="15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A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上课地点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AF3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CD1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E9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听课人</w:t>
            </w:r>
          </w:p>
        </w:tc>
        <w:tc>
          <w:tcPr>
            <w:tcW w:w="29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7BE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16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听课时长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FD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分钟</w:t>
            </w:r>
          </w:p>
        </w:tc>
      </w:tr>
    </w:tbl>
    <w:p w14:paraId="10456CC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0"/>
        <w:textAlignment w:val="auto"/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一、教师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教学组织与课堂管理</w:t>
      </w:r>
    </w:p>
    <w:tbl>
      <w:tblPr>
        <w:tblStyle w:val="3"/>
        <w:tblW w:w="48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0"/>
        <w:gridCol w:w="3366"/>
        <w:gridCol w:w="2685"/>
      </w:tblGrid>
      <w:tr w14:paraId="7DAA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tblHeader/>
          <w:jc w:val="center"/>
        </w:trPr>
        <w:tc>
          <w:tcPr>
            <w:tcW w:w="137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8D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观测指标</w:t>
            </w:r>
          </w:p>
        </w:tc>
        <w:tc>
          <w:tcPr>
            <w:tcW w:w="201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B3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1609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71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观察记录</w:t>
            </w:r>
          </w:p>
        </w:tc>
      </w:tr>
      <w:tr w14:paraId="24E6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66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引导前排合理就座（如前排就座意愿）</w:t>
            </w:r>
          </w:p>
        </w:tc>
        <w:tc>
          <w:tcPr>
            <w:tcW w:w="201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B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609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13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7B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61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明确并执行课堂纪律（如规范电子设备使用、上下课时间）</w:t>
            </w:r>
          </w:p>
        </w:tc>
        <w:tc>
          <w:tcPr>
            <w:tcW w:w="201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4C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609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821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32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E7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教学准备充分（课件、教具、平台、资料等）</w:t>
            </w:r>
          </w:p>
        </w:tc>
        <w:tc>
          <w:tcPr>
            <w:tcW w:w="201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66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609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F2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EABD6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0"/>
        <w:textAlignment w:val="auto"/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二、学生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状态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与课堂参与</w:t>
      </w:r>
    </w:p>
    <w:tbl>
      <w:tblPr>
        <w:tblStyle w:val="3"/>
        <w:tblW w:w="48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1"/>
        <w:gridCol w:w="3937"/>
        <w:gridCol w:w="2490"/>
      </w:tblGrid>
      <w:tr w14:paraId="2B63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16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AD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观测指标</w:t>
            </w:r>
          </w:p>
        </w:tc>
        <w:tc>
          <w:tcPr>
            <w:tcW w:w="2349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2A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1485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5E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观察记录</w:t>
            </w:r>
          </w:p>
        </w:tc>
      </w:tr>
      <w:tr w14:paraId="65DF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5F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出勤情况</w:t>
            </w:r>
          </w:p>
        </w:tc>
        <w:tc>
          <w:tcPr>
            <w:tcW w:w="2349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7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应到：____ 实到：____</w:t>
            </w:r>
          </w:p>
          <w:p w14:paraId="4143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缺勤率：____%</w:t>
            </w:r>
          </w:p>
        </w:tc>
        <w:tc>
          <w:tcPr>
            <w:tcW w:w="1485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30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EE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3C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前排空座情况</w:t>
            </w:r>
          </w:p>
        </w:tc>
        <w:tc>
          <w:tcPr>
            <w:tcW w:w="2349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E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□严重（&gt;40%） □一般（20%-40%） □良好（&lt;20%）</w:t>
            </w:r>
          </w:p>
        </w:tc>
        <w:tc>
          <w:tcPr>
            <w:tcW w:w="1485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8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46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116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4D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学生非学习行为（如玩手机、闲聊）</w:t>
            </w:r>
          </w:p>
        </w:tc>
        <w:tc>
          <w:tcPr>
            <w:tcW w:w="2349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E2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□普遍 □个别 □无</w:t>
            </w:r>
          </w:p>
        </w:tc>
        <w:tc>
          <w:tcPr>
            <w:tcW w:w="1485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E6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3D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16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63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学生抬头率</w:t>
            </w:r>
          </w:p>
          <w:p w14:paraId="2237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（随机时间取样）</w:t>
            </w:r>
          </w:p>
        </w:tc>
        <w:tc>
          <w:tcPr>
            <w:tcW w:w="2349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7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节点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____%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节点2：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____%</w:t>
            </w:r>
          </w:p>
          <w:p w14:paraId="445B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点3：____%</w:t>
            </w:r>
          </w:p>
        </w:tc>
        <w:tc>
          <w:tcPr>
            <w:tcW w:w="1485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92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8B7AFA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0"/>
        <w:textAlignment w:val="auto"/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三、教学内容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组织</w:t>
      </w:r>
      <w:r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与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教学方法</w:t>
      </w:r>
    </w:p>
    <w:tbl>
      <w:tblPr>
        <w:tblStyle w:val="3"/>
        <w:tblW w:w="48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3123"/>
        <w:gridCol w:w="2211"/>
      </w:tblGrid>
      <w:tr w14:paraId="7465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05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E9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观测指标</w:t>
            </w:r>
          </w:p>
        </w:tc>
        <w:tc>
          <w:tcPr>
            <w:tcW w:w="1870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F1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1324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BA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观察记录</w:t>
            </w:r>
          </w:p>
        </w:tc>
      </w:tr>
      <w:tr w14:paraId="3E93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5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33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教学内容结构清晰，逻辑性强，重点突出</w:t>
            </w:r>
          </w:p>
        </w:tc>
        <w:tc>
          <w:tcPr>
            <w:tcW w:w="1870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72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32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C11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7E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5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39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体现通识教育的广度与跨学科深度</w:t>
            </w:r>
          </w:p>
        </w:tc>
        <w:tc>
          <w:tcPr>
            <w:tcW w:w="1870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C2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32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95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B7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5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1A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内容具有时代性、现实相关性或学科前沿性</w:t>
            </w:r>
          </w:p>
        </w:tc>
        <w:tc>
          <w:tcPr>
            <w:tcW w:w="1870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39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32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58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A7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5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EA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教学方法是否多样化（案例、讨论、探究等）</w:t>
            </w:r>
          </w:p>
        </w:tc>
        <w:tc>
          <w:tcPr>
            <w:tcW w:w="1870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F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□丰富 □一般 □单一</w:t>
            </w:r>
          </w:p>
        </w:tc>
        <w:tc>
          <w:tcPr>
            <w:tcW w:w="132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A5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96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5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A1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是否存在“照屏宣科”现象</w:t>
            </w:r>
          </w:p>
        </w:tc>
        <w:tc>
          <w:tcPr>
            <w:tcW w:w="1870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AD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□严重 □偶尔 □无</w:t>
            </w:r>
          </w:p>
        </w:tc>
        <w:tc>
          <w:tcPr>
            <w:tcW w:w="132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05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AE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5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6C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教师是否有效激发学生思维与回应学生问题</w:t>
            </w:r>
          </w:p>
        </w:tc>
        <w:tc>
          <w:tcPr>
            <w:tcW w:w="1870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0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□频繁 □偶尔 □无</w:t>
            </w:r>
          </w:p>
        </w:tc>
        <w:tc>
          <w:tcPr>
            <w:tcW w:w="132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53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0E5D6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0"/>
        <w:textAlignment w:val="auto"/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四、教学效果</w:t>
      </w:r>
    </w:p>
    <w:tbl>
      <w:tblPr>
        <w:tblStyle w:val="3"/>
        <w:tblW w:w="48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3"/>
        <w:gridCol w:w="3518"/>
        <w:gridCol w:w="2495"/>
      </w:tblGrid>
      <w:tr w14:paraId="246B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97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DE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观测指标</w:t>
            </w:r>
          </w:p>
        </w:tc>
        <w:tc>
          <w:tcPr>
            <w:tcW w:w="210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C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评价</w:t>
            </w:r>
          </w:p>
        </w:tc>
        <w:tc>
          <w:tcPr>
            <w:tcW w:w="1494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5E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观察记录</w:t>
            </w:r>
          </w:p>
        </w:tc>
      </w:tr>
      <w:tr w14:paraId="13FE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7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B8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学生听课专注度</w:t>
            </w:r>
          </w:p>
        </w:tc>
        <w:tc>
          <w:tcPr>
            <w:tcW w:w="210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0D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49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7C2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4C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7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19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学生主动参与互动（提问、回应、讨论）</w:t>
            </w:r>
          </w:p>
        </w:tc>
        <w:tc>
          <w:tcPr>
            <w:tcW w:w="210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64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□合格 □待改进</w:t>
            </w:r>
          </w:p>
        </w:tc>
        <w:tc>
          <w:tcPr>
            <w:tcW w:w="149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0A8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FA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7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FA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课堂整体氛围</w:t>
            </w:r>
          </w:p>
        </w:tc>
        <w:tc>
          <w:tcPr>
            <w:tcW w:w="210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00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□活跃有序 □一般 □沉闷</w:t>
            </w:r>
          </w:p>
        </w:tc>
        <w:tc>
          <w:tcPr>
            <w:tcW w:w="149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B60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A6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7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8F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学生对教学内容的理解与反应（如表情、笔记、回应质量）</w:t>
            </w:r>
          </w:p>
        </w:tc>
        <w:tc>
          <w:tcPr>
            <w:tcW w:w="2107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4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□高 □一般 □低</w:t>
            </w:r>
          </w:p>
        </w:tc>
        <w:tc>
          <w:tcPr>
            <w:tcW w:w="149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630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1AF96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0"/>
        <w:textAlignment w:val="auto"/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五、总体评价与改进建议</w:t>
      </w:r>
    </w:p>
    <w:tbl>
      <w:tblPr>
        <w:tblStyle w:val="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5"/>
        <w:gridCol w:w="6088"/>
      </w:tblGrid>
      <w:tr w14:paraId="43D1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</w:trPr>
        <w:tc>
          <w:tcPr>
            <w:tcW w:w="1441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68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总体等级</w:t>
            </w:r>
          </w:p>
        </w:tc>
        <w:tc>
          <w:tcPr>
            <w:tcW w:w="3558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17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 □良好 □合格 □不合格</w:t>
            </w:r>
          </w:p>
        </w:tc>
      </w:tr>
      <w:tr w14:paraId="475F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B1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主要亮点</w:t>
            </w:r>
          </w:p>
        </w:tc>
        <w:tc>
          <w:tcPr>
            <w:tcW w:w="3558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251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2A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48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突出问题</w:t>
            </w:r>
          </w:p>
        </w:tc>
        <w:tc>
          <w:tcPr>
            <w:tcW w:w="3558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B4A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1E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1441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AE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改进建议</w:t>
            </w:r>
          </w:p>
        </w:tc>
        <w:tc>
          <w:tcPr>
            <w:tcW w:w="3558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2AD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</w:tbl>
    <w:p w14:paraId="1D6D80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C61A0"/>
    <w:rsid w:val="02ED698C"/>
    <w:rsid w:val="0FA732BA"/>
    <w:rsid w:val="112F78F5"/>
    <w:rsid w:val="1A6745A4"/>
    <w:rsid w:val="1E962530"/>
    <w:rsid w:val="21052421"/>
    <w:rsid w:val="2AC361AC"/>
    <w:rsid w:val="32006EE2"/>
    <w:rsid w:val="32193C10"/>
    <w:rsid w:val="3C1D466B"/>
    <w:rsid w:val="41CF4659"/>
    <w:rsid w:val="42295B17"/>
    <w:rsid w:val="48822425"/>
    <w:rsid w:val="5F2D5C7D"/>
    <w:rsid w:val="60116111"/>
    <w:rsid w:val="63C74D38"/>
    <w:rsid w:val="6518584B"/>
    <w:rsid w:val="69F71B66"/>
    <w:rsid w:val="6D1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518</Characters>
  <Lines>0</Lines>
  <Paragraphs>0</Paragraphs>
  <TotalTime>11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2026-04-16T09:00:00Z</dcterms:created>
  <dc:creator>炳辉</dc:creator>
  <cp:lastModifiedBy>炳辉</cp:lastModifiedBy>
  <cp:lastPrinted>2026-04-16T09:52:33Z</cp:lastPrinted>
  <dcterms:modified xsi:type="dcterms:W3CDTF">2026-04-16T10:01:28Z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C306DE85E2994B78BCE262B6476B49EE_11</vt:lpwstr>
  </property>
  <property fmtid="{D5CDD505-2E9C-101B-9397-08002B2CF9AE}" pid="4" name="KSOTemplateDocerSaveRecord">
    <vt:lpwstr>eyJoZGlkIjoiY2Q5YzRiYWM1ZTI1MWZkOTRjYWFjZWFiMWNkNTNhMTIiLCJ1c2VySWQiOiI5MTg5MDQ1OTIifQ==</vt:lpwstr>
  </property>
</Properties>
</file>