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E0A" w14:textId="77777777" w:rsidR="00B15E23" w:rsidRDefault="00E9466C">
      <w:pPr>
        <w:widowControl/>
        <w:shd w:val="clear" w:color="auto" w:fill="FFFFFF"/>
        <w:spacing w:line="504" w:lineRule="atLeast"/>
        <w:jc w:val="left"/>
        <w:rPr>
          <w:rFonts w:ascii="黑体" w:eastAsia="黑体" w:hAnsi="黑体" w:cs="黑体"/>
          <w:color w:val="444444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444444"/>
          <w:kern w:val="0"/>
          <w:sz w:val="28"/>
          <w:szCs w:val="28"/>
        </w:rPr>
        <w:t>附件1</w:t>
      </w:r>
    </w:p>
    <w:p w14:paraId="1374ADD2" w14:textId="77777777" w:rsidR="00B15E23" w:rsidRDefault="00E9466C">
      <w:pPr>
        <w:widowControl/>
        <w:shd w:val="clear" w:color="auto" w:fill="FFFFFF"/>
        <w:spacing w:line="504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“献礼百年师大，锻强供给要素”系列研讨之课程建设培训活动安排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2087"/>
        <w:gridCol w:w="5037"/>
      </w:tblGrid>
      <w:tr w:rsidR="00B15E23" w14:paraId="685197AA" w14:textId="77777777">
        <w:trPr>
          <w:trHeight w:val="519"/>
          <w:jc w:val="center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D1240" w14:textId="77777777" w:rsidR="00B15E23" w:rsidRDefault="00E9466C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单元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20D9A" w14:textId="77777777" w:rsidR="00B15E23" w:rsidRDefault="00E9466C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主题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0733B" w14:textId="77777777" w:rsidR="00B15E23" w:rsidRDefault="00E9466C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444444"/>
                <w:kern w:val="0"/>
                <w:sz w:val="28"/>
                <w:szCs w:val="28"/>
              </w:rPr>
              <w:t>核心内容</w:t>
            </w:r>
          </w:p>
        </w:tc>
      </w:tr>
      <w:tr w:rsidR="00B15E23" w14:paraId="5753C637" w14:textId="77777777">
        <w:trPr>
          <w:trHeight w:val="803"/>
          <w:jc w:val="center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45111" w14:textId="77777777" w:rsidR="00B15E23" w:rsidRDefault="00E94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场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6B9C3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专家专题讲座</w:t>
            </w:r>
          </w:p>
          <w:p w14:paraId="31E15DB5" w14:textId="77777777" w:rsidR="00B15E23" w:rsidRDefault="00E9466C">
            <w:pPr>
              <w:pStyle w:val="a0"/>
              <w:spacing w:after="0"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主讲：居烽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4C9F0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教育数字化战略行动背景下的一流本科课程建设和课程应用</w:t>
            </w:r>
          </w:p>
        </w:tc>
      </w:tr>
      <w:tr w:rsidR="00B15E23" w14:paraId="5A9F183A" w14:textId="77777777">
        <w:trPr>
          <w:trHeight w:val="773"/>
          <w:jc w:val="center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81781" w14:textId="77777777" w:rsidR="00B15E23" w:rsidRDefault="00E94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场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A7C71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专家专题讲座</w:t>
            </w:r>
          </w:p>
          <w:p w14:paraId="0DE4C6F5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主讲：曾利娟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1588F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一流本科课程培育与申报</w:t>
            </w:r>
          </w:p>
        </w:tc>
      </w:tr>
      <w:tr w:rsidR="00B15E23" w14:paraId="2A5A116C" w14:textId="77777777">
        <w:trPr>
          <w:trHeight w:val="1271"/>
          <w:jc w:val="center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13E57" w14:textId="77777777" w:rsidR="00B15E23" w:rsidRDefault="00E9466C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444444"/>
                <w:kern w:val="0"/>
                <w:sz w:val="28"/>
                <w:szCs w:val="28"/>
              </w:rPr>
              <w:t>场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15E35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爱课程平台培训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7DF7C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一、爱课程校级平台操作流程培训</w:t>
            </w:r>
          </w:p>
          <w:p w14:paraId="518575C8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二、线下教学工具慕课堂操作流程培训</w:t>
            </w:r>
          </w:p>
          <w:p w14:paraId="08045C6A" w14:textId="77777777" w:rsidR="00B15E23" w:rsidRDefault="00E9466C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444444"/>
                <w:kern w:val="0"/>
                <w:sz w:val="28"/>
                <w:szCs w:val="28"/>
              </w:rPr>
              <w:t>三、线上课程申报数据运行要点</w:t>
            </w:r>
          </w:p>
        </w:tc>
      </w:tr>
    </w:tbl>
    <w:p w14:paraId="5C5B1794" w14:textId="77777777" w:rsidR="00B15E23" w:rsidRDefault="00B15E23">
      <w:pPr>
        <w:widowControl/>
        <w:shd w:val="clear" w:color="auto" w:fill="FFFFFF"/>
        <w:spacing w:line="504" w:lineRule="atLeast"/>
        <w:ind w:firstLine="560"/>
        <w:jc w:val="left"/>
        <w:rPr>
          <w:rFonts w:ascii="Times New Roman" w:eastAsia="仿宋_GB2312" w:hAnsi="Times New Roman" w:cs="Times New Roman"/>
          <w:b/>
          <w:bCs/>
          <w:color w:val="444444"/>
          <w:kern w:val="0"/>
          <w:sz w:val="24"/>
          <w:szCs w:val="24"/>
        </w:rPr>
      </w:pPr>
    </w:p>
    <w:p w14:paraId="2DA45D36" w14:textId="77777777" w:rsidR="00B15E23" w:rsidRDefault="00E9466C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imes New Roman"/>
          <w:b/>
          <w:bCs/>
          <w:color w:val="444444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444444"/>
          <w:kern w:val="0"/>
          <w:sz w:val="32"/>
          <w:szCs w:val="32"/>
        </w:rPr>
        <w:t>主讲嘉宾</w:t>
      </w:r>
      <w:r>
        <w:rPr>
          <w:rFonts w:ascii="仿宋" w:eastAsia="仿宋" w:hAnsi="仿宋" w:cs="Times New Roman"/>
          <w:b/>
          <w:bCs/>
          <w:color w:val="444444"/>
          <w:kern w:val="0"/>
          <w:sz w:val="32"/>
          <w:szCs w:val="32"/>
        </w:rPr>
        <w:t>简介：</w:t>
      </w:r>
    </w:p>
    <w:p w14:paraId="1598AF4B" w14:textId="77777777" w:rsidR="00B15E23" w:rsidRDefault="00E9466C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color w:val="444444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444444"/>
          <w:kern w:val="0"/>
          <w:sz w:val="32"/>
          <w:szCs w:val="32"/>
        </w:rPr>
        <w:t>居烽</w:t>
      </w:r>
      <w:r>
        <w:rPr>
          <w:rFonts w:ascii="仿宋" w:eastAsia="仿宋" w:hAnsi="仿宋" w:cs="Times New Roman" w:hint="eastAsia"/>
          <w:b/>
          <w:bCs/>
          <w:color w:val="444444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t>全国高等学校教学研究中心爱课程中心原副主任。2008年担任国家精品课程资源中心副主任。2011年负责财政部、教育部《国家精品开放课程共享系统》（即爱课程网）的设计与运行，并参与组织国家精品资源共享课的申报与评审工作。2014年起担任全国高等学校教学研究中心爱课程中心副主任，是“中国大学MOOC”平台的发起人之一。</w:t>
      </w:r>
    </w:p>
    <w:p w14:paraId="1D899F73" w14:textId="77777777" w:rsidR="00B15E23" w:rsidRDefault="00E9466C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color w:val="444444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444444"/>
          <w:kern w:val="0"/>
          <w:sz w:val="32"/>
          <w:szCs w:val="32"/>
        </w:rPr>
        <w:t xml:space="preserve">曾利娟 </w:t>
      </w:r>
      <w:r>
        <w:rPr>
          <w:rFonts w:ascii="仿宋" w:eastAsia="仿宋" w:hAnsi="仿宋" w:cs="Times New Roman" w:hint="eastAsia"/>
          <w:color w:val="444444"/>
          <w:kern w:val="0"/>
          <w:sz w:val="32"/>
          <w:szCs w:val="32"/>
        </w:rPr>
        <w:t>郑州大学外国语与国际关系学院三级教授，河南省高等学校教学名师，河南省优秀教师，郑州大学“十大巾帼标兵”，国家级首批精品在线开放课程、首批国家级一流本科课程线上一流课程和线上线下混合式一流课程《文化差异与跨文化交际》课程负责人及主讲教师，第二批国家级一流本科课程线上一流课程《中西文化鉴赏》课程负责人及主讲教师。</w:t>
      </w:r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t>参加国家社科基金项目1项，教育部项目2项，</w:t>
      </w:r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lastRenderedPageBreak/>
        <w:t>主持河南省高等教育教学改革研究与实践项目1项、河南省智慧教学专项研究项目1项，参加河南省教改项目重点项目3项，荣获河南省高等教育教学优秀成果奖特等奖2项，主持河南省</w:t>
      </w:r>
      <w:proofErr w:type="gramStart"/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t>课程思政示范</w:t>
      </w:r>
      <w:proofErr w:type="gramEnd"/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t>课程1门、河南省高等学校</w:t>
      </w:r>
      <w:proofErr w:type="gramStart"/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t>课程思政样板</w:t>
      </w:r>
      <w:proofErr w:type="gramEnd"/>
      <w:r>
        <w:rPr>
          <w:rFonts w:ascii="仿宋" w:eastAsia="仿宋" w:hAnsi="仿宋" w:cs="Times New Roman"/>
          <w:color w:val="444444"/>
          <w:kern w:val="0"/>
          <w:sz w:val="32"/>
          <w:szCs w:val="32"/>
        </w:rPr>
        <w:t>课程1门。主编出版教材6部，其中《文化差异与跨文化交际》和《中西文化鉴赏》为国家一流本科课程配套数字化教材。</w:t>
      </w:r>
    </w:p>
    <w:p w14:paraId="43B6B207" w14:textId="413CDE41" w:rsidR="00B15E23" w:rsidRDefault="00B15E23">
      <w:pPr>
        <w:pStyle w:val="a0"/>
      </w:pPr>
    </w:p>
    <w:sectPr w:rsidR="00B1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FD26" w14:textId="77777777" w:rsidR="00E9466C" w:rsidRDefault="00E9466C" w:rsidP="00E9466C">
      <w:r>
        <w:separator/>
      </w:r>
    </w:p>
  </w:endnote>
  <w:endnote w:type="continuationSeparator" w:id="0">
    <w:p w14:paraId="1663F010" w14:textId="77777777" w:rsidR="00E9466C" w:rsidRDefault="00E9466C" w:rsidP="00E9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A9DE" w14:textId="77777777" w:rsidR="00E9466C" w:rsidRDefault="00E9466C" w:rsidP="00E9466C">
      <w:r>
        <w:separator/>
      </w:r>
    </w:p>
  </w:footnote>
  <w:footnote w:type="continuationSeparator" w:id="0">
    <w:p w14:paraId="4BE21EE9" w14:textId="77777777" w:rsidR="00E9466C" w:rsidRDefault="00E9466C" w:rsidP="00E9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3ZTFkMTQ3ZTljNGM3ZWUxOGVmNjBjNGNlY2EyNzIifQ=="/>
  </w:docVars>
  <w:rsids>
    <w:rsidRoot w:val="00B3459D"/>
    <w:rsid w:val="00035F8A"/>
    <w:rsid w:val="000D308B"/>
    <w:rsid w:val="001001B6"/>
    <w:rsid w:val="002968BF"/>
    <w:rsid w:val="00354C45"/>
    <w:rsid w:val="00360D0E"/>
    <w:rsid w:val="00520940"/>
    <w:rsid w:val="00560CDB"/>
    <w:rsid w:val="0056467E"/>
    <w:rsid w:val="00584F42"/>
    <w:rsid w:val="005C590F"/>
    <w:rsid w:val="00625E60"/>
    <w:rsid w:val="00676119"/>
    <w:rsid w:val="006A2FDF"/>
    <w:rsid w:val="006A5A96"/>
    <w:rsid w:val="006D7CCE"/>
    <w:rsid w:val="007E7570"/>
    <w:rsid w:val="00812400"/>
    <w:rsid w:val="00813567"/>
    <w:rsid w:val="00815D35"/>
    <w:rsid w:val="008304F0"/>
    <w:rsid w:val="00861EE4"/>
    <w:rsid w:val="00956612"/>
    <w:rsid w:val="00983D5D"/>
    <w:rsid w:val="009918BA"/>
    <w:rsid w:val="009A27A4"/>
    <w:rsid w:val="009F17C1"/>
    <w:rsid w:val="009F7CF4"/>
    <w:rsid w:val="00A022C8"/>
    <w:rsid w:val="00A5134E"/>
    <w:rsid w:val="00A55C58"/>
    <w:rsid w:val="00A74BFF"/>
    <w:rsid w:val="00AA1199"/>
    <w:rsid w:val="00B15E23"/>
    <w:rsid w:val="00B3459D"/>
    <w:rsid w:val="00B56C51"/>
    <w:rsid w:val="00B74FFD"/>
    <w:rsid w:val="00B812AD"/>
    <w:rsid w:val="00C85BFF"/>
    <w:rsid w:val="00CC228C"/>
    <w:rsid w:val="00CE226C"/>
    <w:rsid w:val="00D81B08"/>
    <w:rsid w:val="00DD4608"/>
    <w:rsid w:val="00E9466C"/>
    <w:rsid w:val="00F45CEF"/>
    <w:rsid w:val="00FD31DD"/>
    <w:rsid w:val="00FF52A3"/>
    <w:rsid w:val="0AEC56DE"/>
    <w:rsid w:val="0DF02F5A"/>
    <w:rsid w:val="107D257E"/>
    <w:rsid w:val="26F31699"/>
    <w:rsid w:val="3352618F"/>
    <w:rsid w:val="3A005439"/>
    <w:rsid w:val="3A4A46EA"/>
    <w:rsid w:val="3B755FD9"/>
    <w:rsid w:val="49AD1724"/>
    <w:rsid w:val="4A7F2511"/>
    <w:rsid w:val="50BA79D9"/>
    <w:rsid w:val="53A2740D"/>
    <w:rsid w:val="53E977FC"/>
    <w:rsid w:val="55425416"/>
    <w:rsid w:val="58710A6D"/>
    <w:rsid w:val="59250525"/>
    <w:rsid w:val="5F9A0429"/>
    <w:rsid w:val="601B3B57"/>
    <w:rsid w:val="63BD210C"/>
    <w:rsid w:val="679118E5"/>
    <w:rsid w:val="68060525"/>
    <w:rsid w:val="69CE377D"/>
    <w:rsid w:val="6FB077EE"/>
    <w:rsid w:val="76D91E95"/>
    <w:rsid w:val="77AA454C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68B1A"/>
  <w15:docId w15:val="{B7844A78-A357-4493-AE78-71B7F9A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1"/>
    <w:link w:val="a4"/>
    <w:uiPriority w:val="99"/>
    <w:semiHidden/>
    <w:qFormat/>
  </w:style>
  <w:style w:type="character" w:customStyle="1" w:styleId="a9">
    <w:name w:val="页眉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593</Characters>
  <Application>Microsoft Office Word</Application>
  <DocSecurity>0</DocSecurity>
  <Lines>4</Lines>
  <Paragraphs>1</Paragraphs>
  <ScaleCrop>false</ScaleCrop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jm</dc:creator>
  <cp:lastModifiedBy>连 亚锋</cp:lastModifiedBy>
  <cp:revision>6</cp:revision>
  <cp:lastPrinted>2023-05-24T08:09:00Z</cp:lastPrinted>
  <dcterms:created xsi:type="dcterms:W3CDTF">2023-06-02T08:11:00Z</dcterms:created>
  <dcterms:modified xsi:type="dcterms:W3CDTF">2023-06-02T08:17:00Z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F93FC8CC337D49E8BD646F678E8BC07B_13</vt:lpwstr>
  </property>
</Properties>
</file>