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597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附件1</w:t>
      </w:r>
    </w:p>
    <w:p w14:paraId="35294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8"/>
          <w:lang w:val="en-US" w:eastAsia="zh-CN"/>
        </w:rPr>
      </w:pPr>
    </w:p>
    <w:p w14:paraId="2850A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2026年度“文明新乡·视界有你”公益短视频作品征集活动征集主题</w:t>
      </w:r>
    </w:p>
    <w:p w14:paraId="245D598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</w:p>
    <w:p w14:paraId="1F163E4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sz w:val="32"/>
          <w:szCs w:val="32"/>
        </w:rPr>
      </w:pPr>
      <w:r>
        <w:rPr>
          <w:rFonts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紧扣《全国文明城市测评体系（2025年版）》核心指标，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重点聚焦以下主题： </w:t>
      </w:r>
    </w:p>
    <w:p w14:paraId="10897C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40"/>
          <w:lang w:val="en-US" w:eastAsia="zh-CN"/>
        </w:rPr>
      </w:pPr>
      <w:r>
        <w:rPr>
          <w:rFonts w:hint="eastAsia" w:ascii="楷体" w:hAnsi="楷体" w:eastAsia="楷体" w:cs="楷体"/>
          <w:sz w:val="32"/>
          <w:szCs w:val="40"/>
          <w:lang w:val="en-US" w:eastAsia="zh-CN"/>
        </w:rPr>
        <w:t>（一）培育和践行社会主义核心价值</w:t>
      </w:r>
      <w:bookmarkStart w:id="0" w:name="_GoBack"/>
      <w:bookmarkEnd w:id="0"/>
      <w:r>
        <w:rPr>
          <w:rFonts w:hint="eastAsia" w:ascii="楷体" w:hAnsi="楷体" w:eastAsia="楷体" w:cs="楷体"/>
          <w:sz w:val="32"/>
          <w:szCs w:val="40"/>
          <w:lang w:val="en-US" w:eastAsia="zh-CN"/>
        </w:rPr>
        <w:t xml:space="preserve">观 </w:t>
      </w:r>
    </w:p>
    <w:p w14:paraId="533F2C0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通过身边人、身边事，把社会主义核心价值观融入各类生活场景，生动诠释爱国、敬业、诚信、友善等价值准则，展现社会主义核心价值观内涵意义。 </w:t>
      </w:r>
    </w:p>
    <w:p w14:paraId="71B210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40"/>
          <w:lang w:val="en-US" w:eastAsia="zh-CN"/>
        </w:rPr>
      </w:pPr>
      <w:r>
        <w:rPr>
          <w:rFonts w:hint="eastAsia" w:ascii="楷体" w:hAnsi="楷体" w:eastAsia="楷体" w:cs="楷体"/>
          <w:sz w:val="32"/>
          <w:szCs w:val="40"/>
          <w:lang w:val="en-US" w:eastAsia="zh-CN"/>
        </w:rPr>
        <w:t xml:space="preserve">（二）文化遗产保护与传承 </w:t>
      </w:r>
    </w:p>
    <w:p w14:paraId="43A3F7E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聚焦新乡本地历史文物、历史文化名城名镇名村及非物质文化遗产等，深度挖掘历史文化底蕴，强化宣传引导，有效推动文化遗产保护传承工作落实。 </w:t>
      </w:r>
    </w:p>
    <w:p w14:paraId="28CED5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40"/>
          <w:lang w:val="en-US" w:eastAsia="zh-CN"/>
        </w:rPr>
      </w:pPr>
      <w:r>
        <w:rPr>
          <w:rFonts w:hint="eastAsia" w:ascii="楷体" w:hAnsi="楷体" w:eastAsia="楷体" w:cs="楷体"/>
          <w:sz w:val="32"/>
          <w:szCs w:val="40"/>
          <w:lang w:val="en-US" w:eastAsia="zh-CN"/>
        </w:rPr>
        <w:t xml:space="preserve">（三）文明交通 </w:t>
      </w:r>
    </w:p>
    <w:p w14:paraId="415977D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聚焦城市道路交通文明，倡导机动车礼让行人、非机动车规范行驶等行为，普及交通规则，引导市民有序、安全出行。 </w:t>
      </w:r>
    </w:p>
    <w:p w14:paraId="55EF33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40"/>
          <w:lang w:val="en-US" w:eastAsia="zh-CN"/>
        </w:rPr>
      </w:pPr>
      <w:r>
        <w:rPr>
          <w:rFonts w:hint="eastAsia" w:ascii="楷体" w:hAnsi="楷体" w:eastAsia="楷体" w:cs="楷体"/>
          <w:sz w:val="32"/>
          <w:szCs w:val="40"/>
          <w:lang w:val="en-US" w:eastAsia="zh-CN"/>
        </w:rPr>
        <w:t xml:space="preserve">（四）文明旅游 </w:t>
      </w:r>
    </w:p>
    <w:p w14:paraId="0710E97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针对景区及公园游园乱扔垃圾、乱刻乱画、大声喧哗、破坏文物等不文明现象，制作情景式、故事化劝导视频，引导游客自觉维护公共环境。 </w:t>
      </w:r>
    </w:p>
    <w:p w14:paraId="1AEAEB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40"/>
          <w:lang w:val="en-US" w:eastAsia="zh-CN"/>
        </w:rPr>
      </w:pPr>
      <w:r>
        <w:rPr>
          <w:rFonts w:hint="eastAsia" w:ascii="楷体" w:hAnsi="楷体" w:eastAsia="楷体" w:cs="楷体"/>
          <w:sz w:val="32"/>
          <w:szCs w:val="40"/>
          <w:lang w:val="en-US" w:eastAsia="zh-CN"/>
        </w:rPr>
        <w:t xml:space="preserve">（五）文明养宠 </w:t>
      </w:r>
    </w:p>
    <w:p w14:paraId="26A5C05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围绕城市养宠常见问题，呈现遛狗牵绳、及时清理粪便、避免噪音扰民等文明养宠规范，教育广大市民文明养宠。 </w:t>
      </w:r>
    </w:p>
    <w:p w14:paraId="3C8E6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40"/>
          <w:lang w:val="en-US" w:eastAsia="zh-CN"/>
        </w:rPr>
      </w:pPr>
      <w:r>
        <w:rPr>
          <w:rFonts w:hint="eastAsia" w:ascii="楷体" w:hAnsi="楷体" w:eastAsia="楷体" w:cs="楷体"/>
          <w:sz w:val="32"/>
          <w:szCs w:val="40"/>
          <w:lang w:val="en-US" w:eastAsia="zh-CN"/>
        </w:rPr>
        <w:t xml:space="preserve">（六）文明餐桌 </w:t>
      </w:r>
    </w:p>
    <w:p w14:paraId="2B1B9B8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倡导“光盘行动”、使用公筷公勺、适量点餐、安静用餐等文明习惯，弘扬勤俭节约传统美德，让文明用餐成为市民的日常习惯和行动自觉。</w:t>
      </w:r>
    </w:p>
    <w:p w14:paraId="567AC6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40"/>
          <w:lang w:val="en-US" w:eastAsia="zh-CN"/>
        </w:rPr>
      </w:pPr>
      <w:r>
        <w:rPr>
          <w:rFonts w:hint="eastAsia" w:ascii="楷体" w:hAnsi="楷体" w:eastAsia="楷体" w:cs="楷体"/>
          <w:sz w:val="32"/>
          <w:szCs w:val="40"/>
          <w:lang w:val="en-US" w:eastAsia="zh-CN"/>
        </w:rPr>
        <w:t xml:space="preserve">（七）全民阅读 </w:t>
      </w:r>
    </w:p>
    <w:p w14:paraId="7EE9740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聚焦阅读氛围营造、阅读活动开展、阅读习惯养成等方面，制作创意视频，展现“爱读书、读好书、善读书”的浓厚氛围，激发全民阅读兴趣，践行书香社会理念。 </w:t>
      </w:r>
    </w:p>
    <w:p w14:paraId="2E8B9F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40"/>
          <w:lang w:val="en-US" w:eastAsia="zh-CN"/>
        </w:rPr>
      </w:pPr>
      <w:r>
        <w:rPr>
          <w:rFonts w:hint="eastAsia" w:ascii="楷体" w:hAnsi="楷体" w:eastAsia="楷体" w:cs="楷体"/>
          <w:sz w:val="32"/>
          <w:szCs w:val="40"/>
          <w:lang w:val="en-US" w:eastAsia="zh-CN"/>
        </w:rPr>
        <w:t xml:space="preserve">（八）未成年人思想道德建设 </w:t>
      </w:r>
    </w:p>
    <w:p w14:paraId="6A0AF19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围绕“扣好人生第一粒扣子”，聚焦未成年人心理健康辅导、校园周边环境整治、防欺凌教育等内容，深入传播育人理念，保护未成年人健康成长。 </w:t>
      </w:r>
    </w:p>
    <w:p w14:paraId="3D1082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40"/>
          <w:lang w:val="en-US" w:eastAsia="zh-CN"/>
        </w:rPr>
      </w:pPr>
      <w:r>
        <w:rPr>
          <w:rFonts w:hint="eastAsia" w:ascii="楷体" w:hAnsi="楷体" w:eastAsia="楷体" w:cs="楷体"/>
          <w:sz w:val="32"/>
          <w:szCs w:val="40"/>
          <w:lang w:val="en-US" w:eastAsia="zh-CN"/>
        </w:rPr>
        <w:t xml:space="preserve">（九）志愿服务 </w:t>
      </w:r>
    </w:p>
    <w:p w14:paraId="4C25F34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展示新时代文明实践中心（所、站）理论宣讲、扶弱助困、应急救援、文化惠民等志愿服务场景，讲好“红马甲”背后的温暖故事，彰显城市文明温度。 </w:t>
      </w:r>
    </w:p>
    <w:p w14:paraId="211859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40"/>
          <w:lang w:val="en-US" w:eastAsia="zh-CN"/>
        </w:rPr>
      </w:pPr>
      <w:r>
        <w:rPr>
          <w:rFonts w:hint="eastAsia" w:ascii="楷体" w:hAnsi="楷体" w:eastAsia="楷体" w:cs="楷体"/>
          <w:sz w:val="32"/>
          <w:szCs w:val="40"/>
          <w:lang w:val="en-US" w:eastAsia="zh-CN"/>
        </w:rPr>
        <w:t xml:space="preserve">（十）好人好事 </w:t>
      </w:r>
    </w:p>
    <w:p w14:paraId="2B1301C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挖掘拾金不昧、见义勇为、孝老爱亲、敬业奉献等真实暖心事迹，聚焦平凡岗位、普通市民的闪光瞬间，用“小人物”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传递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“大能量”。 </w:t>
      </w:r>
    </w:p>
    <w:p w14:paraId="4B8972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40"/>
          <w:lang w:val="en-US" w:eastAsia="zh-CN"/>
        </w:rPr>
      </w:pPr>
      <w:r>
        <w:rPr>
          <w:rFonts w:hint="eastAsia" w:ascii="楷体" w:hAnsi="楷体" w:eastAsia="楷体" w:cs="楷体"/>
          <w:sz w:val="32"/>
          <w:szCs w:val="40"/>
          <w:lang w:val="en-US" w:eastAsia="zh-CN"/>
        </w:rPr>
        <w:t xml:space="preserve">（十一）诚信建设 </w:t>
      </w:r>
    </w:p>
    <w:p w14:paraId="0D606EA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宣传诚信典型案例与先进事迹，倡导重信守诺、真诚服务，树立诚信价值观，营造“守信光荣、失信可耻”的社会风尚。 </w:t>
      </w:r>
    </w:p>
    <w:p w14:paraId="63027A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</w:pPr>
      <w:r>
        <w:rPr>
          <w:rFonts w:hint="eastAsia" w:ascii="楷体" w:hAnsi="楷体" w:eastAsia="楷体" w:cs="楷体"/>
          <w:sz w:val="32"/>
          <w:szCs w:val="40"/>
          <w:lang w:val="en-US" w:eastAsia="zh-CN"/>
        </w:rPr>
        <w:t xml:space="preserve">（十二）文明健康绿色环保 </w:t>
      </w:r>
    </w:p>
    <w:p w14:paraId="131AF1B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结合全国节能宣传周、环境日、低碳日等节点，倡导垃圾分类、节水节电、绿色出行等环保行为，展现蓝天、碧水、净土生态建设成果，倡导文明健康绿色环保生活方式。 </w:t>
      </w:r>
    </w:p>
    <w:p w14:paraId="12AC11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40"/>
          <w:lang w:val="en-US" w:eastAsia="zh-CN"/>
        </w:rPr>
      </w:pPr>
      <w:r>
        <w:rPr>
          <w:rFonts w:hint="eastAsia" w:ascii="楷体" w:hAnsi="楷体" w:eastAsia="楷体" w:cs="楷体"/>
          <w:sz w:val="32"/>
          <w:szCs w:val="40"/>
          <w:lang w:val="en-US" w:eastAsia="zh-CN"/>
        </w:rPr>
        <w:t xml:space="preserve">（十三）公共安全 </w:t>
      </w:r>
    </w:p>
    <w:p w14:paraId="317577C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聚焦消防安全防控、家庭防火、电动车安全充电、地震逃生、应急疏散等知识，提升市民风险防范、自救互救、应急处置能力，守护生命财产安全。 </w:t>
      </w:r>
    </w:p>
    <w:p w14:paraId="218A00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40"/>
          <w:lang w:val="en-US" w:eastAsia="zh-CN"/>
        </w:rPr>
      </w:pPr>
      <w:r>
        <w:rPr>
          <w:rFonts w:hint="eastAsia" w:ascii="楷体" w:hAnsi="楷体" w:eastAsia="楷体" w:cs="楷体"/>
          <w:sz w:val="32"/>
          <w:szCs w:val="40"/>
          <w:lang w:val="en-US" w:eastAsia="zh-CN"/>
        </w:rPr>
        <w:t xml:space="preserve">（十四）和谐宜居 </w:t>
      </w:r>
    </w:p>
    <w:p w14:paraId="58E08C4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展现背街小巷改造、老旧小区更新焕颜、农村人居环境整治等成效，记录干净、整洁、有序、舒适的城乡新面貌，引导群众共建、共治、共享幸福美好家园。</w:t>
      </w:r>
    </w:p>
    <w:p w14:paraId="254BDDF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注：所有作品须体现新乡元素（如地标建筑、方言、本地人物、特色文化等），坚持原创实拍、拒绝照搬抄袭，杜绝泛泛而谈、空洞表达，用真实、鲜活、有烟火气的镜头，讲好文明新乡故事。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E75F30"/>
    <w:rsid w:val="07D300A1"/>
    <w:rsid w:val="12E75F30"/>
    <w:rsid w:val="138A175B"/>
    <w:rsid w:val="241B04C9"/>
    <w:rsid w:val="2E3507E9"/>
    <w:rsid w:val="33060348"/>
    <w:rsid w:val="3F3453F5"/>
    <w:rsid w:val="68305A90"/>
    <w:rsid w:val="7AF31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2d685463-ddbb-4658-a783-7c97911362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411</Words>
  <Characters>417</Characters>
  <Lines>0</Lines>
  <Paragraphs>0</Paragraphs>
  <TotalTime>4</TotalTime>
  <ScaleCrop>false</ScaleCrop>
  <LinksUpToDate>false</LinksUpToDate>
  <CharactersWithSpaces>429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2026-09-23T14:30:00Z</dcterms:created>
  <dc:creator>•﹏•</dc:creator>
  <cp:lastModifiedBy>小马</cp:lastModifiedBy>
  <dcterms:modified xsi:type="dcterms:W3CDTF">2026-09-24T01:19:33Z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814029B75C744572BDE2900F30659B7F_11</vt:lpwstr>
  </property>
  <property fmtid="{D5CDD505-2E9C-101B-9397-08002B2CF9AE}" pid="4" name="KSOTemplateDocerSaveRecord">
    <vt:lpwstr>eyJoZGlkIjoiNDY0MWUwYjdiZTU3MWU2YjkzMGQyZTg4OWM1YTZhOWYiLCJ1c2VySWQiOiI5NDUwMDM4MTQifQ==</vt:lpwstr>
  </property>
</Properties>
</file>