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7C" w:rsidRPr="007F22B6" w:rsidRDefault="0043207C" w:rsidP="007F22B6">
      <w:pPr>
        <w:spacing w:after="0" w:line="360" w:lineRule="auto"/>
        <w:jc w:val="center"/>
        <w:rPr>
          <w:rFonts w:ascii="仿宋" w:eastAsia="仿宋" w:hAnsi="仿宋"/>
          <w:b/>
          <w:color w:val="000000"/>
          <w:sz w:val="44"/>
          <w:szCs w:val="44"/>
        </w:rPr>
      </w:pPr>
      <w:r w:rsidRPr="00ED5592">
        <w:rPr>
          <w:rFonts w:ascii="仿宋" w:eastAsia="仿宋" w:hAnsi="仿宋" w:hint="eastAsia"/>
          <w:b/>
          <w:color w:val="000000"/>
          <w:sz w:val="44"/>
          <w:szCs w:val="44"/>
        </w:rPr>
        <w:t>关于加强我校登记备案人员因私出国（境）证件管理暂行办法</w:t>
      </w:r>
    </w:p>
    <w:p w:rsidR="0043207C" w:rsidRPr="00ED5592" w:rsidRDefault="0043207C" w:rsidP="007D3E8C">
      <w:pPr>
        <w:spacing w:after="0"/>
        <w:ind w:firstLine="636"/>
        <w:jc w:val="both"/>
        <w:rPr>
          <w:rFonts w:ascii="仿宋" w:eastAsia="仿宋" w:hAnsi="仿宋"/>
          <w:color w:val="000000"/>
          <w:spacing w:val="12"/>
          <w:sz w:val="32"/>
          <w:szCs w:val="32"/>
        </w:rPr>
      </w:pPr>
      <w:r w:rsidRPr="00ED5592">
        <w:rPr>
          <w:rFonts w:ascii="仿宋" w:eastAsia="仿宋" w:hAnsi="仿宋" w:hint="eastAsia"/>
          <w:color w:val="000000"/>
          <w:spacing w:val="12"/>
          <w:sz w:val="32"/>
          <w:szCs w:val="32"/>
        </w:rPr>
        <w:t>根据《中共中央组织部关于进一步加强领导干部出国（境）管理监督工作的通知》（组通字〔</w:t>
      </w:r>
      <w:r w:rsidRPr="00ED5592">
        <w:rPr>
          <w:rFonts w:ascii="仿宋" w:eastAsia="仿宋" w:hAnsi="仿宋"/>
          <w:color w:val="000000"/>
          <w:spacing w:val="12"/>
          <w:sz w:val="32"/>
          <w:szCs w:val="32"/>
        </w:rPr>
        <w:t>2014</w:t>
      </w:r>
      <w:r w:rsidRPr="00ED5592">
        <w:rPr>
          <w:rFonts w:ascii="仿宋" w:eastAsia="仿宋" w:hAnsi="仿宋" w:hint="eastAsia"/>
          <w:color w:val="000000"/>
          <w:spacing w:val="12"/>
          <w:sz w:val="32"/>
          <w:szCs w:val="32"/>
        </w:rPr>
        <w:t>〕</w:t>
      </w:r>
      <w:r w:rsidRPr="00ED5592">
        <w:rPr>
          <w:rFonts w:ascii="仿宋" w:eastAsia="仿宋" w:hAnsi="仿宋"/>
          <w:color w:val="000000"/>
          <w:spacing w:val="12"/>
          <w:sz w:val="32"/>
          <w:szCs w:val="32"/>
        </w:rPr>
        <w:t>14</w:t>
      </w:r>
      <w:r w:rsidRPr="00ED5592">
        <w:rPr>
          <w:rFonts w:ascii="仿宋" w:eastAsia="仿宋" w:hAnsi="仿宋" w:hint="eastAsia"/>
          <w:color w:val="000000"/>
          <w:spacing w:val="12"/>
          <w:sz w:val="32"/>
          <w:szCs w:val="32"/>
        </w:rPr>
        <w:t>号）和中共中央组织部《关于贯彻落实〈配偶已移居国（境）外的国家工作人员任职岗位管理办法〉有关问题的答复意见（三）》（组电明字〔</w:t>
      </w:r>
      <w:r w:rsidRPr="00ED5592">
        <w:rPr>
          <w:rFonts w:ascii="仿宋" w:eastAsia="仿宋" w:hAnsi="仿宋"/>
          <w:color w:val="000000"/>
          <w:spacing w:val="12"/>
          <w:sz w:val="32"/>
          <w:szCs w:val="32"/>
        </w:rPr>
        <w:t>2015</w:t>
      </w:r>
      <w:r w:rsidRPr="00ED5592">
        <w:rPr>
          <w:rFonts w:ascii="仿宋" w:eastAsia="仿宋" w:hAnsi="仿宋" w:hint="eastAsia"/>
          <w:color w:val="000000"/>
          <w:spacing w:val="12"/>
          <w:sz w:val="32"/>
          <w:szCs w:val="32"/>
        </w:rPr>
        <w:t>〕</w:t>
      </w:r>
      <w:r w:rsidRPr="00ED5592">
        <w:rPr>
          <w:rFonts w:ascii="仿宋" w:eastAsia="仿宋" w:hAnsi="仿宋"/>
          <w:color w:val="000000"/>
          <w:spacing w:val="12"/>
          <w:sz w:val="32"/>
          <w:szCs w:val="32"/>
        </w:rPr>
        <w:t>5</w:t>
      </w:r>
      <w:r w:rsidRPr="00ED5592">
        <w:rPr>
          <w:rFonts w:ascii="仿宋" w:eastAsia="仿宋" w:hAnsi="仿宋" w:hint="eastAsia"/>
          <w:color w:val="000000"/>
          <w:spacing w:val="12"/>
          <w:sz w:val="32"/>
          <w:szCs w:val="32"/>
        </w:rPr>
        <w:t>号）要求，联系我校实际，制定本办法。</w:t>
      </w:r>
    </w:p>
    <w:p w:rsidR="0043207C" w:rsidRPr="00ED5592" w:rsidRDefault="0043207C" w:rsidP="007D3E8C">
      <w:pPr>
        <w:spacing w:after="0"/>
        <w:ind w:firstLine="636"/>
        <w:jc w:val="both"/>
        <w:rPr>
          <w:rFonts w:ascii="仿宋" w:eastAsia="仿宋" w:hAnsi="仿宋"/>
          <w:b/>
          <w:color w:val="000000"/>
          <w:spacing w:val="12"/>
          <w:sz w:val="32"/>
          <w:szCs w:val="32"/>
        </w:rPr>
      </w:pPr>
      <w:r w:rsidRPr="00ED5592">
        <w:rPr>
          <w:rFonts w:ascii="仿宋" w:eastAsia="仿宋" w:hAnsi="仿宋" w:hint="eastAsia"/>
          <w:b/>
          <w:color w:val="000000"/>
          <w:spacing w:val="12"/>
          <w:sz w:val="32"/>
          <w:szCs w:val="32"/>
        </w:rPr>
        <w:t>一、因私出国（境）登记备案人员范围</w:t>
      </w:r>
    </w:p>
    <w:p w:rsidR="0043207C" w:rsidRPr="00ED5592" w:rsidRDefault="0043207C" w:rsidP="007D3E8C">
      <w:pPr>
        <w:spacing w:after="0"/>
        <w:ind w:firstLine="636"/>
        <w:jc w:val="both"/>
        <w:rPr>
          <w:rFonts w:ascii="仿宋" w:eastAsia="仿宋" w:hAnsi="仿宋"/>
          <w:color w:val="000000"/>
          <w:spacing w:val="12"/>
          <w:sz w:val="32"/>
          <w:szCs w:val="32"/>
        </w:rPr>
      </w:pPr>
      <w:r w:rsidRPr="00ED5592">
        <w:rPr>
          <w:rFonts w:ascii="仿宋" w:eastAsia="仿宋" w:hAnsi="仿宋" w:hint="eastAsia"/>
          <w:color w:val="000000"/>
          <w:spacing w:val="12"/>
          <w:sz w:val="32"/>
          <w:szCs w:val="32"/>
        </w:rPr>
        <w:t>我校因私出国（境）“登记备案人员”是指副处级及以上领导干部和副高级及以上专业技术人员，以及离退休市厅级以上干部。按照上级通知要求，以上人员有关信息已在当地公安局出入境管理部门登记备案。</w:t>
      </w:r>
    </w:p>
    <w:p w:rsidR="0043207C" w:rsidRPr="00ED5592" w:rsidRDefault="0043207C" w:rsidP="007D3E8C">
      <w:pPr>
        <w:spacing w:after="0"/>
        <w:ind w:firstLine="636"/>
        <w:jc w:val="both"/>
        <w:rPr>
          <w:rFonts w:ascii="仿宋" w:eastAsia="仿宋" w:hAnsi="仿宋"/>
          <w:b/>
          <w:color w:val="000000"/>
          <w:spacing w:val="12"/>
          <w:sz w:val="32"/>
          <w:szCs w:val="32"/>
        </w:rPr>
      </w:pPr>
      <w:r w:rsidRPr="00ED5592">
        <w:rPr>
          <w:rFonts w:ascii="仿宋" w:eastAsia="仿宋" w:hAnsi="仿宋" w:hint="eastAsia"/>
          <w:b/>
          <w:color w:val="000000"/>
          <w:spacing w:val="12"/>
          <w:sz w:val="32"/>
          <w:szCs w:val="32"/>
        </w:rPr>
        <w:t>二、严格登记备案人员因私出国（境）证件管理</w:t>
      </w:r>
    </w:p>
    <w:p w:rsidR="0043207C" w:rsidRPr="00ED5592" w:rsidRDefault="0043207C" w:rsidP="007D3E8C">
      <w:pPr>
        <w:spacing w:after="0"/>
        <w:ind w:firstLine="636"/>
        <w:jc w:val="both"/>
        <w:rPr>
          <w:rFonts w:ascii="仿宋" w:eastAsia="仿宋" w:hAnsi="仿宋"/>
          <w:color w:val="000000"/>
          <w:spacing w:val="12"/>
          <w:sz w:val="32"/>
          <w:szCs w:val="32"/>
        </w:rPr>
      </w:pPr>
      <w:r w:rsidRPr="00ED5592">
        <w:rPr>
          <w:rFonts w:ascii="仿宋" w:eastAsia="仿宋" w:hAnsi="仿宋"/>
          <w:color w:val="000000"/>
          <w:spacing w:val="12"/>
          <w:sz w:val="32"/>
          <w:szCs w:val="32"/>
        </w:rPr>
        <w:t>1.</w:t>
      </w:r>
      <w:r w:rsidRPr="00ED5592">
        <w:rPr>
          <w:rFonts w:ascii="仿宋" w:eastAsia="仿宋" w:hAnsi="仿宋" w:hint="eastAsia"/>
          <w:color w:val="000000"/>
          <w:spacing w:val="12"/>
          <w:sz w:val="32"/>
          <w:szCs w:val="32"/>
        </w:rPr>
        <w:t>登记备案人员因私办理的普通护照、大陆居民往来港澳通行证、大陆居民往来台湾通行证和其他因私出国（境）证件，须交由学校组织人事部门集中保管。其中，副处级以上领导干部和离退休市厅级以上干部由学校党委组织部保管，副高级以上专业技术人员的由学校人事处保管。</w:t>
      </w:r>
    </w:p>
    <w:p w:rsidR="0043207C" w:rsidRPr="00ED5592" w:rsidRDefault="0043207C" w:rsidP="007D3E8C">
      <w:pPr>
        <w:spacing w:after="0"/>
        <w:ind w:firstLine="636"/>
        <w:jc w:val="both"/>
        <w:rPr>
          <w:rFonts w:ascii="仿宋" w:eastAsia="仿宋" w:hAnsi="仿宋"/>
          <w:color w:val="000000"/>
          <w:spacing w:val="12"/>
          <w:sz w:val="32"/>
          <w:szCs w:val="32"/>
        </w:rPr>
      </w:pPr>
      <w:r w:rsidRPr="00ED5592">
        <w:rPr>
          <w:rFonts w:ascii="仿宋" w:eastAsia="仿宋" w:hAnsi="仿宋"/>
          <w:color w:val="000000"/>
          <w:spacing w:val="12"/>
          <w:sz w:val="32"/>
          <w:szCs w:val="32"/>
        </w:rPr>
        <w:t>2.</w:t>
      </w:r>
      <w:r w:rsidRPr="00ED5592">
        <w:rPr>
          <w:rFonts w:ascii="仿宋" w:eastAsia="仿宋" w:hAnsi="仿宋" w:hint="eastAsia"/>
          <w:color w:val="000000"/>
          <w:spacing w:val="12"/>
          <w:sz w:val="32"/>
          <w:szCs w:val="32"/>
        </w:rPr>
        <w:t>登记备案人员因私出国（境）前，在严格履行请假手续的基础上，填写《河南师范大学申请办理因私出国（境）证件审批表》，经纪委、组织部、人事处同意盖章后，到组织部或人事处登记领取本人出国（境）证件。其中，处级单位正职必须向主管校领导请示，经主管校领导同意签字后方可领取证件。</w:t>
      </w:r>
    </w:p>
    <w:p w:rsidR="0043207C" w:rsidRPr="00ED5592" w:rsidRDefault="0043207C" w:rsidP="007D3E8C">
      <w:pPr>
        <w:spacing w:after="0"/>
        <w:ind w:firstLine="636"/>
        <w:jc w:val="both"/>
        <w:rPr>
          <w:rFonts w:ascii="仿宋" w:eastAsia="仿宋" w:hAnsi="仿宋"/>
          <w:color w:val="000000"/>
          <w:spacing w:val="12"/>
          <w:sz w:val="32"/>
          <w:szCs w:val="32"/>
        </w:rPr>
      </w:pPr>
      <w:r w:rsidRPr="00ED5592">
        <w:rPr>
          <w:rFonts w:ascii="仿宋" w:eastAsia="仿宋" w:hAnsi="仿宋"/>
          <w:color w:val="000000"/>
          <w:spacing w:val="12"/>
          <w:sz w:val="32"/>
          <w:szCs w:val="32"/>
        </w:rPr>
        <w:t>3.</w:t>
      </w:r>
      <w:r w:rsidRPr="00ED5592">
        <w:rPr>
          <w:rFonts w:ascii="仿宋" w:eastAsia="仿宋" w:hAnsi="仿宋" w:hint="eastAsia"/>
          <w:color w:val="000000"/>
          <w:spacing w:val="12"/>
          <w:sz w:val="32"/>
          <w:szCs w:val="32"/>
        </w:rPr>
        <w:t>登记备案人员因私出国（境）原则上一年内不超过</w:t>
      </w:r>
      <w:r w:rsidRPr="00ED5592">
        <w:rPr>
          <w:rFonts w:ascii="仿宋" w:eastAsia="仿宋" w:hAnsi="仿宋"/>
          <w:color w:val="000000"/>
          <w:spacing w:val="12"/>
          <w:sz w:val="32"/>
          <w:szCs w:val="32"/>
        </w:rPr>
        <w:t>2</w:t>
      </w:r>
      <w:r w:rsidRPr="00ED5592">
        <w:rPr>
          <w:rFonts w:ascii="仿宋" w:eastAsia="仿宋" w:hAnsi="仿宋" w:hint="eastAsia"/>
          <w:color w:val="000000"/>
          <w:spacing w:val="12"/>
          <w:sz w:val="32"/>
          <w:szCs w:val="32"/>
        </w:rPr>
        <w:t>次，出国（境）探亲、治病的，一般每次不超过</w:t>
      </w:r>
      <w:r w:rsidRPr="00ED5592">
        <w:rPr>
          <w:rFonts w:ascii="仿宋" w:eastAsia="仿宋" w:hAnsi="仿宋"/>
          <w:color w:val="000000"/>
          <w:spacing w:val="12"/>
          <w:sz w:val="32"/>
          <w:szCs w:val="32"/>
        </w:rPr>
        <w:t>30</w:t>
      </w:r>
      <w:r w:rsidRPr="00ED5592">
        <w:rPr>
          <w:rFonts w:ascii="仿宋" w:eastAsia="仿宋" w:hAnsi="仿宋" w:hint="eastAsia"/>
          <w:color w:val="000000"/>
          <w:spacing w:val="12"/>
          <w:sz w:val="32"/>
          <w:szCs w:val="32"/>
        </w:rPr>
        <w:t>天；出国旅游的，一般每次不超过</w:t>
      </w:r>
      <w:r w:rsidRPr="00ED5592">
        <w:rPr>
          <w:rFonts w:ascii="仿宋" w:eastAsia="仿宋" w:hAnsi="仿宋"/>
          <w:color w:val="000000"/>
          <w:spacing w:val="12"/>
          <w:sz w:val="32"/>
          <w:szCs w:val="32"/>
        </w:rPr>
        <w:t>20</w:t>
      </w:r>
      <w:r w:rsidRPr="00ED5592">
        <w:rPr>
          <w:rFonts w:ascii="仿宋" w:eastAsia="仿宋" w:hAnsi="仿宋" w:hint="eastAsia"/>
          <w:color w:val="000000"/>
          <w:spacing w:val="12"/>
          <w:sz w:val="32"/>
          <w:szCs w:val="32"/>
        </w:rPr>
        <w:t>天；赴香港、澳门、台湾旅游的，一般每次不超过</w:t>
      </w:r>
      <w:r w:rsidRPr="00ED5592">
        <w:rPr>
          <w:rFonts w:ascii="仿宋" w:eastAsia="仿宋" w:hAnsi="仿宋"/>
          <w:color w:val="000000"/>
          <w:spacing w:val="12"/>
          <w:sz w:val="32"/>
          <w:szCs w:val="32"/>
        </w:rPr>
        <w:t>10</w:t>
      </w:r>
      <w:r w:rsidRPr="00ED5592">
        <w:rPr>
          <w:rFonts w:ascii="仿宋" w:eastAsia="仿宋" w:hAnsi="仿宋" w:hint="eastAsia"/>
          <w:color w:val="000000"/>
          <w:spacing w:val="12"/>
          <w:sz w:val="32"/>
          <w:szCs w:val="32"/>
        </w:rPr>
        <w:t>天。登记备案人员因私出入境应当严格按照审批事项进行，须在审批的期限内返回。</w:t>
      </w:r>
    </w:p>
    <w:p w:rsidR="0043207C" w:rsidRPr="00ED5592" w:rsidRDefault="0043207C" w:rsidP="007D3E8C">
      <w:pPr>
        <w:spacing w:after="0"/>
        <w:ind w:firstLine="636"/>
        <w:jc w:val="both"/>
        <w:rPr>
          <w:rFonts w:ascii="仿宋" w:eastAsia="仿宋" w:hAnsi="仿宋"/>
          <w:color w:val="000000"/>
          <w:spacing w:val="12"/>
          <w:sz w:val="32"/>
          <w:szCs w:val="32"/>
        </w:rPr>
      </w:pPr>
      <w:r w:rsidRPr="00ED5592">
        <w:rPr>
          <w:rFonts w:ascii="仿宋" w:eastAsia="仿宋" w:hAnsi="仿宋"/>
          <w:color w:val="000000"/>
          <w:spacing w:val="12"/>
          <w:sz w:val="32"/>
          <w:szCs w:val="32"/>
        </w:rPr>
        <w:t>4.</w:t>
      </w:r>
      <w:r w:rsidRPr="00ED5592">
        <w:rPr>
          <w:rFonts w:ascii="仿宋" w:eastAsia="仿宋" w:hAnsi="仿宋" w:hint="eastAsia"/>
          <w:color w:val="000000"/>
          <w:spacing w:val="12"/>
          <w:sz w:val="32"/>
          <w:szCs w:val="32"/>
        </w:rPr>
        <w:t>因私出国（境）回国（入境）后</w:t>
      </w:r>
      <w:r w:rsidRPr="00ED5592">
        <w:rPr>
          <w:rFonts w:ascii="仿宋" w:eastAsia="仿宋" w:hAnsi="仿宋"/>
          <w:color w:val="000000"/>
          <w:spacing w:val="12"/>
          <w:sz w:val="32"/>
          <w:szCs w:val="32"/>
        </w:rPr>
        <w:t>10</w:t>
      </w:r>
      <w:r w:rsidRPr="00ED5592">
        <w:rPr>
          <w:rFonts w:ascii="仿宋" w:eastAsia="仿宋" w:hAnsi="仿宋" w:hint="eastAsia"/>
          <w:color w:val="000000"/>
          <w:spacing w:val="12"/>
          <w:sz w:val="32"/>
          <w:szCs w:val="32"/>
        </w:rPr>
        <w:t>天内，须将因私出国（境）证件按要求上交学校组织人事部门集中保管。</w:t>
      </w:r>
    </w:p>
    <w:p w:rsidR="0043207C" w:rsidRPr="00ED5592" w:rsidRDefault="0043207C" w:rsidP="007D3E8C">
      <w:pPr>
        <w:spacing w:after="0"/>
        <w:ind w:firstLine="636"/>
        <w:jc w:val="both"/>
        <w:rPr>
          <w:rFonts w:ascii="仿宋" w:eastAsia="仿宋" w:hAnsi="仿宋"/>
          <w:color w:val="000000"/>
          <w:spacing w:val="12"/>
          <w:sz w:val="32"/>
          <w:szCs w:val="32"/>
        </w:rPr>
      </w:pPr>
      <w:r w:rsidRPr="00ED5592">
        <w:rPr>
          <w:rFonts w:ascii="仿宋" w:eastAsia="仿宋" w:hAnsi="仿宋"/>
          <w:color w:val="000000"/>
          <w:spacing w:val="12"/>
          <w:sz w:val="32"/>
          <w:szCs w:val="32"/>
        </w:rPr>
        <w:t>5.</w:t>
      </w:r>
      <w:r w:rsidRPr="00ED5592">
        <w:rPr>
          <w:rFonts w:ascii="仿宋" w:eastAsia="仿宋" w:hAnsi="仿宋" w:hint="eastAsia"/>
          <w:color w:val="000000"/>
          <w:spacing w:val="12"/>
          <w:sz w:val="32"/>
          <w:szCs w:val="32"/>
        </w:rPr>
        <w:t>组织人事部门要完善责任制，加强证件管理，完善交接手续，严防证件遗失。</w:t>
      </w:r>
    </w:p>
    <w:p w:rsidR="0043207C" w:rsidRPr="00ED5592" w:rsidRDefault="0043207C" w:rsidP="007D3E8C">
      <w:pPr>
        <w:spacing w:after="0"/>
        <w:ind w:firstLine="636"/>
        <w:jc w:val="both"/>
        <w:rPr>
          <w:rFonts w:ascii="仿宋" w:eastAsia="仿宋" w:hAnsi="仿宋"/>
          <w:b/>
          <w:color w:val="000000"/>
          <w:spacing w:val="12"/>
          <w:sz w:val="32"/>
          <w:szCs w:val="32"/>
        </w:rPr>
      </w:pPr>
      <w:r w:rsidRPr="00ED5592">
        <w:rPr>
          <w:rFonts w:ascii="仿宋" w:eastAsia="仿宋" w:hAnsi="仿宋" w:hint="eastAsia"/>
          <w:b/>
          <w:color w:val="000000"/>
          <w:spacing w:val="12"/>
          <w:sz w:val="32"/>
          <w:szCs w:val="32"/>
        </w:rPr>
        <w:t>三、关于违反规定情况的处理</w:t>
      </w:r>
    </w:p>
    <w:p w:rsidR="0043207C" w:rsidRPr="00ED5592" w:rsidRDefault="0043207C" w:rsidP="007D3E8C">
      <w:pPr>
        <w:spacing w:after="0"/>
        <w:ind w:firstLine="636"/>
        <w:jc w:val="both"/>
        <w:rPr>
          <w:rFonts w:ascii="仿宋" w:eastAsia="仿宋" w:hAnsi="仿宋"/>
          <w:color w:val="000000"/>
          <w:spacing w:val="12"/>
          <w:sz w:val="32"/>
          <w:szCs w:val="32"/>
        </w:rPr>
      </w:pPr>
      <w:r w:rsidRPr="00ED5592">
        <w:rPr>
          <w:rFonts w:ascii="仿宋" w:eastAsia="仿宋" w:hAnsi="仿宋"/>
          <w:color w:val="000000"/>
          <w:spacing w:val="12"/>
          <w:sz w:val="32"/>
          <w:szCs w:val="32"/>
        </w:rPr>
        <w:t>1.</w:t>
      </w:r>
      <w:r w:rsidRPr="00ED5592">
        <w:rPr>
          <w:rFonts w:ascii="仿宋" w:eastAsia="仿宋" w:hAnsi="仿宋" w:hint="eastAsia"/>
          <w:color w:val="000000"/>
          <w:spacing w:val="12"/>
          <w:sz w:val="32"/>
          <w:szCs w:val="32"/>
        </w:rPr>
        <w:t>登记备案人员违反规定拒不交出所持因私出国（境）证件者，相关职能部门要进行批评教育或诫勉谈话，情节严重的给予组织处分。</w:t>
      </w:r>
    </w:p>
    <w:p w:rsidR="0043207C" w:rsidRDefault="0043207C" w:rsidP="00735BBA">
      <w:pPr>
        <w:spacing w:after="0"/>
        <w:ind w:firstLine="636"/>
        <w:jc w:val="both"/>
        <w:rPr>
          <w:rFonts w:ascii="仿宋" w:eastAsia="仿宋" w:hAnsi="仿宋"/>
          <w:color w:val="000000"/>
          <w:spacing w:val="12"/>
          <w:sz w:val="32"/>
          <w:szCs w:val="32"/>
        </w:rPr>
      </w:pPr>
      <w:r w:rsidRPr="00ED5592">
        <w:rPr>
          <w:rFonts w:ascii="仿宋" w:eastAsia="仿宋" w:hAnsi="仿宋"/>
          <w:color w:val="000000"/>
          <w:spacing w:val="12"/>
          <w:sz w:val="32"/>
          <w:szCs w:val="32"/>
        </w:rPr>
        <w:t>2.</w:t>
      </w:r>
      <w:r w:rsidRPr="00ED5592">
        <w:rPr>
          <w:rFonts w:ascii="仿宋" w:eastAsia="仿宋" w:hAnsi="仿宋" w:hint="eastAsia"/>
          <w:color w:val="000000"/>
          <w:spacing w:val="12"/>
          <w:sz w:val="32"/>
          <w:szCs w:val="32"/>
        </w:rPr>
        <w:t>学校组织人事部门要定期到公安机关出入境管理部门查询登记备案人员出入境情况，发现未经审批私自出境的、出境事由或日程等事项与审批情况不符的，将根据情节轻重，对其进行相应的组织处理或纪律处分。同时，提请公安机关出入境管理部门将其列为限制出境对象，宣布其所有因私出入境证件作废。</w:t>
      </w:r>
    </w:p>
    <w:p w:rsidR="0043207C" w:rsidRDefault="0043207C" w:rsidP="002F11C4">
      <w:pPr>
        <w:spacing w:after="0"/>
        <w:ind w:firstLine="636"/>
        <w:jc w:val="right"/>
        <w:rPr>
          <w:rFonts w:ascii="仿宋" w:eastAsia="仿宋" w:hAnsi="仿宋"/>
          <w:color w:val="000000"/>
          <w:spacing w:val="12"/>
          <w:sz w:val="32"/>
          <w:szCs w:val="32"/>
        </w:rPr>
      </w:pPr>
      <w:r>
        <w:rPr>
          <w:rFonts w:ascii="仿宋" w:eastAsia="仿宋" w:hAnsi="仿宋" w:hint="eastAsia"/>
          <w:color w:val="000000"/>
          <w:spacing w:val="12"/>
          <w:sz w:val="32"/>
          <w:szCs w:val="32"/>
        </w:rPr>
        <w:t>组织部</w:t>
      </w:r>
    </w:p>
    <w:p w:rsidR="0043207C" w:rsidRPr="00ED5592" w:rsidRDefault="0043207C" w:rsidP="002F11C4">
      <w:pPr>
        <w:spacing w:after="0"/>
        <w:ind w:firstLine="636"/>
        <w:jc w:val="right"/>
        <w:rPr>
          <w:rFonts w:ascii="仿宋" w:eastAsia="仿宋" w:hAnsi="仿宋"/>
          <w:color w:val="000000"/>
          <w:spacing w:val="12"/>
          <w:sz w:val="32"/>
          <w:szCs w:val="32"/>
        </w:rPr>
      </w:pPr>
      <w:r>
        <w:rPr>
          <w:rFonts w:ascii="仿宋" w:eastAsia="仿宋" w:hAnsi="仿宋" w:hint="eastAsia"/>
          <w:color w:val="000000"/>
          <w:spacing w:val="12"/>
          <w:sz w:val="32"/>
          <w:szCs w:val="32"/>
        </w:rPr>
        <w:t>人事处</w:t>
      </w:r>
    </w:p>
    <w:p w:rsidR="0043207C" w:rsidRPr="00ED5592" w:rsidRDefault="0043207C" w:rsidP="00735BBA">
      <w:pPr>
        <w:spacing w:after="0"/>
        <w:ind w:firstLine="636"/>
        <w:jc w:val="right"/>
        <w:rPr>
          <w:rFonts w:ascii="仿宋" w:eastAsia="仿宋" w:hAnsi="仿宋"/>
          <w:color w:val="000000"/>
          <w:spacing w:val="12"/>
          <w:sz w:val="32"/>
          <w:szCs w:val="32"/>
        </w:rPr>
      </w:pPr>
      <w:r>
        <w:rPr>
          <w:rFonts w:ascii="仿宋" w:eastAsia="仿宋" w:hAnsi="仿宋" w:hint="eastAsia"/>
          <w:color w:val="000000"/>
          <w:spacing w:val="12"/>
          <w:sz w:val="32"/>
          <w:szCs w:val="32"/>
        </w:rPr>
        <w:t>纪委办公室</w:t>
      </w:r>
    </w:p>
    <w:p w:rsidR="0043207C" w:rsidRPr="00ED5592" w:rsidRDefault="0043207C" w:rsidP="002F11C4">
      <w:pPr>
        <w:spacing w:after="0"/>
        <w:jc w:val="right"/>
        <w:rPr>
          <w:rFonts w:ascii="仿宋" w:eastAsia="仿宋" w:hAnsi="仿宋"/>
          <w:color w:val="000000"/>
          <w:spacing w:val="12"/>
          <w:sz w:val="32"/>
          <w:szCs w:val="32"/>
        </w:rPr>
      </w:pPr>
      <w:r w:rsidRPr="00ED5592">
        <w:rPr>
          <w:rFonts w:ascii="仿宋" w:eastAsia="仿宋" w:hAnsi="仿宋"/>
          <w:color w:val="000000"/>
          <w:spacing w:val="12"/>
          <w:sz w:val="32"/>
          <w:szCs w:val="32"/>
        </w:rPr>
        <w:t>2015</w:t>
      </w:r>
      <w:r w:rsidRPr="00ED5592">
        <w:rPr>
          <w:rFonts w:ascii="仿宋" w:eastAsia="仿宋" w:hAnsi="仿宋" w:hint="eastAsia"/>
          <w:color w:val="000000"/>
          <w:spacing w:val="12"/>
          <w:sz w:val="32"/>
          <w:szCs w:val="32"/>
        </w:rPr>
        <w:t>年</w:t>
      </w:r>
      <w:r>
        <w:rPr>
          <w:rFonts w:ascii="仿宋" w:eastAsia="仿宋" w:hAnsi="仿宋"/>
          <w:color w:val="000000"/>
          <w:spacing w:val="12"/>
          <w:sz w:val="32"/>
          <w:szCs w:val="32"/>
        </w:rPr>
        <w:t>6</w:t>
      </w:r>
      <w:r w:rsidRPr="00ED5592">
        <w:rPr>
          <w:rFonts w:ascii="仿宋" w:eastAsia="仿宋" w:hAnsi="仿宋" w:hint="eastAsia"/>
          <w:color w:val="000000"/>
          <w:spacing w:val="12"/>
          <w:sz w:val="32"/>
          <w:szCs w:val="32"/>
        </w:rPr>
        <w:t>月</w:t>
      </w:r>
      <w:r>
        <w:rPr>
          <w:rFonts w:ascii="仿宋" w:eastAsia="仿宋" w:hAnsi="仿宋"/>
          <w:color w:val="000000"/>
          <w:spacing w:val="12"/>
          <w:sz w:val="32"/>
          <w:szCs w:val="32"/>
        </w:rPr>
        <w:t>30</w:t>
      </w:r>
      <w:r w:rsidRPr="00ED5592">
        <w:rPr>
          <w:rFonts w:ascii="仿宋" w:eastAsia="仿宋" w:hAnsi="仿宋" w:hint="eastAsia"/>
          <w:color w:val="000000"/>
          <w:spacing w:val="12"/>
          <w:sz w:val="32"/>
          <w:szCs w:val="32"/>
        </w:rPr>
        <w:t>日</w:t>
      </w:r>
    </w:p>
    <w:p w:rsidR="0043207C" w:rsidRPr="00ED5592" w:rsidRDefault="0043207C" w:rsidP="00CF7FF3">
      <w:pPr>
        <w:spacing w:after="0" w:line="360" w:lineRule="auto"/>
        <w:jc w:val="both"/>
        <w:rPr>
          <w:rFonts w:ascii="仿宋" w:eastAsia="仿宋" w:hAnsi="仿宋"/>
          <w:color w:val="000000"/>
          <w:spacing w:val="12"/>
          <w:sz w:val="32"/>
          <w:szCs w:val="32"/>
        </w:rPr>
      </w:pPr>
    </w:p>
    <w:sectPr w:rsidR="0043207C" w:rsidRPr="00ED5592" w:rsidSect="00735BBA">
      <w:pgSz w:w="11906" w:h="16838"/>
      <w:pgMar w:top="899" w:right="1800" w:bottom="53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7C" w:rsidRPr="0002166E" w:rsidRDefault="0043207C" w:rsidP="00987760">
      <w:pPr>
        <w:spacing w:after="0"/>
        <w:rPr>
          <w:rFonts w:eastAsia="宋体"/>
        </w:rPr>
      </w:pPr>
      <w:r>
        <w:separator/>
      </w:r>
    </w:p>
  </w:endnote>
  <w:endnote w:type="continuationSeparator" w:id="0">
    <w:p w:rsidR="0043207C" w:rsidRPr="0002166E" w:rsidRDefault="0043207C" w:rsidP="00987760">
      <w:pPr>
        <w:spacing w:after="0"/>
        <w:rPr>
          <w:rFonts w:eastAsia="宋体"/>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7C" w:rsidRPr="0002166E" w:rsidRDefault="0043207C" w:rsidP="00987760">
      <w:pPr>
        <w:spacing w:after="0"/>
        <w:rPr>
          <w:rFonts w:eastAsia="宋体"/>
        </w:rPr>
      </w:pPr>
      <w:r>
        <w:separator/>
      </w:r>
    </w:p>
  </w:footnote>
  <w:footnote w:type="continuationSeparator" w:id="0">
    <w:p w:rsidR="0043207C" w:rsidRPr="0002166E" w:rsidRDefault="0043207C" w:rsidP="00987760">
      <w:pPr>
        <w:spacing w:after="0"/>
        <w:rPr>
          <w:rFonts w:eastAsia="宋体"/>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1848"/>
    <w:rsid w:val="0002166E"/>
    <w:rsid w:val="00067FD0"/>
    <w:rsid w:val="000F0708"/>
    <w:rsid w:val="00101A2A"/>
    <w:rsid w:val="00174B72"/>
    <w:rsid w:val="0017705E"/>
    <w:rsid w:val="001C42D1"/>
    <w:rsid w:val="001E4C5D"/>
    <w:rsid w:val="002A6318"/>
    <w:rsid w:val="002F11C4"/>
    <w:rsid w:val="00323B43"/>
    <w:rsid w:val="003D37D8"/>
    <w:rsid w:val="003E2ED0"/>
    <w:rsid w:val="003F2774"/>
    <w:rsid w:val="0042328D"/>
    <w:rsid w:val="00426133"/>
    <w:rsid w:val="0043207C"/>
    <w:rsid w:val="004358AB"/>
    <w:rsid w:val="004D532E"/>
    <w:rsid w:val="00516C81"/>
    <w:rsid w:val="00531E90"/>
    <w:rsid w:val="005A4E55"/>
    <w:rsid w:val="005C7F55"/>
    <w:rsid w:val="005F485B"/>
    <w:rsid w:val="006E0175"/>
    <w:rsid w:val="00735BBA"/>
    <w:rsid w:val="0079183D"/>
    <w:rsid w:val="007A3430"/>
    <w:rsid w:val="007D3E8C"/>
    <w:rsid w:val="007F22B6"/>
    <w:rsid w:val="008119AA"/>
    <w:rsid w:val="0088224E"/>
    <w:rsid w:val="008A74C5"/>
    <w:rsid w:val="008B7726"/>
    <w:rsid w:val="008F27F4"/>
    <w:rsid w:val="009436E8"/>
    <w:rsid w:val="00987760"/>
    <w:rsid w:val="009A56BC"/>
    <w:rsid w:val="00A46934"/>
    <w:rsid w:val="00AB3CC1"/>
    <w:rsid w:val="00AE0EFC"/>
    <w:rsid w:val="00B314E2"/>
    <w:rsid w:val="00B65A5F"/>
    <w:rsid w:val="00B94C3C"/>
    <w:rsid w:val="00C3692E"/>
    <w:rsid w:val="00CF7FF3"/>
    <w:rsid w:val="00D0220B"/>
    <w:rsid w:val="00D15558"/>
    <w:rsid w:val="00D25484"/>
    <w:rsid w:val="00D31D50"/>
    <w:rsid w:val="00D412B7"/>
    <w:rsid w:val="00D55705"/>
    <w:rsid w:val="00DF51C3"/>
    <w:rsid w:val="00E7756C"/>
    <w:rsid w:val="00EA0A17"/>
    <w:rsid w:val="00EB646D"/>
    <w:rsid w:val="00ED0EBC"/>
    <w:rsid w:val="00ED5592"/>
    <w:rsid w:val="00EF252F"/>
    <w:rsid w:val="00F30FC2"/>
    <w:rsid w:val="00F319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7F55"/>
    <w:pPr>
      <w:spacing w:after="0"/>
    </w:pPr>
    <w:rPr>
      <w:sz w:val="18"/>
      <w:szCs w:val="18"/>
    </w:rPr>
  </w:style>
  <w:style w:type="character" w:customStyle="1" w:styleId="BalloonTextChar">
    <w:name w:val="Balloon Text Char"/>
    <w:basedOn w:val="DefaultParagraphFont"/>
    <w:link w:val="BalloonText"/>
    <w:uiPriority w:val="99"/>
    <w:semiHidden/>
    <w:locked/>
    <w:rsid w:val="005C7F55"/>
    <w:rPr>
      <w:rFonts w:ascii="Tahoma" w:hAnsi="Tahoma" w:cs="Times New Roman"/>
      <w:sz w:val="18"/>
      <w:szCs w:val="18"/>
    </w:rPr>
  </w:style>
  <w:style w:type="paragraph" w:styleId="Header">
    <w:name w:val="header"/>
    <w:basedOn w:val="Normal"/>
    <w:link w:val="HeaderChar"/>
    <w:uiPriority w:val="99"/>
    <w:semiHidden/>
    <w:rsid w:val="00987760"/>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987760"/>
    <w:rPr>
      <w:rFonts w:ascii="Tahoma" w:hAnsi="Tahoma" w:cs="Times New Roman"/>
      <w:sz w:val="18"/>
      <w:szCs w:val="18"/>
    </w:rPr>
  </w:style>
  <w:style w:type="paragraph" w:styleId="Footer">
    <w:name w:val="footer"/>
    <w:basedOn w:val="Normal"/>
    <w:link w:val="FooterChar"/>
    <w:uiPriority w:val="99"/>
    <w:semiHidden/>
    <w:rsid w:val="00987760"/>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987760"/>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2</Pages>
  <Words>151</Words>
  <Characters>862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Skyfree</cp:lastModifiedBy>
  <cp:revision>26</cp:revision>
  <cp:lastPrinted>2015-06-19T02:37:00Z</cp:lastPrinted>
  <dcterms:created xsi:type="dcterms:W3CDTF">2008-09-11T17:20:00Z</dcterms:created>
  <dcterms:modified xsi:type="dcterms:W3CDTF">2015-07-01T01:22:00Z</dcterms:modified>
</cp:coreProperties>
</file>