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AD" w:rsidRDefault="00E933D7">
      <w:pPr>
        <w:rPr>
          <w:rFonts w:hint="eastAsia"/>
          <w:b/>
          <w:bCs/>
          <w:kern w:val="36"/>
          <w:sz w:val="36"/>
          <w:szCs w:val="36"/>
        </w:rPr>
      </w:pPr>
      <w:r>
        <w:rPr>
          <w:b/>
          <w:bCs/>
          <w:kern w:val="36"/>
          <w:sz w:val="36"/>
          <w:szCs w:val="36"/>
        </w:rPr>
        <w:t>关于开展</w:t>
      </w:r>
      <w:r>
        <w:rPr>
          <w:b/>
          <w:bCs/>
          <w:kern w:val="36"/>
          <w:sz w:val="36"/>
          <w:szCs w:val="36"/>
        </w:rPr>
        <w:t>“</w:t>
      </w:r>
      <w:r>
        <w:rPr>
          <w:b/>
          <w:bCs/>
          <w:kern w:val="36"/>
          <w:sz w:val="36"/>
          <w:szCs w:val="36"/>
        </w:rPr>
        <w:t>两学一做</w:t>
      </w:r>
      <w:r>
        <w:rPr>
          <w:b/>
          <w:bCs/>
          <w:kern w:val="36"/>
          <w:sz w:val="36"/>
          <w:szCs w:val="36"/>
        </w:rPr>
        <w:t>”</w:t>
      </w:r>
      <w:r>
        <w:rPr>
          <w:b/>
          <w:bCs/>
          <w:kern w:val="36"/>
          <w:sz w:val="36"/>
          <w:szCs w:val="36"/>
        </w:rPr>
        <w:t>学习教育专题学习讨论的通知</w:t>
      </w:r>
    </w:p>
    <w:p w:rsidR="00E933D7" w:rsidRDefault="00E933D7">
      <w:pPr>
        <w:rPr>
          <w:rFonts w:hint="eastAsia"/>
          <w:b/>
          <w:bCs/>
          <w:kern w:val="36"/>
          <w:sz w:val="36"/>
          <w:szCs w:val="36"/>
        </w:rPr>
      </w:pPr>
    </w:p>
    <w:p w:rsidR="00E933D7" w:rsidRDefault="00E933D7" w:rsidP="00E933D7">
      <w:pPr>
        <w:pStyle w:val="a3"/>
        <w:shd w:val="clear" w:color="auto" w:fill="FFFFFF"/>
        <w:spacing w:line="720" w:lineRule="atLeast"/>
      </w:pPr>
      <w:r>
        <w:rPr>
          <w:rFonts w:ascii="Calibri" w:eastAsia="仿宋_GB2312" w:hAnsi="Calibri" w:cs="Calibri"/>
          <w:spacing w:val="15"/>
          <w:sz w:val="32"/>
          <w:szCs w:val="32"/>
        </w:rPr>
        <w:t>各基层党委、党总支、直属党支部：</w:t>
      </w:r>
    </w:p>
    <w:p w:rsidR="00E933D7" w:rsidRDefault="00E933D7" w:rsidP="00E933D7">
      <w:pPr>
        <w:pStyle w:val="a3"/>
        <w:shd w:val="clear" w:color="auto" w:fill="FFFFFF"/>
        <w:spacing w:line="600" w:lineRule="atLeast"/>
        <w:ind w:firstLine="675"/>
      </w:pPr>
      <w:r>
        <w:rPr>
          <w:rFonts w:ascii="Calibri" w:eastAsia="仿宋_GB2312" w:hAnsi="Calibri" w:cs="Calibri"/>
          <w:spacing w:val="15"/>
          <w:sz w:val="32"/>
          <w:szCs w:val="32"/>
        </w:rPr>
        <w:t>为深化</w:t>
      </w:r>
      <w:r>
        <w:rPr>
          <w:rFonts w:ascii="Calibri" w:eastAsia="仿宋_GB2312" w:hAnsi="Calibri" w:cs="Calibri"/>
          <w:spacing w:val="15"/>
          <w:sz w:val="32"/>
          <w:szCs w:val="32"/>
        </w:rPr>
        <w:t>“</w:t>
      </w:r>
      <w:r>
        <w:rPr>
          <w:rFonts w:ascii="Calibri" w:eastAsia="仿宋_GB2312" w:hAnsi="Calibri" w:cs="Calibri"/>
          <w:spacing w:val="15"/>
          <w:sz w:val="32"/>
          <w:szCs w:val="32"/>
        </w:rPr>
        <w:t>两学一做</w:t>
      </w:r>
      <w:r>
        <w:rPr>
          <w:rFonts w:ascii="Calibri" w:eastAsia="仿宋_GB2312" w:hAnsi="Calibri" w:cs="Calibri"/>
          <w:spacing w:val="15"/>
          <w:sz w:val="32"/>
          <w:szCs w:val="32"/>
        </w:rPr>
        <w:t>”</w:t>
      </w:r>
      <w:r>
        <w:rPr>
          <w:rFonts w:ascii="Calibri" w:eastAsia="仿宋_GB2312" w:hAnsi="Calibri" w:cs="Calibri"/>
          <w:spacing w:val="15"/>
          <w:sz w:val="32"/>
          <w:szCs w:val="32"/>
        </w:rPr>
        <w:t>学习教育，固化学习教育成果，促进学用结合，根据省委组织部《关于认真组织开展</w:t>
      </w:r>
      <w:r>
        <w:rPr>
          <w:rFonts w:ascii="Calibri" w:eastAsia="仿宋_GB2312" w:hAnsi="Calibri" w:cs="Calibri"/>
          <w:spacing w:val="15"/>
          <w:sz w:val="32"/>
          <w:szCs w:val="32"/>
        </w:rPr>
        <w:t>“</w:t>
      </w:r>
      <w:r>
        <w:rPr>
          <w:rFonts w:ascii="Calibri" w:eastAsia="仿宋_GB2312" w:hAnsi="Calibri" w:cs="Calibri"/>
          <w:spacing w:val="15"/>
          <w:sz w:val="32"/>
          <w:szCs w:val="32"/>
        </w:rPr>
        <w:t>两学一做</w:t>
      </w:r>
      <w:r>
        <w:rPr>
          <w:rFonts w:ascii="Calibri" w:eastAsia="仿宋_GB2312" w:hAnsi="Calibri" w:cs="Calibri"/>
          <w:spacing w:val="15"/>
          <w:sz w:val="32"/>
          <w:szCs w:val="32"/>
        </w:rPr>
        <w:t>”</w:t>
      </w:r>
      <w:r>
        <w:rPr>
          <w:rFonts w:ascii="Calibri" w:eastAsia="仿宋_GB2312" w:hAnsi="Calibri" w:cs="Calibri"/>
          <w:spacing w:val="15"/>
          <w:sz w:val="32"/>
          <w:szCs w:val="32"/>
        </w:rPr>
        <w:t>学习教育专题学习讨论的通知》，结合《在全校党员中开展</w:t>
      </w:r>
      <w:r>
        <w:rPr>
          <w:rFonts w:ascii="Calibri" w:eastAsia="仿宋_GB2312" w:hAnsi="Calibri" w:cs="Calibri"/>
          <w:spacing w:val="15"/>
          <w:sz w:val="32"/>
          <w:szCs w:val="32"/>
        </w:rPr>
        <w:t>“</w:t>
      </w:r>
      <w:r>
        <w:rPr>
          <w:rFonts w:ascii="Calibri" w:eastAsia="仿宋_GB2312" w:hAnsi="Calibri" w:cs="Calibri"/>
          <w:spacing w:val="15"/>
          <w:sz w:val="32"/>
          <w:szCs w:val="32"/>
        </w:rPr>
        <w:t>学党章党规、学系列讲话，做合格党员</w:t>
      </w:r>
      <w:r>
        <w:rPr>
          <w:rFonts w:ascii="Calibri" w:eastAsia="仿宋_GB2312" w:hAnsi="Calibri" w:cs="Calibri"/>
          <w:spacing w:val="15"/>
          <w:sz w:val="32"/>
          <w:szCs w:val="32"/>
        </w:rPr>
        <w:t>”</w:t>
      </w:r>
      <w:r>
        <w:rPr>
          <w:rFonts w:ascii="Calibri" w:eastAsia="仿宋_GB2312" w:hAnsi="Calibri" w:cs="Calibri"/>
          <w:spacing w:val="15"/>
          <w:sz w:val="32"/>
          <w:szCs w:val="32"/>
        </w:rPr>
        <w:t>学习教育实施方案》的部署，现就专题学习研讨作如下安排：</w:t>
      </w:r>
    </w:p>
    <w:p w:rsidR="00E933D7" w:rsidRDefault="00E933D7" w:rsidP="00E933D7">
      <w:pPr>
        <w:pStyle w:val="a3"/>
        <w:shd w:val="clear" w:color="auto" w:fill="FFFFFF"/>
        <w:spacing w:line="600" w:lineRule="atLeast"/>
        <w:ind w:firstLine="645"/>
      </w:pPr>
      <w:r>
        <w:rPr>
          <w:rFonts w:ascii="黑体" w:eastAsia="黑体" w:hAnsi="黑体" w:hint="eastAsia"/>
          <w:sz w:val="32"/>
          <w:szCs w:val="32"/>
        </w:rPr>
        <w:t>一、学习讨论主题</w:t>
      </w:r>
    </w:p>
    <w:p w:rsidR="00E933D7" w:rsidRDefault="00E933D7" w:rsidP="00E933D7">
      <w:pPr>
        <w:pStyle w:val="a3"/>
        <w:shd w:val="clear" w:color="auto" w:fill="FFFFFF"/>
        <w:spacing w:line="600" w:lineRule="atLeast"/>
        <w:ind w:firstLine="645"/>
      </w:pPr>
      <w:r>
        <w:rPr>
          <w:rFonts w:ascii="Calibri" w:eastAsia="仿宋_GB2312" w:hAnsi="Calibri" w:cs="Calibri"/>
          <w:sz w:val="32"/>
          <w:szCs w:val="32"/>
        </w:rPr>
        <w:t>为了保证学习讨论的质量，每个专题的讨论内容要突出一个主题。</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专题一：</w:t>
      </w:r>
      <w:r>
        <w:rPr>
          <w:rFonts w:ascii="仿宋_GB2312" w:eastAsia="仿宋_GB2312" w:hAnsi="Calibri" w:cs="Calibri" w:hint="eastAsia"/>
          <w:spacing w:val="15"/>
          <w:sz w:val="32"/>
          <w:szCs w:val="32"/>
        </w:rPr>
        <w:t>讲政治、有信念，讲规矩、有纪律，做坚定理想信念、保持对党忠诚的合格党员。</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专题二：</w:t>
      </w:r>
      <w:r>
        <w:rPr>
          <w:rFonts w:ascii="仿宋_GB2312" w:eastAsia="仿宋_GB2312" w:hAnsi="Calibri" w:cs="Calibri" w:hint="eastAsia"/>
          <w:spacing w:val="15"/>
          <w:sz w:val="32"/>
          <w:szCs w:val="32"/>
        </w:rPr>
        <w:t>讲道德、有品行，做树立清风正气的合格党员。</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专题三：</w:t>
      </w:r>
      <w:r>
        <w:rPr>
          <w:rFonts w:ascii="仿宋_GB2312" w:eastAsia="仿宋_GB2312" w:hAnsi="Calibri" w:cs="Calibri" w:hint="eastAsia"/>
          <w:spacing w:val="15"/>
          <w:sz w:val="32"/>
          <w:szCs w:val="32"/>
        </w:rPr>
        <w:t>讲奉献、有作为，做勇于担当作为的合格党员。</w:t>
      </w:r>
    </w:p>
    <w:p w:rsidR="00E933D7" w:rsidRDefault="00E933D7" w:rsidP="00E933D7">
      <w:pPr>
        <w:pStyle w:val="a3"/>
        <w:shd w:val="clear" w:color="auto" w:fill="FFFFFF"/>
        <w:spacing w:line="600" w:lineRule="atLeast"/>
        <w:ind w:firstLine="645"/>
      </w:pPr>
      <w:r>
        <w:rPr>
          <w:rFonts w:ascii="黑体" w:eastAsia="黑体" w:hAnsi="黑体" w:hint="eastAsia"/>
          <w:sz w:val="32"/>
          <w:szCs w:val="32"/>
        </w:rPr>
        <w:t>二、时间安排</w:t>
      </w:r>
    </w:p>
    <w:p w:rsidR="00E933D7" w:rsidRDefault="00E933D7" w:rsidP="00E933D7">
      <w:pPr>
        <w:pStyle w:val="a3"/>
        <w:shd w:val="clear" w:color="auto" w:fill="FFFFFF"/>
        <w:spacing w:line="600" w:lineRule="atLeast"/>
        <w:ind w:firstLineChars="200" w:firstLine="640"/>
      </w:pPr>
      <w:r>
        <w:rPr>
          <w:rFonts w:ascii="仿宋_GB2312" w:eastAsia="仿宋_GB2312" w:hAnsi="Calibri" w:cs="Calibri" w:hint="eastAsia"/>
          <w:sz w:val="32"/>
          <w:szCs w:val="32"/>
        </w:rPr>
        <w:t>第一个专题于6月底前结束，第二个专题于9月底前结束，第三个专题于12月底前结束。</w:t>
      </w:r>
    </w:p>
    <w:p w:rsidR="00E933D7" w:rsidRDefault="00E933D7" w:rsidP="00E933D7">
      <w:pPr>
        <w:pStyle w:val="a3"/>
        <w:shd w:val="clear" w:color="auto" w:fill="FFFFFF"/>
        <w:spacing w:line="600" w:lineRule="atLeast"/>
        <w:ind w:firstLineChars="200" w:firstLine="640"/>
      </w:pPr>
      <w:r>
        <w:rPr>
          <w:rFonts w:ascii="仿宋_GB2312" w:eastAsia="仿宋_GB2312" w:hAnsi="Calibri" w:cs="Calibri" w:hint="eastAsia"/>
          <w:sz w:val="32"/>
          <w:szCs w:val="32"/>
        </w:rPr>
        <w:lastRenderedPageBreak/>
        <w:t>由于干部换届，第一个专题的学习讨论推迟至7月中旬结束。</w:t>
      </w:r>
      <w:r>
        <w:rPr>
          <w:rStyle w:val="a4"/>
          <w:rFonts w:ascii="仿宋_GB2312" w:eastAsia="仿宋_GB2312" w:hAnsi="Calibri" w:cs="Calibri" w:hint="eastAsia"/>
          <w:sz w:val="32"/>
          <w:szCs w:val="32"/>
        </w:rPr>
        <w:t>校级党员领导干部、处级党员干部的第一专题思想小结以及各基层党委、党总支、直属党支部的第一专题学习讨论情况报告电子稿于7月20前报送学校党委组织部。</w:t>
      </w:r>
      <w:r>
        <w:rPr>
          <w:rFonts w:ascii="仿宋_GB2312" w:eastAsia="仿宋_GB2312" w:hAnsi="Calibri" w:cs="Calibri" w:hint="eastAsia"/>
          <w:sz w:val="32"/>
          <w:szCs w:val="32"/>
        </w:rPr>
        <w:t>（组织部邮箱:hsdzzb@126.com）。</w:t>
      </w:r>
    </w:p>
    <w:p w:rsidR="00E933D7" w:rsidRDefault="00E933D7" w:rsidP="00E933D7">
      <w:pPr>
        <w:pStyle w:val="a3"/>
        <w:shd w:val="clear" w:color="auto" w:fill="FFFFFF"/>
        <w:spacing w:line="600" w:lineRule="atLeast"/>
        <w:ind w:firstLine="645"/>
      </w:pPr>
      <w:r>
        <w:rPr>
          <w:rFonts w:ascii="黑体" w:eastAsia="黑体" w:hAnsi="黑体" w:hint="eastAsia"/>
          <w:sz w:val="32"/>
          <w:szCs w:val="32"/>
        </w:rPr>
        <w:t>三、认真学习反思</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普通党员学习内容</w:t>
      </w:r>
      <w:r>
        <w:rPr>
          <w:rFonts w:ascii="楷体_GB2312" w:eastAsia="楷体_GB2312" w:hAnsi="Calibri" w:cs="Calibri" w:hint="eastAsia"/>
          <w:sz w:val="32"/>
          <w:szCs w:val="32"/>
        </w:rPr>
        <w:t>：</w:t>
      </w:r>
      <w:r>
        <w:rPr>
          <w:rFonts w:ascii="仿宋_GB2312" w:eastAsia="仿宋_GB2312" w:hAnsi="Calibri" w:cs="Calibri" w:hint="eastAsia"/>
          <w:sz w:val="32"/>
          <w:szCs w:val="32"/>
        </w:rPr>
        <w:t>《中国共产党章程》、《中国共产党廉洁自律准则》、《中国共产党纪律处分条例》、《中国共产党党员权利保障条例》等；《习近平总书记系列重要讲话读本（2016年版）》；《关于建国以来党的若干历史问题的决议》。学习焦裕禄、史来贺、吴金印、李连成、裴春亮、燕振昌、马海明等模范人物的先进事迹和崇高精神。</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处级以上党员干部学习内容：</w:t>
      </w:r>
      <w:r>
        <w:rPr>
          <w:rFonts w:ascii="仿宋_GB2312" w:eastAsia="仿宋_GB2312" w:hAnsi="Calibri" w:cs="Calibri" w:hint="eastAsia"/>
          <w:sz w:val="32"/>
          <w:szCs w:val="32"/>
        </w:rPr>
        <w:t>除普通党员学习内容外，增加：《中国共产党普通高校基层组织工作条例》、《党政领导干部选拔任用工作条例》；《习近平谈治国理政》、《习近平总书记重要讲话文章选编（领导干部读本）》；毛泽东同志《党委会的工作方法》。</w:t>
      </w:r>
    </w:p>
    <w:p w:rsidR="00E933D7" w:rsidRDefault="00E933D7" w:rsidP="00E933D7">
      <w:pPr>
        <w:pStyle w:val="a3"/>
        <w:shd w:val="clear" w:color="auto" w:fill="FFFFFF"/>
        <w:spacing w:line="600" w:lineRule="atLeast"/>
        <w:ind w:firstLine="645"/>
      </w:pPr>
      <w:r>
        <w:rPr>
          <w:rFonts w:ascii="仿宋_GB2312" w:eastAsia="仿宋_GB2312" w:hAnsi="Calibri" w:cs="Calibri" w:hint="eastAsia"/>
          <w:sz w:val="32"/>
          <w:szCs w:val="32"/>
        </w:rPr>
        <w:t>开展讨论前，要认真抓好党员干部的个人自学，要真正坐下来、静下心来读原著、学原文、悟原理，不能以辅导报告、辅导材料代替对原文的学习。要突出重点学、带着问题学、联系实际学、深入思考学，力求学深悟透、融会贯通。</w:t>
      </w:r>
      <w:r>
        <w:rPr>
          <w:rFonts w:ascii="仿宋_GB2312" w:eastAsia="仿宋_GB2312" w:hAnsi="Calibri" w:cs="Calibri" w:hint="eastAsia"/>
          <w:sz w:val="32"/>
          <w:szCs w:val="32"/>
        </w:rPr>
        <w:lastRenderedPageBreak/>
        <w:t>在深入学习的基础上，联系岗位职责和自身实际发现问题，围绕学习讨论主题认真对照反思，撰写发言材料。</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校级党员领导干部和处级党员领导干部要撰写思想小结，</w:t>
      </w:r>
      <w:r>
        <w:rPr>
          <w:rFonts w:ascii="楷体_GB2312" w:eastAsia="楷体_GB2312" w:hAnsi="Calibri" w:cs="Calibri" w:hint="eastAsia"/>
          <w:sz w:val="32"/>
          <w:szCs w:val="32"/>
        </w:rPr>
        <w:t>梳理在思想认识上的收获体会，深刻剖析存在的问题及原因，明确下一步的努力方向。思想小结在一定范围内公示和交流，</w:t>
      </w:r>
      <w:r>
        <w:rPr>
          <w:rStyle w:val="a4"/>
          <w:rFonts w:ascii="楷体_GB2312" w:eastAsia="楷体_GB2312" w:hAnsi="Calibri" w:cs="Calibri" w:hint="eastAsia"/>
          <w:sz w:val="32"/>
          <w:szCs w:val="32"/>
        </w:rPr>
        <w:t>校级党员领导干部的思想小结报省委组织备案，处级党员干部的思想小结报校党委组织部备案。</w:t>
      </w:r>
    </w:p>
    <w:p w:rsidR="00E933D7" w:rsidRDefault="00E933D7" w:rsidP="00E933D7">
      <w:pPr>
        <w:pStyle w:val="a3"/>
        <w:shd w:val="clear" w:color="auto" w:fill="FFFFFF"/>
        <w:spacing w:line="600" w:lineRule="atLeast"/>
        <w:ind w:firstLine="645"/>
      </w:pPr>
      <w:r>
        <w:rPr>
          <w:rFonts w:ascii="黑体" w:eastAsia="黑体" w:hAnsi="黑体" w:hint="eastAsia"/>
          <w:sz w:val="32"/>
          <w:szCs w:val="32"/>
        </w:rPr>
        <w:t>四、深入讨论交流</w:t>
      </w:r>
    </w:p>
    <w:p w:rsidR="00E933D7" w:rsidRDefault="00E933D7" w:rsidP="00E933D7">
      <w:pPr>
        <w:pStyle w:val="a3"/>
        <w:shd w:val="clear" w:color="auto" w:fill="FFFFFF"/>
        <w:spacing w:line="600" w:lineRule="atLeast"/>
        <w:ind w:firstLine="645"/>
      </w:pPr>
      <w:r>
        <w:rPr>
          <w:rFonts w:ascii="Calibri" w:eastAsia="仿宋_GB2312" w:hAnsi="Calibri" w:cs="Calibri"/>
          <w:sz w:val="32"/>
          <w:szCs w:val="32"/>
        </w:rPr>
        <w:t>学校党委和基层党委（党总支、直属党支部）要以中心组学习形式进行研讨。</w:t>
      </w:r>
    </w:p>
    <w:p w:rsidR="00E933D7" w:rsidRDefault="00E933D7" w:rsidP="00E933D7">
      <w:pPr>
        <w:pStyle w:val="a3"/>
        <w:shd w:val="clear" w:color="auto" w:fill="FFFFFF"/>
        <w:spacing w:line="600" w:lineRule="atLeast"/>
        <w:ind w:firstLine="645"/>
      </w:pPr>
      <w:r>
        <w:rPr>
          <w:rFonts w:ascii="Calibri" w:eastAsia="仿宋_GB2312" w:hAnsi="Calibri" w:cs="Calibri"/>
          <w:sz w:val="32"/>
          <w:szCs w:val="32"/>
        </w:rPr>
        <w:t>党支部要以召开全体党员会议、主题党日等形式组织学习讨论。党员人数较多的党支部可以组织多次讨论或以党小组为单位开展讨论。每名党员都要紧密联系自己的思想、工作和作风实际，突出就实求实，逐人发言交流，既谈认识体会，也谈问题不足，做到互相启发、形成共识、取长补短、共同提高。讨论交流要注意质量效果，防止跑题走偏、蜻蜓点水、内容空洞、照本宣科，防止以少数人发言代替多数人研讨，防止以谈工作代替谈思想。每个专题学习讨论后，党支部要对每名党员进行点评，指出存在的问题和不足，提出改进要求。</w:t>
      </w:r>
      <w:r>
        <w:rPr>
          <w:rStyle w:val="a4"/>
          <w:rFonts w:ascii="Calibri" w:eastAsia="仿宋_GB2312" w:hAnsi="Calibri" w:cs="Calibri"/>
          <w:sz w:val="32"/>
          <w:szCs w:val="32"/>
        </w:rPr>
        <w:t>讨论过程要形成记录，及时报上级党组织备案。</w:t>
      </w:r>
    </w:p>
    <w:p w:rsidR="00E933D7" w:rsidRDefault="00E933D7" w:rsidP="00E933D7">
      <w:pPr>
        <w:pStyle w:val="a3"/>
        <w:shd w:val="clear" w:color="auto" w:fill="FFFFFF"/>
        <w:spacing w:line="600" w:lineRule="atLeast"/>
        <w:ind w:firstLine="645"/>
      </w:pPr>
      <w:r>
        <w:rPr>
          <w:rFonts w:ascii="黑体" w:eastAsia="黑体" w:hAnsi="黑体" w:hint="eastAsia"/>
          <w:sz w:val="32"/>
          <w:szCs w:val="32"/>
        </w:rPr>
        <w:t>五、工作要求</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lastRenderedPageBreak/>
        <w:t>1.领导带头示范。</w:t>
      </w:r>
      <w:r>
        <w:rPr>
          <w:rFonts w:ascii="仿宋_GB2312" w:eastAsia="仿宋_GB2312" w:hAnsi="Calibri" w:cs="Calibri" w:hint="eastAsia"/>
          <w:sz w:val="32"/>
          <w:szCs w:val="32"/>
        </w:rPr>
        <w:t>校级和处级领导班子以及校级和处级党员领导干部要以身作则、率先垂范，层层示范、层层带动，形成上行下效、整体联动的总体效应。党员领导干部要以普通党员的身份参加所在支部的学习讨论，带头落实“四对照四反思”要求，带头学习，带头开展讨论，带头查找解决问题，切实发挥好带头促学作用。</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2.坚持问题导向。</w:t>
      </w:r>
      <w:r>
        <w:rPr>
          <w:rFonts w:ascii="仿宋_GB2312" w:eastAsia="仿宋_GB2312" w:hAnsi="Calibri" w:cs="Calibri" w:hint="eastAsia"/>
          <w:sz w:val="32"/>
          <w:szCs w:val="32"/>
        </w:rPr>
        <w:t>按照“学要带着问题学”这一基本要求，要紧紧围绕“六个着力解决”，有针对性地开展学习讨论。要对照“四讲四有”合格标准，通过上级点、互相提、群众评、自己悟等，切实找准找实自己在坚守理想信念、遵守纪律规矩、修身做人律己、勇于担当作为等方面的差距和不足，深挖思想根源、建好整改清单，为整改落实、解决问题树好靶子，为下一步开好专题民主生活会奠定基础。</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3.用好正反典型。</w:t>
      </w:r>
      <w:r>
        <w:rPr>
          <w:rFonts w:ascii="仿宋_GB2312" w:eastAsia="仿宋_GB2312" w:hAnsi="Calibri" w:cs="Calibri" w:hint="eastAsia"/>
          <w:sz w:val="32"/>
          <w:szCs w:val="32"/>
        </w:rPr>
        <w:t>在学习讨论中，要充分用好正反“两种教材”、“两面镜子”，组织党员认真学习焦裕禄、史来贺、吴金印、李连成、裴春亮、燕振昌、马海明等先进典型的模范事迹和崇高精神，受教育、明方向；从中央、省委严肃查处的严重违纪违法案件、懒政怠政不作为干部等反面典型中举一反三、汲取教训，受警醒、明底线、知敬畏。</w:t>
      </w:r>
    </w:p>
    <w:p w:rsidR="00E933D7" w:rsidRDefault="00E933D7" w:rsidP="00E933D7">
      <w:pPr>
        <w:pStyle w:val="a3"/>
        <w:shd w:val="clear" w:color="auto" w:fill="FFFFFF"/>
        <w:spacing w:line="600" w:lineRule="atLeast"/>
        <w:ind w:firstLine="645"/>
      </w:pPr>
      <w:r>
        <w:rPr>
          <w:rStyle w:val="a4"/>
          <w:rFonts w:ascii="楷体_GB2312" w:eastAsia="楷体_GB2312" w:hAnsi="Calibri" w:cs="Calibri" w:hint="eastAsia"/>
          <w:sz w:val="32"/>
          <w:szCs w:val="32"/>
        </w:rPr>
        <w:t>4.注意成果转化。</w:t>
      </w:r>
      <w:r>
        <w:rPr>
          <w:rFonts w:ascii="仿宋_GB2312" w:eastAsia="仿宋_GB2312" w:hAnsi="Calibri" w:cs="Calibri" w:hint="eastAsia"/>
          <w:sz w:val="32"/>
          <w:szCs w:val="32"/>
        </w:rPr>
        <w:t>要大力弘扬理论联系实际的学风，把学习与思考、学习与研讨、学习与调查结合起来，静心思考、潜心体悟，不浅尝辄止、浮在表面。要组织党员认真梳理收</w:t>
      </w:r>
      <w:r>
        <w:rPr>
          <w:rFonts w:ascii="仿宋_GB2312" w:eastAsia="仿宋_GB2312" w:hAnsi="Calibri" w:cs="Calibri" w:hint="eastAsia"/>
          <w:sz w:val="32"/>
          <w:szCs w:val="32"/>
        </w:rPr>
        <w:lastRenderedPageBreak/>
        <w:t>到的批评和意见建议，严肃对待“四对照四反思”查找的差距，发现问题，及时改、立刻做，把专题学习讨论成果转化为实实在在的行动。</w:t>
      </w:r>
    </w:p>
    <w:p w:rsidR="00E933D7" w:rsidRDefault="00E933D7" w:rsidP="00E933D7">
      <w:pPr>
        <w:pStyle w:val="a3"/>
        <w:shd w:val="clear" w:color="auto" w:fill="FFFFFF"/>
        <w:spacing w:line="600" w:lineRule="atLeast"/>
        <w:ind w:firstLine="645"/>
      </w:pPr>
      <w:r>
        <w:rPr>
          <w:rFonts w:ascii="Calibri" w:eastAsia="仿宋_GB2312" w:hAnsi="Calibri" w:cs="Calibri"/>
          <w:sz w:val="32"/>
          <w:szCs w:val="32"/>
        </w:rPr>
        <w:t>各级党委、党总支、直属党支部要切实履行主体责任，周密部署安排，精心组织推动。把工作落到实处，确</w:t>
      </w:r>
      <w:r>
        <w:rPr>
          <w:rFonts w:ascii="Calibri" w:eastAsia="仿宋_GB2312" w:hAnsi="Calibri" w:cs="Calibri"/>
          <w:sz w:val="32"/>
          <w:szCs w:val="32"/>
        </w:rPr>
        <w:t>保专题学习讨论收到实效。督导</w:t>
      </w:r>
      <w:r>
        <w:rPr>
          <w:rFonts w:ascii="Calibri" w:eastAsia="仿宋_GB2312" w:hAnsi="Calibri" w:cs="Calibri"/>
          <w:sz w:val="32"/>
          <w:szCs w:val="32"/>
        </w:rPr>
        <w:t>组要加强督查工作。</w:t>
      </w:r>
    </w:p>
    <w:p w:rsidR="00E933D7" w:rsidRDefault="00E933D7" w:rsidP="00E933D7">
      <w:pPr>
        <w:pStyle w:val="a3"/>
        <w:shd w:val="clear" w:color="auto" w:fill="FFFFFF"/>
        <w:spacing w:line="600" w:lineRule="atLeast"/>
        <w:ind w:firstLine="645"/>
      </w:pPr>
      <w:r>
        <w:rPr>
          <w:rStyle w:val="a4"/>
          <w:rFonts w:ascii="仿宋_GB2312" w:eastAsia="仿宋_GB2312" w:hAnsi="Calibri" w:cs="Calibri" w:hint="eastAsia"/>
          <w:sz w:val="32"/>
          <w:szCs w:val="32"/>
        </w:rPr>
        <w:t>各基层党委、党总支、直属党支部要按时把各专题学习讨论情况报告和处级党员干部的思想小结电子稿报送学校党委组织部</w:t>
      </w:r>
      <w:r>
        <w:rPr>
          <w:rFonts w:ascii="仿宋_GB2312" w:eastAsia="仿宋_GB2312" w:hAnsi="Calibri" w:cs="Calibri" w:hint="eastAsia"/>
          <w:sz w:val="32"/>
          <w:szCs w:val="32"/>
        </w:rPr>
        <w:t>（组织部邮</w:t>
      </w:r>
      <w:bookmarkStart w:id="0" w:name="_GoBack"/>
      <w:bookmarkEnd w:id="0"/>
      <w:r>
        <w:rPr>
          <w:rFonts w:ascii="仿宋_GB2312" w:eastAsia="仿宋_GB2312" w:hAnsi="Calibri" w:cs="Calibri" w:hint="eastAsia"/>
          <w:sz w:val="32"/>
          <w:szCs w:val="32"/>
        </w:rPr>
        <w:t>箱：hsdzzb@126.com）</w:t>
      </w:r>
      <w:r>
        <w:rPr>
          <w:rStyle w:val="a4"/>
          <w:rFonts w:ascii="仿宋_GB2312" w:eastAsia="仿宋_GB2312" w:hAnsi="Calibri" w:cs="Calibri" w:hint="eastAsia"/>
          <w:sz w:val="32"/>
          <w:szCs w:val="32"/>
        </w:rPr>
        <w:t>。</w:t>
      </w:r>
    </w:p>
    <w:p w:rsidR="00E933D7" w:rsidRDefault="00E933D7" w:rsidP="00E933D7">
      <w:pPr>
        <w:pStyle w:val="a3"/>
        <w:shd w:val="clear" w:color="auto" w:fill="FFFFFF"/>
        <w:ind w:firstLine="645"/>
        <w:jc w:val="right"/>
      </w:pPr>
      <w:r>
        <w:rPr>
          <w:rFonts w:ascii="Calibri" w:eastAsia="仿宋_GB2312" w:hAnsi="Calibri" w:cs="Calibri"/>
          <w:sz w:val="32"/>
          <w:szCs w:val="32"/>
        </w:rPr>
        <w:t>校</w:t>
      </w:r>
      <w:r>
        <w:rPr>
          <w:rFonts w:ascii="Calibri" w:eastAsia="仿宋_GB2312" w:hAnsi="Calibri" w:cs="Calibri"/>
          <w:sz w:val="32"/>
          <w:szCs w:val="32"/>
        </w:rPr>
        <w:t>“</w:t>
      </w:r>
      <w:r>
        <w:rPr>
          <w:rFonts w:ascii="Calibri" w:eastAsia="仿宋_GB2312" w:hAnsi="Calibri" w:cs="Calibri"/>
          <w:sz w:val="32"/>
          <w:szCs w:val="32"/>
        </w:rPr>
        <w:t>两学一做</w:t>
      </w:r>
      <w:r>
        <w:rPr>
          <w:rFonts w:ascii="Calibri" w:eastAsia="仿宋_GB2312" w:hAnsi="Calibri" w:cs="Calibri"/>
          <w:sz w:val="32"/>
          <w:szCs w:val="32"/>
        </w:rPr>
        <w:t>”</w:t>
      </w:r>
      <w:r>
        <w:rPr>
          <w:rFonts w:ascii="Calibri" w:eastAsia="仿宋_GB2312" w:hAnsi="Calibri" w:cs="Calibri"/>
          <w:sz w:val="32"/>
          <w:szCs w:val="32"/>
        </w:rPr>
        <w:t>领导小组</w:t>
      </w:r>
    </w:p>
    <w:p w:rsidR="00E933D7" w:rsidRDefault="00E933D7" w:rsidP="00E933D7">
      <w:pPr>
        <w:pStyle w:val="a3"/>
        <w:shd w:val="clear" w:color="auto" w:fill="FFFFFF"/>
        <w:ind w:firstLine="645"/>
        <w:jc w:val="right"/>
      </w:pPr>
      <w:r>
        <w:rPr>
          <w:rFonts w:ascii="仿宋_GB2312" w:eastAsia="仿宋_GB2312" w:hAnsi="Calibri" w:cs="Calibri" w:hint="eastAsia"/>
          <w:sz w:val="32"/>
          <w:szCs w:val="32"/>
        </w:rPr>
        <w:t>2016年6月28日</w:t>
      </w:r>
    </w:p>
    <w:sectPr w:rsidR="00E93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0D"/>
    <w:rsid w:val="00412A0D"/>
    <w:rsid w:val="00BC11AD"/>
    <w:rsid w:val="00E9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33D7"/>
    <w:pPr>
      <w:widowControl/>
      <w:jc w:val="left"/>
    </w:pPr>
    <w:rPr>
      <w:rFonts w:ascii="宋体" w:eastAsia="宋体" w:hAnsi="宋体" w:cs="宋体"/>
      <w:kern w:val="0"/>
      <w:sz w:val="24"/>
      <w:szCs w:val="24"/>
    </w:rPr>
  </w:style>
  <w:style w:type="character" w:styleId="a4">
    <w:name w:val="Strong"/>
    <w:basedOn w:val="a0"/>
    <w:uiPriority w:val="22"/>
    <w:qFormat/>
    <w:rsid w:val="00E93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33D7"/>
    <w:pPr>
      <w:widowControl/>
      <w:jc w:val="left"/>
    </w:pPr>
    <w:rPr>
      <w:rFonts w:ascii="宋体" w:eastAsia="宋体" w:hAnsi="宋体" w:cs="宋体"/>
      <w:kern w:val="0"/>
      <w:sz w:val="24"/>
      <w:szCs w:val="24"/>
    </w:rPr>
  </w:style>
  <w:style w:type="character" w:styleId="a4">
    <w:name w:val="Strong"/>
    <w:basedOn w:val="a0"/>
    <w:uiPriority w:val="22"/>
    <w:qFormat/>
    <w:rsid w:val="00E93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7041">
      <w:bodyDiv w:val="1"/>
      <w:marLeft w:val="0"/>
      <w:marRight w:val="0"/>
      <w:marTop w:val="0"/>
      <w:marBottom w:val="0"/>
      <w:divBdr>
        <w:top w:val="none" w:sz="0" w:space="0" w:color="auto"/>
        <w:left w:val="none" w:sz="0" w:space="0" w:color="auto"/>
        <w:bottom w:val="none" w:sz="0" w:space="0" w:color="auto"/>
        <w:right w:val="none" w:sz="0" w:space="0" w:color="auto"/>
      </w:divBdr>
      <w:divsChild>
        <w:div w:id="107049993">
          <w:marLeft w:val="0"/>
          <w:marRight w:val="0"/>
          <w:marTop w:val="0"/>
          <w:marBottom w:val="0"/>
          <w:divBdr>
            <w:top w:val="none" w:sz="0" w:space="0" w:color="auto"/>
            <w:left w:val="none" w:sz="0" w:space="0" w:color="auto"/>
            <w:bottom w:val="none" w:sz="0" w:space="0" w:color="auto"/>
            <w:right w:val="none" w:sz="0" w:space="0" w:color="auto"/>
          </w:divBdr>
          <w:divsChild>
            <w:div w:id="2003850673">
              <w:marLeft w:val="0"/>
              <w:marRight w:val="0"/>
              <w:marTop w:val="0"/>
              <w:marBottom w:val="0"/>
              <w:divBdr>
                <w:top w:val="none" w:sz="0" w:space="0" w:color="auto"/>
                <w:left w:val="none" w:sz="0" w:space="0" w:color="auto"/>
                <w:bottom w:val="none" w:sz="0" w:space="0" w:color="auto"/>
                <w:right w:val="none" w:sz="0" w:space="0" w:color="auto"/>
              </w:divBdr>
              <w:divsChild>
                <w:div w:id="1527017329">
                  <w:marLeft w:val="0"/>
                  <w:marRight w:val="0"/>
                  <w:marTop w:val="0"/>
                  <w:marBottom w:val="0"/>
                  <w:divBdr>
                    <w:top w:val="none" w:sz="0" w:space="0" w:color="auto"/>
                    <w:left w:val="none" w:sz="0" w:space="0" w:color="auto"/>
                    <w:bottom w:val="none" w:sz="0" w:space="0" w:color="auto"/>
                    <w:right w:val="none" w:sz="0" w:space="0" w:color="auto"/>
                  </w:divBdr>
                  <w:divsChild>
                    <w:div w:id="683366175">
                      <w:marLeft w:val="0"/>
                      <w:marRight w:val="0"/>
                      <w:marTop w:val="0"/>
                      <w:marBottom w:val="0"/>
                      <w:divBdr>
                        <w:top w:val="none" w:sz="0" w:space="0" w:color="auto"/>
                        <w:left w:val="none" w:sz="0" w:space="0" w:color="auto"/>
                        <w:bottom w:val="none" w:sz="0" w:space="0" w:color="auto"/>
                        <w:right w:val="none" w:sz="0" w:space="0" w:color="auto"/>
                      </w:divBdr>
                      <w:divsChild>
                        <w:div w:id="86586162">
                          <w:marLeft w:val="0"/>
                          <w:marRight w:val="0"/>
                          <w:marTop w:val="0"/>
                          <w:marBottom w:val="0"/>
                          <w:divBdr>
                            <w:top w:val="none" w:sz="0" w:space="0" w:color="auto"/>
                            <w:left w:val="single" w:sz="6" w:space="4" w:color="CECECE"/>
                            <w:bottom w:val="single" w:sz="6" w:space="4" w:color="CECECE"/>
                            <w:right w:val="single" w:sz="6" w:space="4" w:color="CECECE"/>
                          </w:divBdr>
                          <w:divsChild>
                            <w:div w:id="9412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317</Words>
  <Characters>1809</Characters>
  <Application>Microsoft Office Word</Application>
  <DocSecurity>0</DocSecurity>
  <Lines>15</Lines>
  <Paragraphs>4</Paragraphs>
  <ScaleCrop>false</ScaleCrop>
  <Company>http://sdwm.org</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2016-07-01T02:01:00Z</dcterms:created>
  <dcterms:modified xsi:type="dcterms:W3CDTF">2016-07-01T02:05:00Z</dcterms:modified>
</cp:coreProperties>
</file>