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18C777">
      <w:pPr>
        <w:adjustRightInd w:val="0"/>
        <w:snapToGrid w:val="0"/>
        <w:ind w:firstLine="720" w:firstLineChars="200"/>
        <w:jc w:val="center"/>
        <w:rPr>
          <w:rFonts w:ascii="方正小标宋简体" w:eastAsia="方正小标宋简体" w:cs="Times New Roman" w:hAnsiTheme="majorEastAsia"/>
          <w:b/>
          <w:color w:val="auto"/>
          <w:sz w:val="36"/>
          <w:szCs w:val="44"/>
        </w:rPr>
      </w:pPr>
      <w:r>
        <w:rPr>
          <w:rFonts w:hint="eastAsia" w:ascii="方正小标宋简体" w:eastAsia="方正小标宋简体" w:cs="Times New Roman" w:hAnsiTheme="majorEastAsia"/>
          <w:b/>
          <w:color w:val="auto"/>
          <w:sz w:val="36"/>
          <w:szCs w:val="44"/>
        </w:rPr>
        <w:t>河南师范大学高等学历继续教育</w:t>
      </w:r>
    </w:p>
    <w:p w14:paraId="4C8271F1">
      <w:pPr>
        <w:adjustRightInd w:val="0"/>
        <w:snapToGrid w:val="0"/>
        <w:spacing w:after="156" w:afterLines="50"/>
        <w:ind w:firstLine="720" w:firstLineChars="200"/>
        <w:jc w:val="center"/>
        <w:rPr>
          <w:rFonts w:ascii="方正小标宋简体" w:eastAsia="方正小标宋简体" w:cs="Times New Roman" w:hAnsiTheme="majorEastAsia"/>
          <w:b/>
          <w:color w:val="auto"/>
          <w:sz w:val="36"/>
          <w:szCs w:val="44"/>
        </w:rPr>
      </w:pPr>
      <w:r>
        <w:rPr>
          <w:rFonts w:hint="eastAsia" w:ascii="方正小标宋简体" w:eastAsia="方正小标宋简体" w:cs="Times New Roman" w:hAnsiTheme="majorEastAsia"/>
          <w:b/>
          <w:color w:val="auto"/>
          <w:sz w:val="36"/>
          <w:szCs w:val="44"/>
        </w:rPr>
        <w:t>数学与应用数学专业（专升本）人才培养方案</w:t>
      </w:r>
    </w:p>
    <w:p w14:paraId="1F02AA52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一、专业基本信息</w:t>
      </w:r>
    </w:p>
    <w:p w14:paraId="0E98F622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专业名称：数学与应用数学</w:t>
      </w:r>
    </w:p>
    <w:p w14:paraId="2E646488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专业代码：070101</w:t>
      </w:r>
    </w:p>
    <w:p w14:paraId="75313E93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所属学科门类：数学类</w:t>
      </w:r>
    </w:p>
    <w:p w14:paraId="15F63413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学位授予门类：理科</w:t>
      </w:r>
    </w:p>
    <w:p w14:paraId="4A7EDA32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二、培养目标与人才规格</w:t>
      </w:r>
    </w:p>
    <w:p w14:paraId="201D1CE4">
      <w:pPr>
        <w:spacing w:line="440" w:lineRule="exact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本专业皆在培养德、智、体、美、劳全面发展，具有良好道德、科学与文化素养，掌握数学科学的基本理论、方法与技能，能运用数学知识和计算机技术解决实际问题，能够在中学进行数学教学的教师和教学研究人员。</w:t>
      </w:r>
    </w:p>
    <w:p w14:paraId="6D2578C8">
      <w:pPr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（一）具有正确的人生观、价值观和道德观，拥护中国共产党的领导，坚持党的基本路线。具有高度的社会责任感和集体主义观念，爱国、诚信、友善、守法。</w:t>
      </w:r>
    </w:p>
    <w:p w14:paraId="1FFD9A3E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（二）热爱教育事业，具有求实创新的精神和良好的师德修养，掌握科学的教育理论和方法。具有良好的数学基本功，懂得教育规律，掌握基本教学技能，掌握数学科学的思想方法。</w:t>
      </w:r>
    </w:p>
    <w:p w14:paraId="2E385057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（三）系统、坚实地掌握数学专业的基本知识和基本技能，了解数学学科前沿和发展动态，具有较深的文化修养、科学的思维方式，具有一定的分析解决实际问题的能力。</w:t>
      </w:r>
    </w:p>
    <w:p w14:paraId="66E249CC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（四）掌握一种外语，能熟练阅读本专业的外文书刊，掌握一定的计算机知识，具有计算机辅助教学的能力。</w:t>
      </w:r>
    </w:p>
    <w:p w14:paraId="72FE3758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三、教育类型和与修业年限</w:t>
      </w:r>
    </w:p>
    <w:p w14:paraId="0243F0B8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（一）教育类型：高等学历继续教育</w:t>
      </w:r>
    </w:p>
    <w:p w14:paraId="360B3F8C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（二）招生对象：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已取得经教育部审定核准的国民教育系列高等学校、高等教育自学考试机构颁发的专科毕业证书、本科结业证书或以上毕业证书的人员。</w:t>
      </w:r>
    </w:p>
    <w:p w14:paraId="497EBE21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（三）层次：专升本</w:t>
      </w:r>
    </w:p>
    <w:p w14:paraId="05612E33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（四）基本学制：2.5年，最高修业年限4.5年</w:t>
      </w:r>
    </w:p>
    <w:p w14:paraId="01003F85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（五）学习形式：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非脱产</w:t>
      </w:r>
      <w:bookmarkStart w:id="1" w:name="_GoBack"/>
      <w:bookmarkEnd w:id="1"/>
    </w:p>
    <w:p w14:paraId="3CBC9237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四、专业课程设置及课程介绍</w:t>
      </w:r>
    </w:p>
    <w:p w14:paraId="62B18110">
      <w:pPr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课程主要包括公共基础课、专业课、职业能力拓展课等，具体见《教学进程安排》，专业课及说明如下：</w:t>
      </w:r>
    </w:p>
    <w:p w14:paraId="6693C854">
      <w:pPr>
        <w:snapToGrid w:val="0"/>
        <w:ind w:firstLine="480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（一）《数学分析》（专业抽考课程）</w:t>
      </w:r>
    </w:p>
    <w:p w14:paraId="66D90D3B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课程目标： 通过系统的学习与训练，掌握数学分析的基本理论知识；培养逻辑思维能力与推理论证能力；具备运算能力与技巧；提高建立数学模型，并应用微积分这一工具解决实际应用问题的能力。</w:t>
      </w:r>
    </w:p>
    <w:p w14:paraId="6FA20230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课程主要内容： 极限理论、微分学、积分学和级数论。</w:t>
      </w:r>
    </w:p>
    <w:p w14:paraId="60622316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推荐教材：《数学分析》上下册 华东师范大学数学科学院编，高等教育出版社第五版</w:t>
      </w:r>
    </w:p>
    <w:p w14:paraId="3B1CEFE3">
      <w:pPr>
        <w:snapToGrid w:val="0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（二）《常微分方程》</w:t>
      </w:r>
    </w:p>
    <w:p w14:paraId="68B2BE1F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课程目标：正确理解常微分方程的基本概念，掌握基本理论和主要方法，具有一定的解题能力，为进一步学习本学科近代理论和后继课程奠定基础。</w:t>
      </w:r>
    </w:p>
    <w:p w14:paraId="606098A8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课程主要内容：一阶方程的初等解法与一般理论，高阶线性方程与一阶线性方程组的基本理论、高阶常系数线性方程与一阶常系数线性方程组的解法、拉氏变换、二阶线性方程的幂级数法、定性、稳定性理论初步等。</w:t>
      </w:r>
    </w:p>
    <w:p w14:paraId="30CB905C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推荐教材：《常微分方程》王高雄等编，高等教育出版社第四版</w:t>
      </w:r>
    </w:p>
    <w:p w14:paraId="3E27DD0C">
      <w:pPr>
        <w:snapToGrid w:val="0"/>
        <w:ind w:firstLine="480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（三）《高等代数》</w:t>
      </w:r>
    </w:p>
    <w:p w14:paraId="473795FD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课程目标：理解并掌握高等代数中的基本概念、基本理论，对于典型定理掌握论证方法或思想。</w:t>
      </w:r>
    </w:p>
    <w:p w14:paraId="4C0ABF69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课程主要内容：多项式理论与近世代数两部分。包括一元多项式、行列式、线性方程组、矩阵、线性空间、线性变换等。</w:t>
      </w:r>
    </w:p>
    <w:p w14:paraId="17E6573E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推荐教材：《高等代数》北京大学数学系前代数小组编，高等教育出版社第五版</w:t>
      </w:r>
    </w:p>
    <w:p w14:paraId="3254B87B">
      <w:pPr>
        <w:snapToGrid w:val="0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（四）《复变函数》</w:t>
      </w:r>
    </w:p>
    <w:p w14:paraId="7346041A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课程目标： 通过教学，使学生掌握复变函数这门学科的性质，基本理论和方法，并获得初步应用的能力。</w:t>
      </w:r>
    </w:p>
    <w:p w14:paraId="126398E7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课程主要内容：主要介绍复变函数的分析理论和几何理论的基本内容。包括复数、复变函数，解析函数，复变函数的积分，级数展开，留数理论，保形变换和解析开拓等。</w:t>
      </w:r>
    </w:p>
    <w:p w14:paraId="6D720A3F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推荐教材：《复变函数论》钟玉泉编，高等教育出版社第五版</w:t>
      </w:r>
    </w:p>
    <w:p w14:paraId="254CA668">
      <w:pPr>
        <w:snapToGrid w:val="0"/>
        <w:ind w:firstLine="480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（五）《数学史》</w:t>
      </w:r>
    </w:p>
    <w:p w14:paraId="57C87E97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课程目标：通过学习本课程，学生掌握数学史方面所应基本具备的知识，了解数学经历的发展历程，培养学生发现问题、解决问题的能力。</w:t>
      </w:r>
    </w:p>
    <w:p w14:paraId="6EED320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课程主要内容：外国数学史；数学萌芽时期，初等数学时期，变量数学时期的发展进程、成就及一些数学思想的形成；近代、现代数学时期概要，中国古代数学成就及近、现代概况，中西文化对比等。</w:t>
      </w:r>
    </w:p>
    <w:p w14:paraId="3D760DA4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推荐教材：《数学史教程》李文林著，高等教育出版社</w:t>
      </w:r>
    </w:p>
    <w:p w14:paraId="3822AF8B">
      <w:pPr>
        <w:snapToGrid w:val="0"/>
        <w:ind w:firstLine="480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（六）《解析几何》</w:t>
      </w:r>
    </w:p>
    <w:p w14:paraId="7DDB4B67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课程目标：掌握解析几何的基本概念、原理和方法，了解空间几何的基本性质和特点。学会运用向量代数、微积分等数学工具解决解析几何问题。</w:t>
      </w:r>
    </w:p>
    <w:p w14:paraId="18F655A7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课程主要内容：向量代数，解析几何基础，微积分在解析几何中的应用，曲面和曲线，空间几何体的研究，解析几何在实际问题中的应用等。</w:t>
      </w:r>
    </w:p>
    <w:p w14:paraId="5EAD4E00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推荐教材：《解析几何》丘维声著，北京大学出版社第三版</w:t>
      </w:r>
    </w:p>
    <w:p w14:paraId="1D95CC60">
      <w:pPr>
        <w:snapToGrid w:val="0"/>
        <w:ind w:firstLine="480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（七）《概率论》</w:t>
      </w:r>
    </w:p>
    <w:p w14:paraId="56843C0B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课程目标：掌握概率论的基本概念、原理和方法，理解随机现象的统计规律性。学会运用概率论的知识解决实际问题，包括风险评估、数据分析、决策制定等方面。能够准确地分析、判断和解决各种实际问题，以适应不断变化的社会需求。</w:t>
      </w:r>
    </w:p>
    <w:p w14:paraId="2A32B42C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课程主要内容：随机事件及其概率，随机变量及其分布，随机向量及其分布， </w:t>
      </w:r>
    </w:p>
    <w:p w14:paraId="5800A19A">
      <w:pPr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随机变量的数字特征，大数定律与中心极限定理，样本分布与参数估计，假设检验与方差分析，回归分析与线性模型，贝叶斯推断，随机过程及其应用等。</w:t>
      </w:r>
    </w:p>
    <w:p w14:paraId="6F402BED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推荐教材：《概率论》李少辅著，科学出版社</w:t>
      </w:r>
    </w:p>
    <w:p w14:paraId="1FDC337A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五、教学形式</w:t>
      </w:r>
    </w:p>
    <w:p w14:paraId="1A76E5C0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结合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学科专业特点和学生实际情况，采取线上线下相结合的形式实施教学，线下教学占总学时的25.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％。</w:t>
      </w:r>
    </w:p>
    <w:p w14:paraId="51AD1A4E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六、学分、学时</w:t>
      </w:r>
    </w:p>
    <w:p w14:paraId="0ECCBA7D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本专业共开设各类课程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21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门，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总计1620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学时，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90学分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。</w:t>
      </w:r>
    </w:p>
    <w:p w14:paraId="55AA5D3D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七、考核与毕业要求</w:t>
      </w:r>
    </w:p>
    <w:p w14:paraId="3D8479D8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过程性考核与终结性考核相结合。公共基础课和专业课的期末考试为闭卷考试，该课程总成绩由平时成绩与期末考试成绩加权构成，其中平时成绩占总成绩的40%，期末考试成绩占总成绩的60%。</w:t>
      </w:r>
    </w:p>
    <w:p w14:paraId="6D5E9110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学生在规定学习年限内，修完教育教学计划规定内容，成绩合格，达到学校毕业要求的，准予毕业。颁发高等学历继续教育毕业证书。</w:t>
      </w:r>
    </w:p>
    <w:p w14:paraId="4126459A">
      <w:pPr>
        <w:pStyle w:val="2"/>
        <w:snapToGrid w:val="0"/>
        <w:spacing w:line="360" w:lineRule="auto"/>
        <w:ind w:firstLine="562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八、学位授予要求</w:t>
      </w:r>
    </w:p>
    <w:p w14:paraId="685AAEEE">
      <w:pPr>
        <w:pStyle w:val="2"/>
        <w:snapToGrid w:val="0"/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在基本学制年限内达到毕业要求的本科生，符合《中华人民共和国学位条例》《河南师范大学授予高等学历继续教育学士学位工作管理办法》规定条件的，经学校学位评定委员会审议通过，可授予学士学位。颁发学位证书。</w:t>
      </w:r>
    </w:p>
    <w:p w14:paraId="101E52A9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九、教学实施保障</w:t>
      </w:r>
    </w:p>
    <w:p w14:paraId="072E0BEA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学校利用高等学历继续教育学习服务平台开展混合式教学，现有数字化课程资源中，自建课程达到全部课程的33%。高等学历继续教育共享学校的教学实验实训条件，保障教育教学的顺利开展。</w:t>
      </w:r>
    </w:p>
    <w:p w14:paraId="58531330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数学与信息科学学院教职工132人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专任教师114人，其中双聘院士3人，长江学者讲座教授1人，河南省特聘教授2人，河南省讲座教授1人，教授23人，副教授42人，博士105人，博士生导师16人。</w:t>
      </w:r>
    </w:p>
    <w:p w14:paraId="337844CE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学院涵盖数学、统计学两个一级学科，拥有数学与应用数学（国家级首批一流本科建设专业、国家级特色专业）、信息与计算科学（河南省首批一流本科建设专业、河南省特色专业）、信息管理与信息系统、应用统计学（河南省一流本科建设专业）四个本科专业；数学博士后科研流动站、数学一级学科博士学位授权点；统计学一级学科硕士学位授权点；学科教学（数学）、公共信息管理专业硕士学位授权点。</w:t>
      </w:r>
      <w:r>
        <w:rPr>
          <w:rFonts w:hint="eastAsia" w:ascii="宋体" w:hAnsi="宋体" w:eastAsia="宋体" w:cs="宋体"/>
          <w:color w:val="auto"/>
          <w:sz w:val="24"/>
          <w:szCs w:val="24"/>
        </w:rPr>
        <w:cr/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学院是国家数学天元中部中心共建单位，河南省应用数学中心建设单位，河南省科学院基础学部数学研究所重建参建单位，拥有大数据统计分析与优化控制河南省工程实验室、数学与科学计算河南省重点学科开放实验室、试验设计新乡市重点实验室、河南省高等学校学科创新引智基地、河南省首批中小学学科教育教学研究基地。拥有馆藏图书11万余册，中外文期刊杂志850多种。</w:t>
      </w:r>
    </w:p>
    <w:p w14:paraId="2EF86152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近年来，学院主持承担国家自然科学基金50余项，省部级科研项目近20项，厅市级项目30余项，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经费支持达到900万元，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每年在SCI等国内外著名学术期刊发表论文120余篇。数百名学生在全国大学生数学建模竞赛、中国研究生数学建模竞赛、全国大学生数学竞赛、教育部“东芝杯·中国师范大学理科师范生教学技能创新大赛”、全国师范院校师范生教学技能竞赛等国内外重要竞赛中获奖。在第七届“东芝杯”获得大赛唯一一项最高奖——创新奖。</w:t>
      </w:r>
    </w:p>
    <w:p w14:paraId="700B17EE">
      <w:pPr>
        <w:pStyle w:val="2"/>
        <w:snapToGrid w:val="0"/>
        <w:ind w:firstLine="562"/>
        <w:rPr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十、教学进程安排</w:t>
      </w:r>
    </w:p>
    <w:p w14:paraId="692F3AAB">
      <w:pPr>
        <w:spacing w:before="156" w:beforeLines="50" w:after="156" w:afterLines="50" w:line="400" w:lineRule="exact"/>
        <w:jc w:val="center"/>
        <w:rPr>
          <w:rFonts w:ascii="黑体" w:hAnsi="宋体" w:eastAsia="黑体"/>
          <w:color w:val="auto"/>
          <w:sz w:val="32"/>
          <w:szCs w:val="32"/>
        </w:rPr>
      </w:pPr>
      <w:r>
        <w:rPr>
          <w:rFonts w:hint="eastAsia" w:ascii="黑体" w:hAnsi="宋体" w:eastAsia="黑体"/>
          <w:color w:val="auto"/>
          <w:sz w:val="32"/>
          <w:szCs w:val="32"/>
        </w:rPr>
        <w:t>河南师范大学高等学历继续教育教学进程安排表</w:t>
      </w:r>
    </w:p>
    <w:p w14:paraId="7D9C93C8">
      <w:pPr>
        <w:spacing w:before="156" w:beforeLines="50" w:after="156" w:afterLines="50" w:line="400" w:lineRule="exact"/>
        <w:rPr>
          <w:rFonts w:ascii="黑体" w:hAnsi="宋体" w:eastAsia="黑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24"/>
        </w:rPr>
        <w:t xml:space="preserve">院  部 </w:t>
      </w:r>
      <w:r>
        <w:rPr>
          <w:rFonts w:hint="eastAsia" w:ascii="宋体" w:hAnsi="宋体"/>
          <w:b/>
          <w:color w:val="auto"/>
          <w:sz w:val="24"/>
          <w:u w:val="single"/>
        </w:rPr>
        <w:t xml:space="preserve"> 数学与信息科学学院 </w:t>
      </w:r>
      <w:r>
        <w:rPr>
          <w:rFonts w:hint="eastAsia" w:ascii="宋体" w:hAnsi="宋体"/>
          <w:b/>
          <w:color w:val="auto"/>
          <w:sz w:val="24"/>
        </w:rPr>
        <w:t>专业名称</w:t>
      </w:r>
      <w:r>
        <w:rPr>
          <w:rFonts w:hint="eastAsia" w:ascii="宋体" w:hAnsi="宋体"/>
          <w:b/>
          <w:color w:val="auto"/>
          <w:sz w:val="24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color w:val="auto"/>
          <w:sz w:val="24"/>
          <w:szCs w:val="24"/>
          <w:u w:val="single"/>
        </w:rPr>
        <w:t>数学与应用数学</w:t>
      </w:r>
      <w:r>
        <w:rPr>
          <w:rFonts w:hint="eastAsia" w:ascii="宋体" w:hAnsi="宋体"/>
          <w:b/>
          <w:color w:val="auto"/>
          <w:sz w:val="24"/>
          <w:u w:val="single"/>
        </w:rPr>
        <w:t xml:space="preserve">  </w:t>
      </w:r>
      <w:r>
        <w:rPr>
          <w:rFonts w:hint="eastAsia" w:ascii="宋体" w:hAnsi="宋体"/>
          <w:b/>
          <w:color w:val="auto"/>
          <w:sz w:val="24"/>
        </w:rPr>
        <w:t>学历层次</w:t>
      </w:r>
      <w:r>
        <w:rPr>
          <w:rFonts w:hint="eastAsia" w:ascii="宋体" w:hAnsi="宋体"/>
          <w:b/>
          <w:color w:val="auto"/>
          <w:sz w:val="24"/>
          <w:u w:val="single"/>
        </w:rPr>
        <w:t xml:space="preserve"> 专升本 </w:t>
      </w:r>
      <w:r>
        <w:rPr>
          <w:rFonts w:ascii="宋体" w:hAnsi="宋体"/>
          <w:b/>
          <w:color w:val="auto"/>
          <w:sz w:val="24"/>
          <w:u w:val="single"/>
        </w:rPr>
        <w:t xml:space="preserve"> </w:t>
      </w:r>
    </w:p>
    <w:tbl>
      <w:tblPr>
        <w:tblStyle w:val="6"/>
        <w:tblpPr w:leftFromText="180" w:rightFromText="180" w:vertAnchor="text" w:horzAnchor="page" w:tblpX="1094" w:tblpY="127"/>
        <w:tblOverlap w:val="never"/>
        <w:tblW w:w="969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5"/>
        <w:gridCol w:w="453"/>
        <w:gridCol w:w="879"/>
        <w:gridCol w:w="1689"/>
        <w:gridCol w:w="317"/>
        <w:gridCol w:w="434"/>
        <w:gridCol w:w="511"/>
        <w:gridCol w:w="511"/>
        <w:gridCol w:w="511"/>
        <w:gridCol w:w="511"/>
        <w:gridCol w:w="511"/>
        <w:gridCol w:w="511"/>
        <w:gridCol w:w="511"/>
        <w:gridCol w:w="511"/>
        <w:gridCol w:w="409"/>
        <w:gridCol w:w="409"/>
        <w:gridCol w:w="410"/>
      </w:tblGrid>
      <w:tr w14:paraId="54835C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605" w:type="dxa"/>
            <w:vMerge w:val="restart"/>
            <w:tcBorders>
              <w:tl2br w:val="nil"/>
              <w:tr2bl w:val="nil"/>
            </w:tcBorders>
            <w:vAlign w:val="center"/>
          </w:tcPr>
          <w:p w14:paraId="35197562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课</w:t>
            </w:r>
          </w:p>
          <w:p w14:paraId="30A01EBA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程</w:t>
            </w:r>
          </w:p>
          <w:p w14:paraId="3576AFD7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类别</w:t>
            </w:r>
          </w:p>
        </w:tc>
        <w:tc>
          <w:tcPr>
            <w:tcW w:w="453" w:type="dxa"/>
            <w:vMerge w:val="restart"/>
            <w:tcBorders>
              <w:tl2br w:val="nil"/>
              <w:tr2bl w:val="nil"/>
            </w:tcBorders>
            <w:vAlign w:val="center"/>
          </w:tcPr>
          <w:p w14:paraId="5B26ECB2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序</w:t>
            </w:r>
          </w:p>
          <w:p w14:paraId="380F0CE1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号</w:t>
            </w:r>
          </w:p>
        </w:tc>
        <w:tc>
          <w:tcPr>
            <w:tcW w:w="879" w:type="dxa"/>
            <w:vMerge w:val="restart"/>
            <w:tcBorders>
              <w:tl2br w:val="nil"/>
              <w:tr2bl w:val="nil"/>
            </w:tcBorders>
            <w:vAlign w:val="center"/>
          </w:tcPr>
          <w:p w14:paraId="37CDA31C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课程</w:t>
            </w:r>
          </w:p>
          <w:p w14:paraId="310F795F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代码</w:t>
            </w:r>
          </w:p>
        </w:tc>
        <w:tc>
          <w:tcPr>
            <w:tcW w:w="1689" w:type="dxa"/>
            <w:vMerge w:val="restart"/>
            <w:tcBorders>
              <w:tl2br w:val="nil"/>
              <w:tr2bl w:val="nil"/>
            </w:tcBorders>
            <w:vAlign w:val="center"/>
          </w:tcPr>
          <w:p w14:paraId="660E191B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课 程 名 称</w:t>
            </w:r>
          </w:p>
        </w:tc>
        <w:tc>
          <w:tcPr>
            <w:tcW w:w="317" w:type="dxa"/>
            <w:vMerge w:val="restart"/>
            <w:tcBorders>
              <w:tl2br w:val="nil"/>
              <w:tr2bl w:val="nil"/>
            </w:tcBorders>
            <w:vAlign w:val="center"/>
          </w:tcPr>
          <w:p w14:paraId="0E94B5C8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</w:p>
          <w:p w14:paraId="3054EFC7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学</w:t>
            </w:r>
          </w:p>
          <w:p w14:paraId="19E57485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</w:p>
          <w:p w14:paraId="1F506120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分</w:t>
            </w:r>
          </w:p>
        </w:tc>
        <w:tc>
          <w:tcPr>
            <w:tcW w:w="434" w:type="dxa"/>
            <w:vMerge w:val="restart"/>
            <w:tcBorders>
              <w:tl2br w:val="nil"/>
              <w:tr2bl w:val="nil"/>
            </w:tcBorders>
            <w:vAlign w:val="center"/>
          </w:tcPr>
          <w:p w14:paraId="3EBF4649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</w:p>
          <w:p w14:paraId="514B738F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总</w:t>
            </w:r>
          </w:p>
          <w:p w14:paraId="5F18B208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学</w:t>
            </w:r>
          </w:p>
          <w:p w14:paraId="0B6B69C7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时</w:t>
            </w:r>
          </w:p>
        </w:tc>
        <w:tc>
          <w:tcPr>
            <w:tcW w:w="4088" w:type="dxa"/>
            <w:gridSpan w:val="8"/>
            <w:tcBorders>
              <w:tl2br w:val="nil"/>
              <w:tr2bl w:val="nil"/>
            </w:tcBorders>
            <w:vAlign w:val="center"/>
          </w:tcPr>
          <w:p w14:paraId="2A119728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各学期学时分配</w:t>
            </w:r>
          </w:p>
        </w:tc>
        <w:tc>
          <w:tcPr>
            <w:tcW w:w="1228" w:type="dxa"/>
            <w:gridSpan w:val="3"/>
            <w:tcBorders>
              <w:tl2br w:val="nil"/>
              <w:tr2bl w:val="nil"/>
            </w:tcBorders>
            <w:vAlign w:val="center"/>
          </w:tcPr>
          <w:p w14:paraId="776FB40B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考核</w:t>
            </w:r>
          </w:p>
          <w:p w14:paraId="390B5291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方式</w:t>
            </w:r>
          </w:p>
        </w:tc>
      </w:tr>
      <w:tr w14:paraId="2C0CA1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 w:hRule="atLeast"/>
        </w:trPr>
        <w:tc>
          <w:tcPr>
            <w:tcW w:w="605" w:type="dxa"/>
            <w:vMerge w:val="continue"/>
            <w:tcBorders>
              <w:tl2br w:val="nil"/>
              <w:tr2bl w:val="nil"/>
            </w:tcBorders>
            <w:vAlign w:val="center"/>
          </w:tcPr>
          <w:p w14:paraId="47239D91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53" w:type="dxa"/>
            <w:vMerge w:val="continue"/>
            <w:tcBorders>
              <w:tl2br w:val="nil"/>
              <w:tr2bl w:val="nil"/>
            </w:tcBorders>
            <w:vAlign w:val="center"/>
          </w:tcPr>
          <w:p w14:paraId="0BBC5696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879" w:type="dxa"/>
            <w:vMerge w:val="continue"/>
            <w:tcBorders>
              <w:tl2br w:val="nil"/>
              <w:tr2bl w:val="nil"/>
            </w:tcBorders>
            <w:vAlign w:val="center"/>
          </w:tcPr>
          <w:p w14:paraId="55930FC8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689" w:type="dxa"/>
            <w:vMerge w:val="continue"/>
            <w:tcBorders>
              <w:tl2br w:val="nil"/>
              <w:tr2bl w:val="nil"/>
            </w:tcBorders>
            <w:vAlign w:val="center"/>
          </w:tcPr>
          <w:p w14:paraId="7EAE515D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317" w:type="dxa"/>
            <w:vMerge w:val="continue"/>
            <w:tcBorders>
              <w:tl2br w:val="nil"/>
              <w:tr2bl w:val="nil"/>
            </w:tcBorders>
            <w:vAlign w:val="center"/>
          </w:tcPr>
          <w:p w14:paraId="505F3B5D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34" w:type="dxa"/>
            <w:vMerge w:val="continue"/>
            <w:tcBorders>
              <w:tl2br w:val="nil"/>
              <w:tr2bl w:val="nil"/>
            </w:tcBorders>
            <w:vAlign w:val="center"/>
          </w:tcPr>
          <w:p w14:paraId="084CEEDE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vMerge w:val="restart"/>
            <w:tcBorders>
              <w:tl2br w:val="nil"/>
              <w:tr2bl w:val="nil"/>
            </w:tcBorders>
            <w:vAlign w:val="center"/>
          </w:tcPr>
          <w:p w14:paraId="7672C650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线</w:t>
            </w:r>
          </w:p>
          <w:p w14:paraId="0088562B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上</w:t>
            </w:r>
          </w:p>
          <w:p w14:paraId="65EEEB87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教</w:t>
            </w:r>
          </w:p>
          <w:p w14:paraId="14F2CF63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学</w:t>
            </w:r>
          </w:p>
        </w:tc>
        <w:tc>
          <w:tcPr>
            <w:tcW w:w="511" w:type="dxa"/>
            <w:vMerge w:val="restart"/>
            <w:tcBorders>
              <w:tl2br w:val="nil"/>
              <w:tr2bl w:val="nil"/>
            </w:tcBorders>
            <w:vAlign w:val="center"/>
          </w:tcPr>
          <w:p w14:paraId="23B28194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线</w:t>
            </w:r>
          </w:p>
          <w:p w14:paraId="749F0EB0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下</w:t>
            </w:r>
          </w:p>
          <w:p w14:paraId="2055434F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教</w:t>
            </w:r>
          </w:p>
          <w:p w14:paraId="11D38ECB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学</w:t>
            </w:r>
          </w:p>
        </w:tc>
        <w:tc>
          <w:tcPr>
            <w:tcW w:w="511" w:type="dxa"/>
            <w:vMerge w:val="restart"/>
            <w:tcBorders>
              <w:tl2br w:val="nil"/>
              <w:tr2bl w:val="nil"/>
            </w:tcBorders>
            <w:vAlign w:val="center"/>
          </w:tcPr>
          <w:p w14:paraId="144239C7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实</w:t>
            </w:r>
          </w:p>
          <w:p w14:paraId="6658EB8C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验</w:t>
            </w:r>
          </w:p>
          <w:p w14:paraId="64DA6AC2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实</w:t>
            </w:r>
          </w:p>
          <w:p w14:paraId="4724774E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训</w:t>
            </w:r>
          </w:p>
        </w:tc>
        <w:tc>
          <w:tcPr>
            <w:tcW w:w="511" w:type="dxa"/>
            <w:vMerge w:val="restart"/>
            <w:tcBorders>
              <w:tl2br w:val="nil"/>
              <w:tr2bl w:val="nil"/>
            </w:tcBorders>
            <w:vAlign w:val="center"/>
          </w:tcPr>
          <w:p w14:paraId="3978C6C3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一</w:t>
            </w:r>
          </w:p>
        </w:tc>
        <w:tc>
          <w:tcPr>
            <w:tcW w:w="511" w:type="dxa"/>
            <w:vMerge w:val="restart"/>
            <w:tcBorders>
              <w:tl2br w:val="nil"/>
              <w:tr2bl w:val="nil"/>
            </w:tcBorders>
            <w:vAlign w:val="center"/>
          </w:tcPr>
          <w:p w14:paraId="67DD0594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二</w:t>
            </w:r>
          </w:p>
        </w:tc>
        <w:tc>
          <w:tcPr>
            <w:tcW w:w="511" w:type="dxa"/>
            <w:vMerge w:val="restart"/>
            <w:tcBorders>
              <w:tl2br w:val="nil"/>
              <w:tr2bl w:val="nil"/>
            </w:tcBorders>
            <w:vAlign w:val="center"/>
          </w:tcPr>
          <w:p w14:paraId="63BA76DE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三</w:t>
            </w:r>
          </w:p>
        </w:tc>
        <w:tc>
          <w:tcPr>
            <w:tcW w:w="511" w:type="dxa"/>
            <w:vMerge w:val="restart"/>
            <w:tcBorders>
              <w:tl2br w:val="nil"/>
              <w:tr2bl w:val="nil"/>
            </w:tcBorders>
            <w:vAlign w:val="center"/>
          </w:tcPr>
          <w:p w14:paraId="51FDBE21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四</w:t>
            </w:r>
          </w:p>
        </w:tc>
        <w:tc>
          <w:tcPr>
            <w:tcW w:w="511" w:type="dxa"/>
            <w:vMerge w:val="restart"/>
            <w:tcBorders>
              <w:tl2br w:val="nil"/>
              <w:tr2bl w:val="nil"/>
            </w:tcBorders>
            <w:vAlign w:val="center"/>
          </w:tcPr>
          <w:p w14:paraId="59B02946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五</w:t>
            </w:r>
          </w:p>
        </w:tc>
        <w:tc>
          <w:tcPr>
            <w:tcW w:w="409" w:type="dxa"/>
            <w:vMerge w:val="restart"/>
            <w:tcBorders>
              <w:tl2br w:val="nil"/>
              <w:tr2bl w:val="nil"/>
            </w:tcBorders>
            <w:vAlign w:val="center"/>
          </w:tcPr>
          <w:p w14:paraId="2BF07B8B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过</w:t>
            </w:r>
          </w:p>
          <w:p w14:paraId="0A1093FF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程</w:t>
            </w:r>
          </w:p>
          <w:p w14:paraId="09BF3933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性</w:t>
            </w:r>
          </w:p>
          <w:p w14:paraId="0DFAD556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考</w:t>
            </w:r>
          </w:p>
          <w:p w14:paraId="2BBB32C2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核</w:t>
            </w:r>
          </w:p>
        </w:tc>
        <w:tc>
          <w:tcPr>
            <w:tcW w:w="819" w:type="dxa"/>
            <w:gridSpan w:val="2"/>
            <w:tcBorders>
              <w:tl2br w:val="nil"/>
              <w:tr2bl w:val="nil"/>
            </w:tcBorders>
            <w:vAlign w:val="center"/>
          </w:tcPr>
          <w:p w14:paraId="1A51C9D5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终结性</w:t>
            </w:r>
          </w:p>
          <w:p w14:paraId="52528957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考核</w:t>
            </w:r>
          </w:p>
        </w:tc>
      </w:tr>
      <w:tr w14:paraId="20BF63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605" w:type="dxa"/>
            <w:vMerge w:val="continue"/>
            <w:tcBorders>
              <w:tl2br w:val="nil"/>
              <w:tr2bl w:val="nil"/>
            </w:tcBorders>
            <w:vAlign w:val="center"/>
          </w:tcPr>
          <w:p w14:paraId="3EF224DB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53" w:type="dxa"/>
            <w:vMerge w:val="continue"/>
            <w:tcBorders>
              <w:tl2br w:val="nil"/>
              <w:tr2bl w:val="nil"/>
            </w:tcBorders>
            <w:vAlign w:val="center"/>
          </w:tcPr>
          <w:p w14:paraId="61F907B8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879" w:type="dxa"/>
            <w:vMerge w:val="continue"/>
            <w:tcBorders>
              <w:tl2br w:val="nil"/>
              <w:tr2bl w:val="nil"/>
            </w:tcBorders>
            <w:vAlign w:val="center"/>
          </w:tcPr>
          <w:p w14:paraId="70473920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689" w:type="dxa"/>
            <w:vMerge w:val="continue"/>
            <w:tcBorders>
              <w:tl2br w:val="nil"/>
              <w:tr2bl w:val="nil"/>
            </w:tcBorders>
            <w:vAlign w:val="center"/>
          </w:tcPr>
          <w:p w14:paraId="548E994E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317" w:type="dxa"/>
            <w:vMerge w:val="continue"/>
            <w:tcBorders>
              <w:tl2br w:val="nil"/>
              <w:tr2bl w:val="nil"/>
            </w:tcBorders>
            <w:vAlign w:val="center"/>
          </w:tcPr>
          <w:p w14:paraId="51534563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34" w:type="dxa"/>
            <w:vMerge w:val="continue"/>
            <w:tcBorders>
              <w:tl2br w:val="nil"/>
              <w:tr2bl w:val="nil"/>
            </w:tcBorders>
            <w:vAlign w:val="center"/>
          </w:tcPr>
          <w:p w14:paraId="6DF05F8D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vMerge w:val="continue"/>
            <w:tcBorders>
              <w:tl2br w:val="nil"/>
              <w:tr2bl w:val="nil"/>
            </w:tcBorders>
            <w:vAlign w:val="center"/>
          </w:tcPr>
          <w:p w14:paraId="68706EB5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vMerge w:val="continue"/>
            <w:tcBorders>
              <w:tl2br w:val="nil"/>
              <w:tr2bl w:val="nil"/>
            </w:tcBorders>
            <w:vAlign w:val="center"/>
          </w:tcPr>
          <w:p w14:paraId="39512AFF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vMerge w:val="continue"/>
            <w:tcBorders>
              <w:tl2br w:val="nil"/>
              <w:tr2bl w:val="nil"/>
            </w:tcBorders>
            <w:vAlign w:val="center"/>
          </w:tcPr>
          <w:p w14:paraId="473682D2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vMerge w:val="continue"/>
            <w:tcBorders>
              <w:tl2br w:val="nil"/>
              <w:tr2bl w:val="nil"/>
            </w:tcBorders>
            <w:vAlign w:val="center"/>
          </w:tcPr>
          <w:p w14:paraId="0FFBF604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vMerge w:val="continue"/>
            <w:tcBorders>
              <w:tl2br w:val="nil"/>
              <w:tr2bl w:val="nil"/>
            </w:tcBorders>
            <w:vAlign w:val="center"/>
          </w:tcPr>
          <w:p w14:paraId="73AD5717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vMerge w:val="continue"/>
            <w:tcBorders>
              <w:tl2br w:val="nil"/>
              <w:tr2bl w:val="nil"/>
            </w:tcBorders>
            <w:vAlign w:val="center"/>
          </w:tcPr>
          <w:p w14:paraId="55D7544B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vMerge w:val="continue"/>
            <w:tcBorders>
              <w:tl2br w:val="nil"/>
              <w:tr2bl w:val="nil"/>
            </w:tcBorders>
            <w:vAlign w:val="center"/>
          </w:tcPr>
          <w:p w14:paraId="60C92BD6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vMerge w:val="continue"/>
            <w:tcBorders>
              <w:tl2br w:val="nil"/>
              <w:tr2bl w:val="nil"/>
            </w:tcBorders>
            <w:vAlign w:val="center"/>
          </w:tcPr>
          <w:p w14:paraId="101A5E10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vMerge w:val="continue"/>
            <w:tcBorders>
              <w:tl2br w:val="nil"/>
              <w:tr2bl w:val="nil"/>
            </w:tcBorders>
            <w:vAlign w:val="center"/>
          </w:tcPr>
          <w:p w14:paraId="15BB239D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12D1BF99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闭卷</w:t>
            </w:r>
          </w:p>
        </w:tc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73206B96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开卷</w:t>
            </w:r>
          </w:p>
        </w:tc>
      </w:tr>
      <w:tr w14:paraId="2ACF2B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5" w:type="dxa"/>
            <w:vMerge w:val="restart"/>
            <w:tcBorders>
              <w:tl2br w:val="nil"/>
              <w:tr2bl w:val="nil"/>
            </w:tcBorders>
            <w:vAlign w:val="center"/>
          </w:tcPr>
          <w:p w14:paraId="7EEF9ECC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bookmarkStart w:id="0" w:name="_Hlk263065686"/>
            <w:r>
              <w:rPr>
                <w:rFonts w:ascii="Times New Roman" w:hAnsi="宋体"/>
                <w:color w:val="auto"/>
                <w:sz w:val="18"/>
                <w:szCs w:val="18"/>
              </w:rPr>
              <w:t>公</w:t>
            </w:r>
          </w:p>
          <w:p w14:paraId="43BC1185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共</w:t>
            </w:r>
          </w:p>
          <w:p w14:paraId="56804D31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基</w:t>
            </w:r>
          </w:p>
          <w:p w14:paraId="0092706D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础</w:t>
            </w:r>
          </w:p>
          <w:p w14:paraId="6AE45B03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课</w:t>
            </w:r>
          </w:p>
        </w:tc>
        <w:tc>
          <w:tcPr>
            <w:tcW w:w="453" w:type="dxa"/>
            <w:tcBorders>
              <w:tl2br w:val="nil"/>
              <w:tr2bl w:val="nil"/>
            </w:tcBorders>
            <w:vAlign w:val="center"/>
          </w:tcPr>
          <w:p w14:paraId="53CD90DC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879" w:type="dxa"/>
            <w:tcBorders>
              <w:tl2br w:val="nil"/>
              <w:tr2bl w:val="nil"/>
            </w:tcBorders>
            <w:vAlign w:val="center"/>
          </w:tcPr>
          <w:p w14:paraId="40164F26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GG010003</w:t>
            </w: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 w14:paraId="6D5262AE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马克思主义基本原理</w:t>
            </w:r>
          </w:p>
        </w:tc>
        <w:tc>
          <w:tcPr>
            <w:tcW w:w="317" w:type="dxa"/>
            <w:tcBorders>
              <w:tl2br w:val="nil"/>
              <w:tr2bl w:val="nil"/>
            </w:tcBorders>
            <w:vAlign w:val="center"/>
          </w:tcPr>
          <w:p w14:paraId="05838661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3</w:t>
            </w:r>
          </w:p>
        </w:tc>
        <w:tc>
          <w:tcPr>
            <w:tcW w:w="434" w:type="dxa"/>
            <w:tcBorders>
              <w:tl2br w:val="nil"/>
              <w:tr2bl w:val="nil"/>
            </w:tcBorders>
            <w:vAlign w:val="center"/>
          </w:tcPr>
          <w:p w14:paraId="44D62B16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54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F35A95E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54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303C3700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5CFA9C0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7D82562F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54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7DF72ED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2FFF15CD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5DC29ED8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EE9BC2C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173AC75E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3455D341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√</w:t>
            </w:r>
          </w:p>
        </w:tc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68E04F98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</w:tr>
      <w:bookmarkEnd w:id="0"/>
      <w:tr w14:paraId="17CE7D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5" w:type="dxa"/>
            <w:vMerge w:val="continue"/>
            <w:tcBorders>
              <w:tl2br w:val="nil"/>
              <w:tr2bl w:val="nil"/>
            </w:tcBorders>
            <w:vAlign w:val="center"/>
          </w:tcPr>
          <w:p w14:paraId="0D28C4D8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53" w:type="dxa"/>
            <w:tcBorders>
              <w:tl2br w:val="nil"/>
              <w:tr2bl w:val="nil"/>
            </w:tcBorders>
            <w:vAlign w:val="center"/>
          </w:tcPr>
          <w:p w14:paraId="55220DFD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879" w:type="dxa"/>
            <w:tcBorders>
              <w:tl2br w:val="nil"/>
              <w:tr2bl w:val="nil"/>
            </w:tcBorders>
            <w:vAlign w:val="center"/>
          </w:tcPr>
          <w:p w14:paraId="2D60E1FD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GG010004</w:t>
            </w: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 w14:paraId="50959224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中国近现代史纲要</w:t>
            </w:r>
          </w:p>
        </w:tc>
        <w:tc>
          <w:tcPr>
            <w:tcW w:w="317" w:type="dxa"/>
            <w:tcBorders>
              <w:tl2br w:val="nil"/>
              <w:tr2bl w:val="nil"/>
            </w:tcBorders>
            <w:vAlign w:val="center"/>
          </w:tcPr>
          <w:p w14:paraId="2CF3C32E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3</w:t>
            </w:r>
          </w:p>
        </w:tc>
        <w:tc>
          <w:tcPr>
            <w:tcW w:w="434" w:type="dxa"/>
            <w:tcBorders>
              <w:tl2br w:val="nil"/>
              <w:tr2bl w:val="nil"/>
            </w:tcBorders>
            <w:vAlign w:val="center"/>
          </w:tcPr>
          <w:p w14:paraId="6B7BFD5C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54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DB6D026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54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3AFF4F8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7030ABD3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892F3A3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22189BB6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54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E4ED2EA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5FAE5B5C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2F4635E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584BDD9D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621146BE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√</w:t>
            </w:r>
          </w:p>
        </w:tc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0B927F17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</w:tr>
      <w:tr w14:paraId="082D59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5" w:type="dxa"/>
            <w:vMerge w:val="continue"/>
            <w:tcBorders>
              <w:tl2br w:val="nil"/>
              <w:tr2bl w:val="nil"/>
            </w:tcBorders>
            <w:vAlign w:val="center"/>
          </w:tcPr>
          <w:p w14:paraId="156FEF30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53" w:type="dxa"/>
            <w:tcBorders>
              <w:tl2br w:val="nil"/>
              <w:tr2bl w:val="nil"/>
            </w:tcBorders>
            <w:vAlign w:val="center"/>
          </w:tcPr>
          <w:p w14:paraId="13BA23B5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3</w:t>
            </w:r>
          </w:p>
        </w:tc>
        <w:tc>
          <w:tcPr>
            <w:tcW w:w="879" w:type="dxa"/>
            <w:tcBorders>
              <w:tl2br w:val="nil"/>
              <w:tr2bl w:val="nil"/>
            </w:tcBorders>
            <w:vAlign w:val="center"/>
          </w:tcPr>
          <w:p w14:paraId="38B2F15A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GG010006</w:t>
            </w: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 w14:paraId="2A288C0A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形势与政策</w:t>
            </w:r>
          </w:p>
        </w:tc>
        <w:tc>
          <w:tcPr>
            <w:tcW w:w="317" w:type="dxa"/>
            <w:tcBorders>
              <w:tl2br w:val="nil"/>
              <w:tr2bl w:val="nil"/>
            </w:tcBorders>
            <w:vAlign w:val="center"/>
          </w:tcPr>
          <w:p w14:paraId="33963A84">
            <w:pPr>
              <w:spacing w:line="280" w:lineRule="exact"/>
              <w:jc w:val="center"/>
              <w:rPr>
                <w:rFonts w:hint="eastAsia" w:ascii="Times New Roman" w:hAnsi="宋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34" w:type="dxa"/>
            <w:tcBorders>
              <w:tl2br w:val="nil"/>
              <w:tr2bl w:val="nil"/>
            </w:tcBorders>
            <w:vAlign w:val="center"/>
          </w:tcPr>
          <w:p w14:paraId="54454F36">
            <w:pPr>
              <w:spacing w:line="280" w:lineRule="exact"/>
              <w:jc w:val="center"/>
              <w:rPr>
                <w:rFonts w:hint="default" w:ascii="Times New Roman" w:hAnsi="宋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4571C722">
            <w:pPr>
              <w:spacing w:line="280" w:lineRule="exact"/>
              <w:jc w:val="center"/>
              <w:rPr>
                <w:rFonts w:hint="default" w:ascii="Times New Roman" w:hAnsi="宋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457CBDEA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4B4E09F6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BB184B2">
            <w:pPr>
              <w:spacing w:line="280" w:lineRule="exact"/>
              <w:jc w:val="center"/>
              <w:rPr>
                <w:rFonts w:hint="eastAsia" w:ascii="Times New Roman" w:hAnsi="宋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A7FAD78">
            <w:pPr>
              <w:spacing w:line="280" w:lineRule="exact"/>
              <w:jc w:val="center"/>
              <w:rPr>
                <w:rFonts w:hint="default" w:ascii="Times New Roman" w:hAnsi="宋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73D3A0CB">
            <w:pPr>
              <w:spacing w:line="280" w:lineRule="exact"/>
              <w:jc w:val="center"/>
              <w:rPr>
                <w:rFonts w:hint="eastAsia" w:ascii="Times New Roman" w:hAnsi="宋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588220E7">
            <w:pPr>
              <w:spacing w:line="280" w:lineRule="exact"/>
              <w:jc w:val="center"/>
              <w:rPr>
                <w:rFonts w:hint="eastAsia" w:ascii="Times New Roman" w:hAnsi="宋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0BE58301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0AD78ABC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5A6CD3C1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√</w:t>
            </w:r>
          </w:p>
        </w:tc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400FAC55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</w:tr>
      <w:tr w14:paraId="407E53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5" w:type="dxa"/>
            <w:vMerge w:val="continue"/>
            <w:tcBorders>
              <w:tl2br w:val="nil"/>
              <w:tr2bl w:val="nil"/>
            </w:tcBorders>
            <w:vAlign w:val="center"/>
          </w:tcPr>
          <w:p w14:paraId="5D20C429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53" w:type="dxa"/>
            <w:tcBorders>
              <w:tl2br w:val="nil"/>
              <w:tr2bl w:val="nil"/>
            </w:tcBorders>
            <w:vAlign w:val="center"/>
          </w:tcPr>
          <w:p w14:paraId="49732E92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4</w:t>
            </w:r>
          </w:p>
        </w:tc>
        <w:tc>
          <w:tcPr>
            <w:tcW w:w="879" w:type="dxa"/>
            <w:tcBorders>
              <w:tl2br w:val="nil"/>
              <w:tr2bl w:val="nil"/>
            </w:tcBorders>
            <w:vAlign w:val="center"/>
          </w:tcPr>
          <w:p w14:paraId="226F9CB4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GG01000</w:t>
            </w: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 w14:paraId="7ACD2AE1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习近平新时代中国特色社会主义思想概论</w:t>
            </w:r>
          </w:p>
        </w:tc>
        <w:tc>
          <w:tcPr>
            <w:tcW w:w="317" w:type="dxa"/>
            <w:tcBorders>
              <w:tl2br w:val="nil"/>
              <w:tr2bl w:val="nil"/>
            </w:tcBorders>
            <w:vAlign w:val="center"/>
          </w:tcPr>
          <w:p w14:paraId="287636E3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3</w:t>
            </w:r>
          </w:p>
        </w:tc>
        <w:tc>
          <w:tcPr>
            <w:tcW w:w="434" w:type="dxa"/>
            <w:tcBorders>
              <w:tl2br w:val="nil"/>
              <w:tr2bl w:val="nil"/>
            </w:tcBorders>
            <w:vAlign w:val="center"/>
          </w:tcPr>
          <w:p w14:paraId="396A443B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54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54C6FAD7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54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7E25727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4E9D43E8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5B9C93C2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EE92280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4CCDC9FC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54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B673536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86FAB1A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6814D183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4C8F07EC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√</w:t>
            </w:r>
          </w:p>
        </w:tc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1532A375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</w:tr>
      <w:tr w14:paraId="376750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5" w:type="dxa"/>
            <w:vMerge w:val="continue"/>
            <w:tcBorders>
              <w:tl2br w:val="nil"/>
              <w:tr2bl w:val="nil"/>
            </w:tcBorders>
            <w:vAlign w:val="center"/>
          </w:tcPr>
          <w:p w14:paraId="6F3D3B64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53" w:type="dxa"/>
            <w:tcBorders>
              <w:tl2br w:val="nil"/>
              <w:tr2bl w:val="nil"/>
            </w:tcBorders>
            <w:vAlign w:val="center"/>
          </w:tcPr>
          <w:p w14:paraId="35422B80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5</w:t>
            </w:r>
          </w:p>
        </w:tc>
        <w:tc>
          <w:tcPr>
            <w:tcW w:w="879" w:type="dxa"/>
            <w:tcBorders>
              <w:tl2br w:val="nil"/>
              <w:tr2bl w:val="nil"/>
            </w:tcBorders>
            <w:vAlign w:val="center"/>
          </w:tcPr>
          <w:p w14:paraId="0CF54675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GG010007</w:t>
            </w: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 w14:paraId="348F17CF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中国共产党历史</w:t>
            </w:r>
          </w:p>
        </w:tc>
        <w:tc>
          <w:tcPr>
            <w:tcW w:w="317" w:type="dxa"/>
            <w:tcBorders>
              <w:tl2br w:val="nil"/>
              <w:tr2bl w:val="nil"/>
            </w:tcBorders>
            <w:vAlign w:val="center"/>
          </w:tcPr>
          <w:p w14:paraId="05D9FAAF">
            <w:pPr>
              <w:spacing w:line="280" w:lineRule="exact"/>
              <w:jc w:val="center"/>
              <w:rPr>
                <w:rFonts w:hint="eastAsia" w:ascii="Times New Roman" w:hAnsi="宋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34" w:type="dxa"/>
            <w:tcBorders>
              <w:tl2br w:val="nil"/>
              <w:tr2bl w:val="nil"/>
            </w:tcBorders>
            <w:vAlign w:val="center"/>
          </w:tcPr>
          <w:p w14:paraId="12DF6C2B">
            <w:pPr>
              <w:spacing w:line="280" w:lineRule="exact"/>
              <w:jc w:val="center"/>
              <w:rPr>
                <w:rFonts w:hint="default" w:ascii="Times New Roman" w:hAnsi="宋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76F41DE6">
            <w:pPr>
              <w:spacing w:line="280" w:lineRule="exact"/>
              <w:jc w:val="center"/>
              <w:rPr>
                <w:rFonts w:hint="default" w:ascii="Times New Roman" w:hAnsi="宋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E4B3F74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43E876AE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5791D982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0F8D45C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5E3882B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4AE0EFCA">
            <w:pPr>
              <w:spacing w:line="280" w:lineRule="exact"/>
              <w:jc w:val="center"/>
              <w:rPr>
                <w:rFonts w:hint="default" w:ascii="Times New Roman" w:hAnsi="宋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2C7DE430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647EDDA8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297E45E8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323BDD60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√</w:t>
            </w:r>
          </w:p>
        </w:tc>
      </w:tr>
      <w:tr w14:paraId="46742A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5" w:type="dxa"/>
            <w:vMerge w:val="continue"/>
            <w:tcBorders>
              <w:tl2br w:val="nil"/>
              <w:tr2bl w:val="nil"/>
            </w:tcBorders>
            <w:vAlign w:val="center"/>
          </w:tcPr>
          <w:p w14:paraId="3A2C4447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53" w:type="dxa"/>
            <w:tcBorders>
              <w:tl2br w:val="nil"/>
              <w:tr2bl w:val="nil"/>
            </w:tcBorders>
            <w:vAlign w:val="center"/>
          </w:tcPr>
          <w:p w14:paraId="3D0EF647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6</w:t>
            </w:r>
          </w:p>
        </w:tc>
        <w:tc>
          <w:tcPr>
            <w:tcW w:w="879" w:type="dxa"/>
            <w:tcBorders>
              <w:tl2br w:val="nil"/>
              <w:tr2bl w:val="nil"/>
            </w:tcBorders>
            <w:vAlign w:val="center"/>
          </w:tcPr>
          <w:p w14:paraId="2361BC12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GG020002</w:t>
            </w: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 w14:paraId="4C52502D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大学英语Ⅱ</w:t>
            </w:r>
          </w:p>
        </w:tc>
        <w:tc>
          <w:tcPr>
            <w:tcW w:w="317" w:type="dxa"/>
            <w:tcBorders>
              <w:tl2br w:val="nil"/>
              <w:tr2bl w:val="nil"/>
            </w:tcBorders>
            <w:vAlign w:val="center"/>
          </w:tcPr>
          <w:p w14:paraId="74843A6F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5</w:t>
            </w:r>
          </w:p>
        </w:tc>
        <w:tc>
          <w:tcPr>
            <w:tcW w:w="434" w:type="dxa"/>
            <w:tcBorders>
              <w:tl2br w:val="nil"/>
              <w:tr2bl w:val="nil"/>
            </w:tcBorders>
            <w:vAlign w:val="center"/>
          </w:tcPr>
          <w:p w14:paraId="2C8546BE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90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07B1DC58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90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0D501FFE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55D8F65E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9FE77FB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90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21822A0C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284E0C97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47AFCA1D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5F802C4E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4F888D9A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32CD04A6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√</w:t>
            </w:r>
          </w:p>
        </w:tc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082459A1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</w:tr>
      <w:tr w14:paraId="2C33E6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5" w:type="dxa"/>
            <w:vMerge w:val="continue"/>
            <w:tcBorders>
              <w:tl2br w:val="nil"/>
              <w:tr2bl w:val="nil"/>
            </w:tcBorders>
            <w:vAlign w:val="center"/>
          </w:tcPr>
          <w:p w14:paraId="1BE305DA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53" w:type="dxa"/>
            <w:tcBorders>
              <w:tl2br w:val="nil"/>
              <w:tr2bl w:val="nil"/>
            </w:tcBorders>
            <w:vAlign w:val="center"/>
          </w:tcPr>
          <w:p w14:paraId="4AB59695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7</w:t>
            </w:r>
          </w:p>
        </w:tc>
        <w:tc>
          <w:tcPr>
            <w:tcW w:w="879" w:type="dxa"/>
            <w:tcBorders>
              <w:tl2br w:val="nil"/>
              <w:tr2bl w:val="nil"/>
            </w:tcBorders>
            <w:vAlign w:val="center"/>
          </w:tcPr>
          <w:p w14:paraId="3F416318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GG030002</w:t>
            </w: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 w14:paraId="2A751D97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计算机应用基础Ⅱ</w:t>
            </w:r>
          </w:p>
        </w:tc>
        <w:tc>
          <w:tcPr>
            <w:tcW w:w="317" w:type="dxa"/>
            <w:tcBorders>
              <w:tl2br w:val="nil"/>
              <w:tr2bl w:val="nil"/>
            </w:tcBorders>
            <w:vAlign w:val="center"/>
          </w:tcPr>
          <w:p w14:paraId="6C19F0BE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5</w:t>
            </w:r>
          </w:p>
        </w:tc>
        <w:tc>
          <w:tcPr>
            <w:tcW w:w="434" w:type="dxa"/>
            <w:tcBorders>
              <w:tl2br w:val="nil"/>
              <w:tr2bl w:val="nil"/>
            </w:tcBorders>
            <w:vAlign w:val="center"/>
          </w:tcPr>
          <w:p w14:paraId="26C89642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90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C4DA4EA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90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4F292CE4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2ADB9247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E1F427D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90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3849C08B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095E9324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027683BF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4E286E43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7C22B312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1FD25975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√</w:t>
            </w:r>
          </w:p>
        </w:tc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66014D11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</w:tr>
      <w:tr w14:paraId="53525D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5" w:type="dxa"/>
            <w:vMerge w:val="continue"/>
            <w:tcBorders>
              <w:tl2br w:val="nil"/>
              <w:tr2bl w:val="nil"/>
            </w:tcBorders>
            <w:vAlign w:val="center"/>
          </w:tcPr>
          <w:p w14:paraId="0E5D25D7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53" w:type="dxa"/>
            <w:tcBorders>
              <w:tl2br w:val="nil"/>
              <w:tr2bl w:val="nil"/>
            </w:tcBorders>
            <w:vAlign w:val="center"/>
          </w:tcPr>
          <w:p w14:paraId="2BF8191F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8</w:t>
            </w:r>
          </w:p>
        </w:tc>
        <w:tc>
          <w:tcPr>
            <w:tcW w:w="879" w:type="dxa"/>
            <w:tcBorders>
              <w:tl2br w:val="nil"/>
              <w:tr2bl w:val="nil"/>
            </w:tcBorders>
            <w:vAlign w:val="center"/>
          </w:tcPr>
          <w:p w14:paraId="0535EE74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GG040001</w:t>
            </w: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 w14:paraId="449390CD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心理健康教育</w:t>
            </w:r>
          </w:p>
        </w:tc>
        <w:tc>
          <w:tcPr>
            <w:tcW w:w="317" w:type="dxa"/>
            <w:tcBorders>
              <w:tl2br w:val="nil"/>
              <w:tr2bl w:val="nil"/>
            </w:tcBorders>
            <w:vAlign w:val="center"/>
          </w:tcPr>
          <w:p w14:paraId="50A15E44">
            <w:pPr>
              <w:spacing w:line="280" w:lineRule="exact"/>
              <w:jc w:val="center"/>
              <w:rPr>
                <w:rFonts w:hint="eastAsia" w:ascii="Times New Roman" w:hAnsi="宋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34" w:type="dxa"/>
            <w:tcBorders>
              <w:tl2br w:val="nil"/>
              <w:tr2bl w:val="nil"/>
            </w:tcBorders>
            <w:vAlign w:val="center"/>
          </w:tcPr>
          <w:p w14:paraId="6EDF53BF">
            <w:pPr>
              <w:spacing w:line="280" w:lineRule="exact"/>
              <w:jc w:val="center"/>
              <w:rPr>
                <w:rFonts w:hint="default" w:ascii="Times New Roman" w:hAnsi="宋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03C926B7">
            <w:pPr>
              <w:spacing w:line="280" w:lineRule="exact"/>
              <w:jc w:val="center"/>
              <w:rPr>
                <w:rFonts w:hint="default" w:ascii="Times New Roman" w:hAnsi="宋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383423BE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255E2A10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D0B8B1B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4D362B2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745ADD5C">
            <w:pPr>
              <w:spacing w:line="280" w:lineRule="exact"/>
              <w:jc w:val="center"/>
              <w:rPr>
                <w:rFonts w:hint="default" w:ascii="Times New Roman" w:hAnsi="宋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79F4E4B5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5FD27390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20C997D9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√</w:t>
            </w: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05CBCEEE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405D8569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</w:tr>
      <w:tr w14:paraId="6AE1D1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5" w:type="dxa"/>
            <w:vMerge w:val="restart"/>
            <w:tcBorders>
              <w:tl2br w:val="nil"/>
              <w:tr2bl w:val="nil"/>
            </w:tcBorders>
            <w:vAlign w:val="center"/>
          </w:tcPr>
          <w:p w14:paraId="07F3F3AB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专</w:t>
            </w:r>
          </w:p>
          <w:p w14:paraId="34AE5C90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业</w:t>
            </w:r>
          </w:p>
          <w:p w14:paraId="1FECDD6E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课</w:t>
            </w:r>
          </w:p>
        </w:tc>
        <w:tc>
          <w:tcPr>
            <w:tcW w:w="453" w:type="dxa"/>
            <w:tcBorders>
              <w:tl2br w:val="nil"/>
              <w:tr2bl w:val="nil"/>
            </w:tcBorders>
            <w:vAlign w:val="center"/>
          </w:tcPr>
          <w:p w14:paraId="17D0CFBD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9</w:t>
            </w:r>
          </w:p>
        </w:tc>
        <w:tc>
          <w:tcPr>
            <w:tcW w:w="879" w:type="dxa"/>
            <w:tcBorders>
              <w:tl2br w:val="nil"/>
              <w:tr2bl w:val="nil"/>
            </w:tcBorders>
            <w:vAlign w:val="center"/>
          </w:tcPr>
          <w:p w14:paraId="2C06C2B1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SX010001</w:t>
            </w: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 w14:paraId="676ED336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★数学分析</w:t>
            </w:r>
          </w:p>
        </w:tc>
        <w:tc>
          <w:tcPr>
            <w:tcW w:w="317" w:type="dxa"/>
            <w:tcBorders>
              <w:tl2br w:val="nil"/>
              <w:tr2bl w:val="nil"/>
            </w:tcBorders>
            <w:vAlign w:val="center"/>
          </w:tcPr>
          <w:p w14:paraId="5745ED06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434" w:type="dxa"/>
            <w:tcBorders>
              <w:tl2br w:val="nil"/>
              <w:tr2bl w:val="nil"/>
            </w:tcBorders>
            <w:vAlign w:val="center"/>
          </w:tcPr>
          <w:p w14:paraId="57135BAF">
            <w:pPr>
              <w:spacing w:line="280" w:lineRule="exact"/>
              <w:jc w:val="center"/>
              <w:rPr>
                <w:rFonts w:hint="default" w:ascii="Times New Roman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</w:t>
            </w: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59AE08AD">
            <w:pPr>
              <w:spacing w:line="280" w:lineRule="exact"/>
              <w:jc w:val="center"/>
              <w:rPr>
                <w:rFonts w:hint="default" w:ascii="Times New Roman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</w:t>
            </w: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38CF2E5C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EB5ACD9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46CD7041">
            <w:pPr>
              <w:spacing w:line="280" w:lineRule="exact"/>
              <w:jc w:val="center"/>
              <w:rPr>
                <w:rFonts w:hint="default" w:ascii="Times New Roman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126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0B08AF27">
            <w:pPr>
              <w:spacing w:line="280" w:lineRule="exact"/>
              <w:jc w:val="center"/>
              <w:rPr>
                <w:rFonts w:hint="default" w:ascii="Times New Roman" w:hAnsi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48D59F0B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3371464A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73582596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13D5111C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7A8E8426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√</w:t>
            </w:r>
          </w:p>
        </w:tc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35897BD3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</w:tr>
      <w:tr w14:paraId="3B79CE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5" w:type="dxa"/>
            <w:vMerge w:val="continue"/>
            <w:tcBorders>
              <w:tl2br w:val="nil"/>
              <w:tr2bl w:val="nil"/>
            </w:tcBorders>
            <w:vAlign w:val="center"/>
          </w:tcPr>
          <w:p w14:paraId="3743A225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53" w:type="dxa"/>
            <w:tcBorders>
              <w:tl2br w:val="nil"/>
              <w:tr2bl w:val="nil"/>
            </w:tcBorders>
            <w:vAlign w:val="center"/>
          </w:tcPr>
          <w:p w14:paraId="463BB95E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</w:t>
            </w:r>
            <w:r>
              <w:rPr>
                <w:rFonts w:ascii="Times New Roman" w:hAnsi="宋体"/>
                <w:color w:val="auto"/>
                <w:sz w:val="18"/>
                <w:szCs w:val="18"/>
              </w:rPr>
              <w:t>0</w:t>
            </w:r>
          </w:p>
        </w:tc>
        <w:tc>
          <w:tcPr>
            <w:tcW w:w="879" w:type="dxa"/>
            <w:tcBorders>
              <w:tl2br w:val="nil"/>
              <w:tr2bl w:val="nil"/>
            </w:tcBorders>
            <w:vAlign w:val="center"/>
          </w:tcPr>
          <w:p w14:paraId="02E32601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SX010002</w:t>
            </w: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 w14:paraId="46AEB320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数学史</w:t>
            </w:r>
          </w:p>
        </w:tc>
        <w:tc>
          <w:tcPr>
            <w:tcW w:w="317" w:type="dxa"/>
            <w:tcBorders>
              <w:tl2br w:val="nil"/>
              <w:tr2bl w:val="nil"/>
            </w:tcBorders>
            <w:vAlign w:val="center"/>
          </w:tcPr>
          <w:p w14:paraId="33EFDE16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5</w:t>
            </w:r>
          </w:p>
        </w:tc>
        <w:tc>
          <w:tcPr>
            <w:tcW w:w="434" w:type="dxa"/>
            <w:tcBorders>
              <w:tl2br w:val="nil"/>
              <w:tr2bl w:val="nil"/>
            </w:tcBorders>
            <w:vAlign w:val="center"/>
          </w:tcPr>
          <w:p w14:paraId="3443ED89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90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C95C1BC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90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352C61A5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2CB4195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4E028C7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4EDDA92A">
            <w:pPr>
              <w:spacing w:line="280" w:lineRule="exact"/>
              <w:jc w:val="center"/>
              <w:rPr>
                <w:rFonts w:hint="default" w:ascii="Times New Roman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30C2432E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2D489634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38B78EA6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2DDC604D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50FD2F8E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√</w:t>
            </w:r>
          </w:p>
        </w:tc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77128D67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</w:tr>
      <w:tr w14:paraId="58F88D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5" w:type="dxa"/>
            <w:vMerge w:val="continue"/>
            <w:tcBorders>
              <w:tl2br w:val="nil"/>
              <w:tr2bl w:val="nil"/>
            </w:tcBorders>
            <w:vAlign w:val="center"/>
          </w:tcPr>
          <w:p w14:paraId="07AB842A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53" w:type="dxa"/>
            <w:tcBorders>
              <w:tl2br w:val="nil"/>
              <w:tr2bl w:val="nil"/>
            </w:tcBorders>
            <w:vAlign w:val="center"/>
          </w:tcPr>
          <w:p w14:paraId="42EC8D82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</w:t>
            </w:r>
            <w:r>
              <w:rPr>
                <w:rFonts w:ascii="Times New Roman" w:hAnsi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879" w:type="dxa"/>
            <w:tcBorders>
              <w:tl2br w:val="nil"/>
              <w:tr2bl w:val="nil"/>
            </w:tcBorders>
            <w:vAlign w:val="center"/>
          </w:tcPr>
          <w:p w14:paraId="39FC312E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SX010003</w:t>
            </w: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 w14:paraId="3A6F6895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高等代数</w:t>
            </w:r>
          </w:p>
        </w:tc>
        <w:tc>
          <w:tcPr>
            <w:tcW w:w="317" w:type="dxa"/>
            <w:tcBorders>
              <w:tl2br w:val="nil"/>
              <w:tr2bl w:val="nil"/>
            </w:tcBorders>
            <w:vAlign w:val="center"/>
          </w:tcPr>
          <w:p w14:paraId="55236524">
            <w:pPr>
              <w:spacing w:line="280" w:lineRule="exact"/>
              <w:jc w:val="center"/>
              <w:rPr>
                <w:rFonts w:hint="default" w:ascii="Times New Roman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434" w:type="dxa"/>
            <w:tcBorders>
              <w:tl2br w:val="nil"/>
              <w:tr2bl w:val="nil"/>
            </w:tcBorders>
            <w:vAlign w:val="center"/>
          </w:tcPr>
          <w:p w14:paraId="4979E53A">
            <w:pPr>
              <w:spacing w:line="280" w:lineRule="exact"/>
              <w:jc w:val="center"/>
              <w:rPr>
                <w:rFonts w:hint="default" w:ascii="Times New Roman" w:hAnsi="宋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</w:t>
            </w: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08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75A69801">
            <w:pPr>
              <w:spacing w:line="280" w:lineRule="exact"/>
              <w:jc w:val="center"/>
              <w:rPr>
                <w:rFonts w:hint="default" w:ascii="Times New Roman" w:hAnsi="宋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</w:t>
            </w: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08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4CE98B67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7A4A9EB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09C2AAFE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0F7EB971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59213CC2">
            <w:pPr>
              <w:spacing w:line="280" w:lineRule="exact"/>
              <w:jc w:val="center"/>
              <w:rPr>
                <w:rFonts w:hint="default" w:ascii="Times New Roman" w:hAnsi="宋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</w:t>
            </w: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08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5021857A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0D3BB41A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0F68BBC6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77B8389F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√</w:t>
            </w:r>
          </w:p>
        </w:tc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278A639E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</w:tr>
      <w:tr w14:paraId="62A833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5" w:type="dxa"/>
            <w:vMerge w:val="continue"/>
            <w:tcBorders>
              <w:tl2br w:val="nil"/>
              <w:tr2bl w:val="nil"/>
            </w:tcBorders>
            <w:vAlign w:val="center"/>
          </w:tcPr>
          <w:p w14:paraId="34CA476E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53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 w14:paraId="5A1F07C1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</w:t>
            </w:r>
            <w:r>
              <w:rPr>
                <w:rFonts w:ascii="Times New Roman" w:hAnsi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879" w:type="dxa"/>
            <w:tcBorders>
              <w:tl2br w:val="nil"/>
              <w:tr2bl w:val="nil"/>
            </w:tcBorders>
            <w:vAlign w:val="center"/>
          </w:tcPr>
          <w:p w14:paraId="16F3CFDB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SX010004</w:t>
            </w: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 w14:paraId="25211AC9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常微分方程</w:t>
            </w:r>
          </w:p>
        </w:tc>
        <w:tc>
          <w:tcPr>
            <w:tcW w:w="317" w:type="dxa"/>
            <w:tcBorders>
              <w:tl2br w:val="nil"/>
              <w:tr2bl w:val="nil"/>
            </w:tcBorders>
            <w:vAlign w:val="center"/>
          </w:tcPr>
          <w:p w14:paraId="72DA7466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434" w:type="dxa"/>
            <w:tcBorders>
              <w:tl2br w:val="nil"/>
              <w:tr2bl w:val="nil"/>
            </w:tcBorders>
            <w:vAlign w:val="center"/>
          </w:tcPr>
          <w:p w14:paraId="4F558BBB">
            <w:pPr>
              <w:spacing w:line="280" w:lineRule="exact"/>
              <w:jc w:val="center"/>
              <w:rPr>
                <w:rFonts w:hint="default" w:ascii="Times New Roman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</w:t>
            </w: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08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0F00679">
            <w:pPr>
              <w:spacing w:line="280" w:lineRule="exact"/>
              <w:jc w:val="center"/>
              <w:rPr>
                <w:rFonts w:hint="default" w:ascii="Times New Roman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</w:t>
            </w: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08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330D8F95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5DD47ED8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2F6FF0F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5D145E34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314BD440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AF83FC0">
            <w:pPr>
              <w:spacing w:line="280" w:lineRule="exact"/>
              <w:jc w:val="center"/>
              <w:rPr>
                <w:rFonts w:hint="default" w:ascii="Times New Roman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108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61F589B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00B0C085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43A432D3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√</w:t>
            </w:r>
          </w:p>
        </w:tc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2AF9D9F3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</w:tr>
      <w:tr w14:paraId="2B92C8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5" w:type="dxa"/>
            <w:vMerge w:val="continue"/>
            <w:tcBorders>
              <w:tl2br w:val="nil"/>
              <w:tr2bl w:val="nil"/>
            </w:tcBorders>
            <w:vAlign w:val="center"/>
          </w:tcPr>
          <w:p w14:paraId="13B92F42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 w14:paraId="063ED037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</w:t>
            </w:r>
            <w:r>
              <w:rPr>
                <w:rFonts w:ascii="Times New Roman" w:hAnsi="宋体"/>
                <w:color w:val="auto"/>
                <w:sz w:val="18"/>
                <w:szCs w:val="18"/>
              </w:rPr>
              <w:t>3</w:t>
            </w:r>
          </w:p>
        </w:tc>
        <w:tc>
          <w:tcPr>
            <w:tcW w:w="879" w:type="dxa"/>
            <w:tcBorders>
              <w:tl2br w:val="nil"/>
              <w:tr2bl w:val="nil"/>
            </w:tcBorders>
            <w:vAlign w:val="center"/>
          </w:tcPr>
          <w:p w14:paraId="67BA76BE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SX010005</w:t>
            </w: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 w14:paraId="4AA9E0F2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复变函数</w:t>
            </w:r>
          </w:p>
        </w:tc>
        <w:tc>
          <w:tcPr>
            <w:tcW w:w="317" w:type="dxa"/>
            <w:tcBorders>
              <w:tl2br w:val="nil"/>
              <w:tr2bl w:val="nil"/>
            </w:tcBorders>
            <w:vAlign w:val="center"/>
          </w:tcPr>
          <w:p w14:paraId="64A39AA4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6</w:t>
            </w:r>
          </w:p>
        </w:tc>
        <w:tc>
          <w:tcPr>
            <w:tcW w:w="434" w:type="dxa"/>
            <w:tcBorders>
              <w:tl2br w:val="nil"/>
              <w:tr2bl w:val="nil"/>
            </w:tcBorders>
            <w:vAlign w:val="center"/>
          </w:tcPr>
          <w:p w14:paraId="7FFE7EF3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108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0EC1649E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108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9F175CF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6E13A56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2874BF55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A2356B8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108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71164F1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3AE32F04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30814C18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091D1F37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0AE11A86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√</w:t>
            </w:r>
          </w:p>
        </w:tc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06B83370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</w:tr>
      <w:tr w14:paraId="21D110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5" w:type="dxa"/>
            <w:vMerge w:val="continue"/>
            <w:tcBorders>
              <w:tl2br w:val="nil"/>
              <w:tr2bl w:val="nil"/>
            </w:tcBorders>
            <w:vAlign w:val="center"/>
          </w:tcPr>
          <w:p w14:paraId="5CC56879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53" w:type="dxa"/>
            <w:tcBorders>
              <w:tl2br w:val="nil"/>
              <w:tr2bl w:val="nil"/>
            </w:tcBorders>
            <w:vAlign w:val="center"/>
          </w:tcPr>
          <w:p w14:paraId="4A3CFC7D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</w:t>
            </w:r>
            <w:r>
              <w:rPr>
                <w:rFonts w:ascii="Times New Roman" w:hAnsi="宋体"/>
                <w:color w:val="auto"/>
                <w:sz w:val="18"/>
                <w:szCs w:val="18"/>
              </w:rPr>
              <w:t>4</w:t>
            </w:r>
          </w:p>
        </w:tc>
        <w:tc>
          <w:tcPr>
            <w:tcW w:w="879" w:type="dxa"/>
            <w:tcBorders>
              <w:tl2br w:val="nil"/>
              <w:tr2bl w:val="nil"/>
            </w:tcBorders>
            <w:vAlign w:val="center"/>
          </w:tcPr>
          <w:p w14:paraId="6CBCC953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SX010006</w:t>
            </w: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 w14:paraId="3FFF2F6C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解析几何</w:t>
            </w:r>
          </w:p>
        </w:tc>
        <w:tc>
          <w:tcPr>
            <w:tcW w:w="317" w:type="dxa"/>
            <w:tcBorders>
              <w:tl2br w:val="nil"/>
              <w:tr2bl w:val="nil"/>
            </w:tcBorders>
            <w:vAlign w:val="center"/>
          </w:tcPr>
          <w:p w14:paraId="42BA7740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6</w:t>
            </w:r>
          </w:p>
        </w:tc>
        <w:tc>
          <w:tcPr>
            <w:tcW w:w="434" w:type="dxa"/>
            <w:tcBorders>
              <w:tl2br w:val="nil"/>
              <w:tr2bl w:val="nil"/>
            </w:tcBorders>
            <w:vAlign w:val="center"/>
          </w:tcPr>
          <w:p w14:paraId="06AA0BA9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108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2D1B198B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108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6C9E5BF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B2401B5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0497A023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1DEDE2C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03AB914E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7020C623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108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53B3D864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20AD94FD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1E429DFD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√</w:t>
            </w:r>
          </w:p>
        </w:tc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2FB5211D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</w:tr>
      <w:tr w14:paraId="4E31FE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5" w:type="dxa"/>
            <w:vMerge w:val="continue"/>
            <w:tcBorders>
              <w:tl2br w:val="nil"/>
              <w:tr2bl w:val="nil"/>
            </w:tcBorders>
            <w:vAlign w:val="center"/>
          </w:tcPr>
          <w:p w14:paraId="0FF06C7F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53" w:type="dxa"/>
            <w:tcBorders>
              <w:tl2br w:val="nil"/>
              <w:tr2bl w:val="nil"/>
            </w:tcBorders>
            <w:vAlign w:val="center"/>
          </w:tcPr>
          <w:p w14:paraId="0C79D6F3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</w:t>
            </w:r>
            <w:r>
              <w:rPr>
                <w:rFonts w:ascii="Times New Roman" w:hAnsi="宋体"/>
                <w:color w:val="auto"/>
                <w:sz w:val="18"/>
                <w:szCs w:val="18"/>
              </w:rPr>
              <w:t>5</w:t>
            </w:r>
          </w:p>
        </w:tc>
        <w:tc>
          <w:tcPr>
            <w:tcW w:w="879" w:type="dxa"/>
            <w:tcBorders>
              <w:tl2br w:val="nil"/>
              <w:tr2bl w:val="nil"/>
            </w:tcBorders>
            <w:vAlign w:val="center"/>
          </w:tcPr>
          <w:p w14:paraId="7C41E007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SX010007</w:t>
            </w: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 w14:paraId="18A67CC6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概率论</w:t>
            </w:r>
          </w:p>
        </w:tc>
        <w:tc>
          <w:tcPr>
            <w:tcW w:w="317" w:type="dxa"/>
            <w:tcBorders>
              <w:tl2br w:val="nil"/>
              <w:tr2bl w:val="nil"/>
            </w:tcBorders>
            <w:vAlign w:val="center"/>
          </w:tcPr>
          <w:p w14:paraId="5180131F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6</w:t>
            </w:r>
          </w:p>
        </w:tc>
        <w:tc>
          <w:tcPr>
            <w:tcW w:w="434" w:type="dxa"/>
            <w:tcBorders>
              <w:tl2br w:val="nil"/>
              <w:tr2bl w:val="nil"/>
            </w:tcBorders>
            <w:vAlign w:val="center"/>
          </w:tcPr>
          <w:p w14:paraId="6BD7CF45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108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7C86B46F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108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5B039018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5C6AF224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794F313A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BE56E8F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0A3CE2B8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108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3188633E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085D021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1948CBBF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05132B86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√</w:t>
            </w:r>
          </w:p>
        </w:tc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3D452662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</w:tr>
      <w:tr w14:paraId="2143D4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5" w:type="dxa"/>
            <w:vMerge w:val="restart"/>
            <w:tcBorders>
              <w:tl2br w:val="nil"/>
              <w:tr2bl w:val="nil"/>
            </w:tcBorders>
            <w:vAlign w:val="center"/>
          </w:tcPr>
          <w:p w14:paraId="74C5B9D3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职业能力拓展课</w:t>
            </w:r>
          </w:p>
        </w:tc>
        <w:tc>
          <w:tcPr>
            <w:tcW w:w="453" w:type="dxa"/>
            <w:tcBorders>
              <w:tl2br w:val="nil"/>
              <w:tr2bl w:val="nil"/>
            </w:tcBorders>
            <w:vAlign w:val="center"/>
          </w:tcPr>
          <w:p w14:paraId="47FC2895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</w:t>
            </w:r>
            <w:r>
              <w:rPr>
                <w:rFonts w:ascii="Times New Roman" w:hAnsi="宋体"/>
                <w:color w:val="auto"/>
                <w:sz w:val="18"/>
                <w:szCs w:val="18"/>
              </w:rPr>
              <w:t>6</w:t>
            </w:r>
          </w:p>
        </w:tc>
        <w:tc>
          <w:tcPr>
            <w:tcW w:w="879" w:type="dxa"/>
            <w:tcBorders>
              <w:tl2br w:val="nil"/>
              <w:tr2bl w:val="nil"/>
            </w:tcBorders>
            <w:vAlign w:val="center"/>
          </w:tcPr>
          <w:p w14:paraId="6D93CA5B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SX010008</w:t>
            </w: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 w14:paraId="00C89639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多媒体课件制作</w:t>
            </w:r>
          </w:p>
        </w:tc>
        <w:tc>
          <w:tcPr>
            <w:tcW w:w="317" w:type="dxa"/>
            <w:tcBorders>
              <w:tl2br w:val="nil"/>
              <w:tr2bl w:val="nil"/>
            </w:tcBorders>
            <w:vAlign w:val="center"/>
          </w:tcPr>
          <w:p w14:paraId="034C3B45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4</w:t>
            </w:r>
          </w:p>
        </w:tc>
        <w:tc>
          <w:tcPr>
            <w:tcW w:w="434" w:type="dxa"/>
            <w:tcBorders>
              <w:tl2br w:val="nil"/>
              <w:tr2bl w:val="nil"/>
            </w:tcBorders>
            <w:vAlign w:val="center"/>
          </w:tcPr>
          <w:p w14:paraId="538BEEF2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72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059BCE67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28A3AAC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72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336C5574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36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F71F93E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87B47C8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72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229BFD80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A81CEC8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75E4771E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67025517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420F206C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57D33F3A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√</w:t>
            </w:r>
          </w:p>
        </w:tc>
      </w:tr>
      <w:tr w14:paraId="5E96F2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5" w:type="dxa"/>
            <w:vMerge w:val="continue"/>
            <w:tcBorders>
              <w:tl2br w:val="nil"/>
              <w:tr2bl w:val="nil"/>
            </w:tcBorders>
            <w:vAlign w:val="center"/>
          </w:tcPr>
          <w:p w14:paraId="00533958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53" w:type="dxa"/>
            <w:tcBorders>
              <w:tl2br w:val="nil"/>
              <w:tr2bl w:val="nil"/>
            </w:tcBorders>
            <w:vAlign w:val="center"/>
          </w:tcPr>
          <w:p w14:paraId="32824F56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</w:t>
            </w:r>
            <w:r>
              <w:rPr>
                <w:rFonts w:ascii="Times New Roman" w:hAnsi="宋体"/>
                <w:color w:val="auto"/>
                <w:sz w:val="18"/>
                <w:szCs w:val="18"/>
              </w:rPr>
              <w:t>7</w:t>
            </w:r>
          </w:p>
        </w:tc>
        <w:tc>
          <w:tcPr>
            <w:tcW w:w="879" w:type="dxa"/>
            <w:tcBorders>
              <w:tl2br w:val="nil"/>
              <w:tr2bl w:val="nil"/>
            </w:tcBorders>
            <w:vAlign w:val="center"/>
          </w:tcPr>
          <w:p w14:paraId="0EB836AC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SX010009</w:t>
            </w: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 w14:paraId="589E2F06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数学学科教学设计</w:t>
            </w:r>
          </w:p>
        </w:tc>
        <w:tc>
          <w:tcPr>
            <w:tcW w:w="317" w:type="dxa"/>
            <w:tcBorders>
              <w:tl2br w:val="nil"/>
              <w:tr2bl w:val="nil"/>
            </w:tcBorders>
            <w:vAlign w:val="center"/>
          </w:tcPr>
          <w:p w14:paraId="0475FB7A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4</w:t>
            </w:r>
          </w:p>
        </w:tc>
        <w:tc>
          <w:tcPr>
            <w:tcW w:w="434" w:type="dxa"/>
            <w:tcBorders>
              <w:tl2br w:val="nil"/>
              <w:tr2bl w:val="nil"/>
            </w:tcBorders>
            <w:vAlign w:val="center"/>
          </w:tcPr>
          <w:p w14:paraId="661F39DF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72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35F1099C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0E15BC4B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72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52E174B6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36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76374680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0798BD31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42923A8C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7E33E7BA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72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56D9A817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110E4606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3B19D7FE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7ABF3E9A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√</w:t>
            </w:r>
          </w:p>
        </w:tc>
      </w:tr>
      <w:tr w14:paraId="185498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5" w:type="dxa"/>
            <w:vMerge w:val="restart"/>
            <w:tcBorders>
              <w:tl2br w:val="nil"/>
              <w:tr2bl w:val="nil"/>
            </w:tcBorders>
            <w:vAlign w:val="center"/>
          </w:tcPr>
          <w:p w14:paraId="1B166CF7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实</w:t>
            </w:r>
          </w:p>
          <w:p w14:paraId="3BFCFFEA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践</w:t>
            </w:r>
          </w:p>
          <w:p w14:paraId="24368D6E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教</w:t>
            </w:r>
          </w:p>
          <w:p w14:paraId="5D4C0DBF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学</w:t>
            </w:r>
          </w:p>
          <w:p w14:paraId="25B97818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环</w:t>
            </w:r>
          </w:p>
          <w:p w14:paraId="03BB8D35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节</w:t>
            </w:r>
          </w:p>
        </w:tc>
        <w:tc>
          <w:tcPr>
            <w:tcW w:w="453" w:type="dxa"/>
            <w:tcBorders>
              <w:tl2br w:val="nil"/>
              <w:tr2bl w:val="nil"/>
            </w:tcBorders>
            <w:vAlign w:val="center"/>
          </w:tcPr>
          <w:p w14:paraId="3A638B75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</w:t>
            </w:r>
            <w:r>
              <w:rPr>
                <w:rFonts w:ascii="Times New Roman" w:hAnsi="宋体"/>
                <w:color w:val="auto"/>
                <w:sz w:val="18"/>
                <w:szCs w:val="18"/>
              </w:rPr>
              <w:t>8</w:t>
            </w:r>
          </w:p>
        </w:tc>
        <w:tc>
          <w:tcPr>
            <w:tcW w:w="879" w:type="dxa"/>
            <w:tcBorders>
              <w:tl2br w:val="nil"/>
              <w:tr2bl w:val="nil"/>
            </w:tcBorders>
            <w:vAlign w:val="center"/>
          </w:tcPr>
          <w:p w14:paraId="3E6A8364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SJ010001</w:t>
            </w: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 w14:paraId="32315092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入学教育</w:t>
            </w:r>
          </w:p>
        </w:tc>
        <w:tc>
          <w:tcPr>
            <w:tcW w:w="317" w:type="dxa"/>
            <w:tcBorders>
              <w:tl2br w:val="nil"/>
              <w:tr2bl w:val="nil"/>
            </w:tcBorders>
            <w:vAlign w:val="center"/>
          </w:tcPr>
          <w:p w14:paraId="07A6CDEB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434" w:type="dxa"/>
            <w:tcBorders>
              <w:tl2br w:val="nil"/>
              <w:tr2bl w:val="nil"/>
            </w:tcBorders>
            <w:vAlign w:val="center"/>
          </w:tcPr>
          <w:p w14:paraId="3ED78555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18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DF5026C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747BCFB9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18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433A41C3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383342FA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18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70F565ED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2121505E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245F41C1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2505BE6F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24298CEE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√</w:t>
            </w: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31CBC294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34C38BBE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</w:tr>
      <w:tr w14:paraId="31486B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5" w:type="dxa"/>
            <w:vMerge w:val="continue"/>
            <w:tcBorders>
              <w:tl2br w:val="nil"/>
              <w:tr2bl w:val="nil"/>
            </w:tcBorders>
            <w:vAlign w:val="center"/>
          </w:tcPr>
          <w:p w14:paraId="3CBC6712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53" w:type="dxa"/>
            <w:tcBorders>
              <w:tl2br w:val="nil"/>
              <w:tr2bl w:val="nil"/>
            </w:tcBorders>
            <w:vAlign w:val="center"/>
          </w:tcPr>
          <w:p w14:paraId="788E9810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</w:t>
            </w:r>
            <w:r>
              <w:rPr>
                <w:rFonts w:ascii="Times New Roman" w:hAnsi="宋体"/>
                <w:color w:val="auto"/>
                <w:sz w:val="18"/>
                <w:szCs w:val="18"/>
              </w:rPr>
              <w:t>9</w:t>
            </w:r>
          </w:p>
        </w:tc>
        <w:tc>
          <w:tcPr>
            <w:tcW w:w="879" w:type="dxa"/>
            <w:tcBorders>
              <w:tl2br w:val="nil"/>
              <w:tr2bl w:val="nil"/>
            </w:tcBorders>
            <w:vAlign w:val="center"/>
          </w:tcPr>
          <w:p w14:paraId="35B477A3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SJ010002</w:t>
            </w: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 w14:paraId="19B367B6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毕业教育</w:t>
            </w:r>
          </w:p>
        </w:tc>
        <w:tc>
          <w:tcPr>
            <w:tcW w:w="317" w:type="dxa"/>
            <w:tcBorders>
              <w:tl2br w:val="nil"/>
              <w:tr2bl w:val="nil"/>
            </w:tcBorders>
            <w:vAlign w:val="center"/>
          </w:tcPr>
          <w:p w14:paraId="3274436B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434" w:type="dxa"/>
            <w:tcBorders>
              <w:tl2br w:val="nil"/>
              <w:tr2bl w:val="nil"/>
            </w:tcBorders>
            <w:vAlign w:val="center"/>
          </w:tcPr>
          <w:p w14:paraId="7A55BDFC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18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79A72DA6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727CAC3F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18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0569DFC7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74413EAA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7A8E92A2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1061550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3A8A8454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57F9ACA0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18</w:t>
            </w: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33CDDC2A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√</w:t>
            </w: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0D213F7A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24334F1D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</w:tr>
      <w:tr w14:paraId="11C7CC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605" w:type="dxa"/>
            <w:vMerge w:val="continue"/>
            <w:tcBorders>
              <w:tl2br w:val="nil"/>
              <w:tr2bl w:val="nil"/>
            </w:tcBorders>
            <w:vAlign w:val="center"/>
          </w:tcPr>
          <w:p w14:paraId="4174D584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53" w:type="dxa"/>
            <w:tcBorders>
              <w:tl2br w:val="nil"/>
              <w:tr2bl w:val="nil"/>
            </w:tcBorders>
            <w:vAlign w:val="center"/>
          </w:tcPr>
          <w:p w14:paraId="75472042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2</w:t>
            </w:r>
            <w:r>
              <w:rPr>
                <w:rFonts w:ascii="Times New Roman" w:hAnsi="宋体"/>
                <w:color w:val="auto"/>
                <w:sz w:val="18"/>
                <w:szCs w:val="18"/>
              </w:rPr>
              <w:t>0</w:t>
            </w:r>
          </w:p>
        </w:tc>
        <w:tc>
          <w:tcPr>
            <w:tcW w:w="879" w:type="dxa"/>
            <w:tcBorders>
              <w:tl2br w:val="nil"/>
              <w:tr2bl w:val="nil"/>
            </w:tcBorders>
            <w:vAlign w:val="center"/>
          </w:tcPr>
          <w:p w14:paraId="053731B7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SJ010003</w:t>
            </w: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 w14:paraId="37952B90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毕业</w:t>
            </w: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论文</w:t>
            </w:r>
          </w:p>
        </w:tc>
        <w:tc>
          <w:tcPr>
            <w:tcW w:w="317" w:type="dxa"/>
            <w:tcBorders>
              <w:tl2br w:val="nil"/>
              <w:tr2bl w:val="nil"/>
            </w:tcBorders>
            <w:vAlign w:val="center"/>
          </w:tcPr>
          <w:p w14:paraId="733EB766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8</w:t>
            </w:r>
          </w:p>
        </w:tc>
        <w:tc>
          <w:tcPr>
            <w:tcW w:w="434" w:type="dxa"/>
            <w:tcBorders>
              <w:tl2br w:val="nil"/>
              <w:tr2bl w:val="nil"/>
            </w:tcBorders>
            <w:vAlign w:val="center"/>
          </w:tcPr>
          <w:p w14:paraId="2FD19C54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144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21609916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22BF490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144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2A9EC3F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41125D30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715C98AE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32283806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21D9DE1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0DC1F05E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144</w:t>
            </w: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5468CE41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√</w:t>
            </w: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2DF1229C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12B1FEA3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</w:tr>
      <w:tr w14:paraId="7F47AA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605" w:type="dxa"/>
            <w:vMerge w:val="continue"/>
            <w:tcBorders>
              <w:tl2br w:val="nil"/>
              <w:tr2bl w:val="nil"/>
            </w:tcBorders>
            <w:vAlign w:val="center"/>
          </w:tcPr>
          <w:p w14:paraId="0CEE219B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53" w:type="dxa"/>
            <w:tcBorders>
              <w:tl2br w:val="nil"/>
              <w:tr2bl w:val="nil"/>
            </w:tcBorders>
            <w:vAlign w:val="center"/>
          </w:tcPr>
          <w:p w14:paraId="68555918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2</w:t>
            </w:r>
            <w:r>
              <w:rPr>
                <w:rFonts w:ascii="Times New Roman" w:hAnsi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879" w:type="dxa"/>
            <w:tcBorders>
              <w:tl2br w:val="nil"/>
              <w:tr2bl w:val="nil"/>
            </w:tcBorders>
            <w:vAlign w:val="center"/>
          </w:tcPr>
          <w:p w14:paraId="0C44A167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SJ01000</w:t>
            </w: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4</w:t>
            </w: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 w14:paraId="1A0AFB7B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毕业实习</w:t>
            </w:r>
          </w:p>
        </w:tc>
        <w:tc>
          <w:tcPr>
            <w:tcW w:w="317" w:type="dxa"/>
            <w:tcBorders>
              <w:tl2br w:val="nil"/>
              <w:tr2bl w:val="nil"/>
            </w:tcBorders>
            <w:vAlign w:val="center"/>
          </w:tcPr>
          <w:p w14:paraId="4ADE0438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5</w:t>
            </w:r>
          </w:p>
        </w:tc>
        <w:tc>
          <w:tcPr>
            <w:tcW w:w="434" w:type="dxa"/>
            <w:tcBorders>
              <w:tl2br w:val="nil"/>
              <w:tr2bl w:val="nil"/>
            </w:tcBorders>
            <w:vAlign w:val="center"/>
          </w:tcPr>
          <w:p w14:paraId="47B5171C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90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9D7134B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265399C7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90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23DD3CC5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90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0B806A29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E24F319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240894F5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9B58476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5BC5F7DC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90</w:t>
            </w: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591EBAD1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  <w:r>
              <w:rPr>
                <w:rFonts w:ascii="Times New Roman" w:hAnsi="宋体"/>
                <w:color w:val="auto"/>
                <w:sz w:val="18"/>
                <w:szCs w:val="18"/>
              </w:rPr>
              <w:t>√</w:t>
            </w: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 w14:paraId="4D82BD9E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2756A787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</w:tr>
      <w:tr w14:paraId="186A3D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3626" w:type="dxa"/>
            <w:gridSpan w:val="4"/>
            <w:tcBorders>
              <w:tl2br w:val="nil"/>
              <w:tr2bl w:val="nil"/>
            </w:tcBorders>
            <w:vAlign w:val="center"/>
          </w:tcPr>
          <w:p w14:paraId="48A8D8D1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 xml:space="preserve">  合  计</w:t>
            </w:r>
          </w:p>
        </w:tc>
        <w:tc>
          <w:tcPr>
            <w:tcW w:w="317" w:type="dxa"/>
            <w:tcBorders>
              <w:tl2br w:val="nil"/>
              <w:tr2bl w:val="nil"/>
            </w:tcBorders>
            <w:vAlign w:val="center"/>
          </w:tcPr>
          <w:p w14:paraId="4D38B32D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90</w:t>
            </w:r>
          </w:p>
        </w:tc>
        <w:tc>
          <w:tcPr>
            <w:tcW w:w="434" w:type="dxa"/>
            <w:tcBorders>
              <w:tl2br w:val="nil"/>
              <w:tr2bl w:val="nil"/>
            </w:tcBorders>
            <w:vAlign w:val="center"/>
          </w:tcPr>
          <w:p w14:paraId="37305A9F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1620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3619605D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1206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DE66BD3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414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2068576A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162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1E9C74F">
            <w:pPr>
              <w:spacing w:line="280" w:lineRule="exact"/>
              <w:jc w:val="center"/>
              <w:rPr>
                <w:rFonts w:hint="default" w:ascii="Times New Roman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387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052FFEA6">
            <w:pPr>
              <w:spacing w:line="280" w:lineRule="exact"/>
              <w:jc w:val="center"/>
              <w:rPr>
                <w:rFonts w:hint="default" w:ascii="Times New Roman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333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5590DEE5">
            <w:pPr>
              <w:spacing w:line="280" w:lineRule="exact"/>
              <w:jc w:val="center"/>
              <w:rPr>
                <w:rFonts w:hint="default" w:ascii="Times New Roman" w:hAnsi="宋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315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10DF6EE1">
            <w:pPr>
              <w:spacing w:line="280" w:lineRule="exact"/>
              <w:jc w:val="center"/>
              <w:rPr>
                <w:rFonts w:hint="default" w:ascii="Times New Roman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333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347565F8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252</w:t>
            </w:r>
          </w:p>
        </w:tc>
        <w:tc>
          <w:tcPr>
            <w:tcW w:w="1228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 w14:paraId="3FA8544D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  <w:p w14:paraId="7D6EA1D0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  <w:p w14:paraId="695528A7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</w:tr>
      <w:tr w14:paraId="6E7463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</w:trPr>
        <w:tc>
          <w:tcPr>
            <w:tcW w:w="4377" w:type="dxa"/>
            <w:gridSpan w:val="6"/>
            <w:tcBorders>
              <w:tl2br w:val="nil"/>
              <w:tr2bl w:val="nil"/>
            </w:tcBorders>
            <w:vAlign w:val="center"/>
          </w:tcPr>
          <w:p w14:paraId="718C4EBE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百分比（%）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ECB4290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74.4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7A7AFCBE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25.</w:t>
            </w: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6BA65252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10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53D8F64D">
            <w:pPr>
              <w:spacing w:line="280" w:lineRule="exact"/>
              <w:jc w:val="center"/>
              <w:rPr>
                <w:rFonts w:hint="default" w:ascii="Times New Roman" w:hAnsi="宋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23.9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0AC72466">
            <w:pPr>
              <w:spacing w:line="280" w:lineRule="exact"/>
              <w:jc w:val="center"/>
              <w:rPr>
                <w:rFonts w:hint="default" w:ascii="Times New Roman" w:hAnsi="宋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20.6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3FA073AA">
            <w:pPr>
              <w:spacing w:line="280" w:lineRule="exact"/>
              <w:jc w:val="center"/>
              <w:rPr>
                <w:rFonts w:hint="default" w:ascii="Times New Roman" w:hAnsi="宋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19.4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48A29683">
            <w:pPr>
              <w:spacing w:line="280" w:lineRule="exact"/>
              <w:jc w:val="center"/>
              <w:rPr>
                <w:rFonts w:hint="default" w:ascii="Times New Roman" w:hAnsi="宋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  <w:lang w:val="en-US" w:eastAsia="zh-CN"/>
              </w:rPr>
              <w:t>20.6</w:t>
            </w:r>
          </w:p>
        </w:tc>
        <w:tc>
          <w:tcPr>
            <w:tcW w:w="511" w:type="dxa"/>
            <w:tcBorders>
              <w:tl2br w:val="nil"/>
              <w:tr2bl w:val="nil"/>
            </w:tcBorders>
            <w:vAlign w:val="center"/>
          </w:tcPr>
          <w:p w14:paraId="05720853">
            <w:pPr>
              <w:spacing w:line="280" w:lineRule="exact"/>
              <w:jc w:val="center"/>
              <w:rPr>
                <w:rFonts w:hint="eastAsia" w:ascii="Times New Roman" w:hAnsi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auto"/>
                <w:sz w:val="18"/>
                <w:szCs w:val="18"/>
              </w:rPr>
              <w:t>15.6</w:t>
            </w:r>
          </w:p>
        </w:tc>
        <w:tc>
          <w:tcPr>
            <w:tcW w:w="1228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 w14:paraId="6201FA32">
            <w:pPr>
              <w:spacing w:line="280" w:lineRule="exact"/>
              <w:jc w:val="center"/>
              <w:rPr>
                <w:rFonts w:ascii="Times New Roman" w:hAnsi="宋体"/>
                <w:color w:val="auto"/>
                <w:sz w:val="18"/>
                <w:szCs w:val="18"/>
              </w:rPr>
            </w:pPr>
          </w:p>
        </w:tc>
      </w:tr>
    </w:tbl>
    <w:p w14:paraId="2A34D37D">
      <w:pPr>
        <w:spacing w:line="280" w:lineRule="exact"/>
        <w:jc w:val="center"/>
        <w:rPr>
          <w:rFonts w:ascii="Times New Roman" w:hAnsi="宋体"/>
          <w:color w:val="auto"/>
          <w:sz w:val="18"/>
          <w:szCs w:val="18"/>
        </w:rPr>
      </w:pPr>
    </w:p>
    <w:p w14:paraId="4908A87E">
      <w:pPr>
        <w:pStyle w:val="2"/>
        <w:ind w:firstLine="400"/>
        <w:rPr>
          <w:color w:val="auto"/>
        </w:rPr>
      </w:pPr>
    </w:p>
    <w:p w14:paraId="402F28E4">
      <w:pPr>
        <w:pStyle w:val="2"/>
        <w:ind w:firstLine="482"/>
        <w:rPr>
          <w:rFonts w:ascii="宋体" w:hAnsi="宋体"/>
          <w:b/>
          <w:color w:val="auto"/>
          <w:sz w:val="24"/>
          <w:u w:val="single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VhMGY4YTZlZWJiMDNlZTc1Y2ExODk3MjJjNDZjNTQifQ=="/>
  </w:docVars>
  <w:rsids>
    <w:rsidRoot w:val="00172A27"/>
    <w:rsid w:val="0001045E"/>
    <w:rsid w:val="000233A1"/>
    <w:rsid w:val="000A2416"/>
    <w:rsid w:val="000D4B46"/>
    <w:rsid w:val="000F5465"/>
    <w:rsid w:val="00120B44"/>
    <w:rsid w:val="00120D90"/>
    <w:rsid w:val="00163D97"/>
    <w:rsid w:val="00166782"/>
    <w:rsid w:val="00172A27"/>
    <w:rsid w:val="00173E4C"/>
    <w:rsid w:val="00190DE3"/>
    <w:rsid w:val="001C7F58"/>
    <w:rsid w:val="00213FA3"/>
    <w:rsid w:val="00227329"/>
    <w:rsid w:val="00237459"/>
    <w:rsid w:val="00253586"/>
    <w:rsid w:val="00282015"/>
    <w:rsid w:val="002858B1"/>
    <w:rsid w:val="002D34D9"/>
    <w:rsid w:val="002D61FD"/>
    <w:rsid w:val="002D7DF3"/>
    <w:rsid w:val="003034C7"/>
    <w:rsid w:val="00314AE3"/>
    <w:rsid w:val="00331192"/>
    <w:rsid w:val="00383B87"/>
    <w:rsid w:val="00385FBF"/>
    <w:rsid w:val="003E1D3A"/>
    <w:rsid w:val="00406761"/>
    <w:rsid w:val="0042637B"/>
    <w:rsid w:val="00435FBE"/>
    <w:rsid w:val="00443885"/>
    <w:rsid w:val="00453440"/>
    <w:rsid w:val="004610DB"/>
    <w:rsid w:val="00484E85"/>
    <w:rsid w:val="004A214C"/>
    <w:rsid w:val="004C773B"/>
    <w:rsid w:val="004D0E3B"/>
    <w:rsid w:val="004D69A2"/>
    <w:rsid w:val="004E716A"/>
    <w:rsid w:val="00507E0B"/>
    <w:rsid w:val="0053259C"/>
    <w:rsid w:val="00552076"/>
    <w:rsid w:val="005953C2"/>
    <w:rsid w:val="005C3A88"/>
    <w:rsid w:val="005C5A1D"/>
    <w:rsid w:val="005F3B17"/>
    <w:rsid w:val="00611E6D"/>
    <w:rsid w:val="006176D1"/>
    <w:rsid w:val="00621432"/>
    <w:rsid w:val="00631117"/>
    <w:rsid w:val="0063163C"/>
    <w:rsid w:val="00691768"/>
    <w:rsid w:val="006B2C55"/>
    <w:rsid w:val="006C76A5"/>
    <w:rsid w:val="006F1F40"/>
    <w:rsid w:val="006F2B4D"/>
    <w:rsid w:val="007023C4"/>
    <w:rsid w:val="0070446B"/>
    <w:rsid w:val="007130A9"/>
    <w:rsid w:val="00720ECB"/>
    <w:rsid w:val="00722709"/>
    <w:rsid w:val="00735DA1"/>
    <w:rsid w:val="00764804"/>
    <w:rsid w:val="007901A3"/>
    <w:rsid w:val="007927FE"/>
    <w:rsid w:val="007A1D80"/>
    <w:rsid w:val="007B1547"/>
    <w:rsid w:val="00820A78"/>
    <w:rsid w:val="00823D1B"/>
    <w:rsid w:val="00842131"/>
    <w:rsid w:val="008C0AAE"/>
    <w:rsid w:val="008D3325"/>
    <w:rsid w:val="008D73B8"/>
    <w:rsid w:val="00921D7E"/>
    <w:rsid w:val="009454EB"/>
    <w:rsid w:val="009456B3"/>
    <w:rsid w:val="00993337"/>
    <w:rsid w:val="009A31DD"/>
    <w:rsid w:val="009B4CEF"/>
    <w:rsid w:val="009C47D3"/>
    <w:rsid w:val="009C6BBB"/>
    <w:rsid w:val="00A10EB8"/>
    <w:rsid w:val="00A14AC1"/>
    <w:rsid w:val="00A2560C"/>
    <w:rsid w:val="00A37C63"/>
    <w:rsid w:val="00A41A27"/>
    <w:rsid w:val="00A42B30"/>
    <w:rsid w:val="00A564BE"/>
    <w:rsid w:val="00AB6881"/>
    <w:rsid w:val="00B1687A"/>
    <w:rsid w:val="00B32475"/>
    <w:rsid w:val="00B83435"/>
    <w:rsid w:val="00B92586"/>
    <w:rsid w:val="00BD79BE"/>
    <w:rsid w:val="00C03310"/>
    <w:rsid w:val="00C544A6"/>
    <w:rsid w:val="00C63A44"/>
    <w:rsid w:val="00C8459A"/>
    <w:rsid w:val="00CA1E74"/>
    <w:rsid w:val="00CE1740"/>
    <w:rsid w:val="00D94A46"/>
    <w:rsid w:val="00DC663C"/>
    <w:rsid w:val="00DE22B0"/>
    <w:rsid w:val="00E0562D"/>
    <w:rsid w:val="00E301EA"/>
    <w:rsid w:val="00EA6E08"/>
    <w:rsid w:val="00EA76AD"/>
    <w:rsid w:val="00ED6078"/>
    <w:rsid w:val="00ED74F8"/>
    <w:rsid w:val="00EE3A4D"/>
    <w:rsid w:val="00F019C0"/>
    <w:rsid w:val="00F1329B"/>
    <w:rsid w:val="00F6233D"/>
    <w:rsid w:val="00F76C13"/>
    <w:rsid w:val="00F91089"/>
    <w:rsid w:val="00F91C53"/>
    <w:rsid w:val="00FA2C00"/>
    <w:rsid w:val="00FA7D2D"/>
    <w:rsid w:val="00FD13A8"/>
    <w:rsid w:val="00FD1FF2"/>
    <w:rsid w:val="00FD5EB0"/>
    <w:rsid w:val="00FE6E89"/>
    <w:rsid w:val="00FF3ADB"/>
    <w:rsid w:val="02C447FD"/>
    <w:rsid w:val="03C2759E"/>
    <w:rsid w:val="052A0793"/>
    <w:rsid w:val="054B2562"/>
    <w:rsid w:val="05E03D0C"/>
    <w:rsid w:val="06D40F19"/>
    <w:rsid w:val="072916E2"/>
    <w:rsid w:val="0A623C59"/>
    <w:rsid w:val="0A6273E5"/>
    <w:rsid w:val="0AF51FB6"/>
    <w:rsid w:val="0B0E5B21"/>
    <w:rsid w:val="0B8B11A9"/>
    <w:rsid w:val="0C001B53"/>
    <w:rsid w:val="0CF84031"/>
    <w:rsid w:val="0D71793F"/>
    <w:rsid w:val="0E0F4C20"/>
    <w:rsid w:val="0E7C47EE"/>
    <w:rsid w:val="0FF60EAB"/>
    <w:rsid w:val="10140A53"/>
    <w:rsid w:val="10465E59"/>
    <w:rsid w:val="10E27324"/>
    <w:rsid w:val="1261441F"/>
    <w:rsid w:val="142F35ED"/>
    <w:rsid w:val="1456775C"/>
    <w:rsid w:val="15506190"/>
    <w:rsid w:val="16C10362"/>
    <w:rsid w:val="1776079E"/>
    <w:rsid w:val="19174B3F"/>
    <w:rsid w:val="19340DD7"/>
    <w:rsid w:val="194A79C2"/>
    <w:rsid w:val="1AB36AD5"/>
    <w:rsid w:val="1CE912A0"/>
    <w:rsid w:val="1DBC084A"/>
    <w:rsid w:val="1F020E97"/>
    <w:rsid w:val="1F933753"/>
    <w:rsid w:val="22525B39"/>
    <w:rsid w:val="22AD70C0"/>
    <w:rsid w:val="23DE1022"/>
    <w:rsid w:val="25AF55F5"/>
    <w:rsid w:val="25FA7121"/>
    <w:rsid w:val="269B185D"/>
    <w:rsid w:val="28450164"/>
    <w:rsid w:val="28CF6545"/>
    <w:rsid w:val="28D04ABA"/>
    <w:rsid w:val="297E0BF6"/>
    <w:rsid w:val="29912C6D"/>
    <w:rsid w:val="29BA047A"/>
    <w:rsid w:val="2C5F4ADD"/>
    <w:rsid w:val="2CA70830"/>
    <w:rsid w:val="2D116B83"/>
    <w:rsid w:val="2E1A1BDB"/>
    <w:rsid w:val="30705B08"/>
    <w:rsid w:val="307E173C"/>
    <w:rsid w:val="317653A0"/>
    <w:rsid w:val="31E3195F"/>
    <w:rsid w:val="33224FF6"/>
    <w:rsid w:val="354B444E"/>
    <w:rsid w:val="35763336"/>
    <w:rsid w:val="36E3765E"/>
    <w:rsid w:val="397B72CC"/>
    <w:rsid w:val="3A666C61"/>
    <w:rsid w:val="3B1561B4"/>
    <w:rsid w:val="3B4E2EEA"/>
    <w:rsid w:val="3C180C75"/>
    <w:rsid w:val="3C326368"/>
    <w:rsid w:val="3CDD7856"/>
    <w:rsid w:val="3E151A9D"/>
    <w:rsid w:val="3E66679D"/>
    <w:rsid w:val="3ED87FC6"/>
    <w:rsid w:val="40EB2F89"/>
    <w:rsid w:val="41790595"/>
    <w:rsid w:val="41A17F10"/>
    <w:rsid w:val="41C21F3C"/>
    <w:rsid w:val="425A1F2E"/>
    <w:rsid w:val="43655275"/>
    <w:rsid w:val="43E74ECE"/>
    <w:rsid w:val="445350CD"/>
    <w:rsid w:val="44E26451"/>
    <w:rsid w:val="45451747"/>
    <w:rsid w:val="464078D3"/>
    <w:rsid w:val="47C24B29"/>
    <w:rsid w:val="4BCD39B7"/>
    <w:rsid w:val="4DF17807"/>
    <w:rsid w:val="4E8424C3"/>
    <w:rsid w:val="4F6578F5"/>
    <w:rsid w:val="4FBB4DE8"/>
    <w:rsid w:val="502C14F0"/>
    <w:rsid w:val="50B05655"/>
    <w:rsid w:val="512948B8"/>
    <w:rsid w:val="523A1E0B"/>
    <w:rsid w:val="527728CF"/>
    <w:rsid w:val="53746E0E"/>
    <w:rsid w:val="53B474E8"/>
    <w:rsid w:val="550016C9"/>
    <w:rsid w:val="565655AA"/>
    <w:rsid w:val="57AA4E5A"/>
    <w:rsid w:val="582A6308"/>
    <w:rsid w:val="59DC3234"/>
    <w:rsid w:val="59DE3233"/>
    <w:rsid w:val="59F26203"/>
    <w:rsid w:val="5A2A6479"/>
    <w:rsid w:val="5AF30A8F"/>
    <w:rsid w:val="5B4E6197"/>
    <w:rsid w:val="5C115494"/>
    <w:rsid w:val="5DF802E2"/>
    <w:rsid w:val="5F2B641F"/>
    <w:rsid w:val="60507922"/>
    <w:rsid w:val="621E4B15"/>
    <w:rsid w:val="62C531E2"/>
    <w:rsid w:val="63554A0D"/>
    <w:rsid w:val="63DC1A48"/>
    <w:rsid w:val="66853A1C"/>
    <w:rsid w:val="66C3376D"/>
    <w:rsid w:val="66CD35F5"/>
    <w:rsid w:val="682D7860"/>
    <w:rsid w:val="69B1626F"/>
    <w:rsid w:val="6AFC176B"/>
    <w:rsid w:val="6BF65C97"/>
    <w:rsid w:val="6DD46960"/>
    <w:rsid w:val="6F2F352B"/>
    <w:rsid w:val="6F6F3150"/>
    <w:rsid w:val="70E93943"/>
    <w:rsid w:val="716A6344"/>
    <w:rsid w:val="72186B6D"/>
    <w:rsid w:val="735F0AE9"/>
    <w:rsid w:val="74F44891"/>
    <w:rsid w:val="75A73461"/>
    <w:rsid w:val="76923005"/>
    <w:rsid w:val="77334767"/>
    <w:rsid w:val="7AAD2A82"/>
    <w:rsid w:val="7BCA55A6"/>
    <w:rsid w:val="7C466CEA"/>
    <w:rsid w:val="7C694466"/>
    <w:rsid w:val="7FDD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unhideWhenUsed/>
    <w:qFormat/>
    <w:uiPriority w:val="99"/>
    <w:pPr>
      <w:ind w:firstLine="420" w:firstLineChars="200"/>
    </w:pPr>
    <w:rPr>
      <w:rFonts w:ascii="Times New Roman" w:hAnsi="Times New Roman"/>
      <w:kern w:val="0"/>
      <w:sz w:val="20"/>
    </w:rPr>
  </w:style>
  <w:style w:type="paragraph" w:styleId="3">
    <w:name w:val="Balloon Text"/>
    <w:basedOn w:val="1"/>
    <w:link w:val="12"/>
    <w:autoRedefine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0"/>
    <w:basedOn w:val="1"/>
    <w:autoRedefine/>
    <w:qFormat/>
    <w:uiPriority w:val="99"/>
    <w:pPr>
      <w:widowControl/>
      <w:snapToGrid w:val="0"/>
      <w:jc w:val="left"/>
    </w:pPr>
    <w:rPr>
      <w:kern w:val="0"/>
      <w:sz w:val="20"/>
      <w:szCs w:val="20"/>
    </w:rPr>
  </w:style>
  <w:style w:type="character" w:customStyle="1" w:styleId="9">
    <w:name w:val="页眉 字符"/>
    <w:basedOn w:val="7"/>
    <w:link w:val="5"/>
    <w:autoRedefine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4"/>
    <w:autoRedefine/>
    <w:qFormat/>
    <w:uiPriority w:val="0"/>
    <w:rPr>
      <w:kern w:val="2"/>
      <w:sz w:val="18"/>
      <w:szCs w:val="18"/>
    </w:rPr>
  </w:style>
  <w:style w:type="paragraph" w:customStyle="1" w:styleId="11">
    <w:name w:val="无间隔1"/>
    <w:autoRedefine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customStyle="1" w:styleId="12">
    <w:name w:val="批注框文本 字符"/>
    <w:basedOn w:val="7"/>
    <w:link w:val="3"/>
    <w:autoRedefine/>
    <w:semiHidden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3393</Words>
  <Characters>3725</Characters>
  <Lines>35</Lines>
  <Paragraphs>10</Paragraphs>
  <TotalTime>36</TotalTime>
  <ScaleCrop>false</ScaleCrop>
  <LinksUpToDate>false</LinksUpToDate>
  <CharactersWithSpaces>3752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2023-12-01T09:22:00Z</dcterms:created>
  <dc:creator>Administrator</dc:creator>
  <cp:lastModifiedBy>郭克思</cp:lastModifiedBy>
  <cp:lastPrinted>2023-12-04T07:54:00Z</cp:lastPrinted>
  <dcterms:modified xsi:type="dcterms:W3CDTF">2025-02-21T01:08:11Z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0C735D083E1D4916B7874A2A06A8FC45</vt:lpwstr>
  </property>
  <property fmtid="{D5CDD505-2E9C-101B-9397-08002B2CF9AE}" pid="4" name="KSOTemplateDocerSaveRecord">
    <vt:lpwstr>eyJoZGlkIjoiMjljYjFkYzU5YzNlZDNhYzBmNTM2ZTc5ZDE4ZTZmZmUiLCJ1c2VySWQiOiIyMjQwNzAzNDUifQ==</vt:lpwstr>
  </property>
</Properties>
</file>