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145CA">
      <w:pPr>
        <w:adjustRightInd w:val="0"/>
        <w:snapToGrid w:val="0"/>
        <w:ind w:firstLine="723" w:firstLineChars="200"/>
        <w:jc w:val="center"/>
        <w:rPr>
          <w:rFonts w:hint="eastAsia" w:ascii="方正小标宋简体" w:eastAsia="方正小标宋简体" w:hAnsiTheme="majorEastAsia"/>
          <w:b/>
          <w:bCs w:val="0"/>
          <w:color w:val="auto"/>
          <w:sz w:val="36"/>
          <w:szCs w:val="36"/>
        </w:rPr>
      </w:pPr>
      <w:bookmarkStart w:id="0" w:name="_Toc90043134"/>
      <w:r>
        <w:rPr>
          <w:rFonts w:hint="eastAsia" w:ascii="方正小标宋简体" w:eastAsia="方正小标宋简体" w:hAnsiTheme="majorEastAsia"/>
          <w:b/>
          <w:bCs w:val="0"/>
          <w:color w:val="auto"/>
          <w:sz w:val="36"/>
          <w:szCs w:val="36"/>
        </w:rPr>
        <w:t>河南师范大学高等学历继续教育</w:t>
      </w:r>
    </w:p>
    <w:p w14:paraId="2E78D508">
      <w:pPr>
        <w:adjustRightInd w:val="0"/>
        <w:snapToGrid w:val="0"/>
        <w:ind w:firstLine="723" w:firstLineChars="200"/>
        <w:jc w:val="center"/>
        <w:rPr>
          <w:rFonts w:hint="eastAsia" w:ascii="方正小标宋简体" w:eastAsia="方正小标宋简体" w:hAnsiTheme="majorEastAsia"/>
          <w:b w:val="0"/>
          <w:bCs/>
          <w:color w:val="auto"/>
          <w:sz w:val="36"/>
          <w:szCs w:val="36"/>
        </w:rPr>
      </w:pPr>
      <w:r>
        <w:rPr>
          <w:rFonts w:hint="eastAsia" w:ascii="方正小标宋简体" w:eastAsia="方正小标宋简体" w:hAnsiTheme="majorEastAsia"/>
          <w:b/>
          <w:bCs w:val="0"/>
          <w:color w:val="auto"/>
          <w:sz w:val="36"/>
          <w:szCs w:val="36"/>
        </w:rPr>
        <w:t>行政管理专业（</w:t>
      </w:r>
      <w:r>
        <w:rPr>
          <w:rFonts w:hint="eastAsia" w:ascii="方正小标宋简体" w:eastAsia="方正小标宋简体" w:hAnsiTheme="majorEastAsia"/>
          <w:b/>
          <w:bCs w:val="0"/>
          <w:color w:val="auto"/>
          <w:sz w:val="36"/>
          <w:szCs w:val="36"/>
          <w:lang w:val="en-US" w:eastAsia="zh-CN"/>
        </w:rPr>
        <w:t>专升本</w:t>
      </w:r>
      <w:r>
        <w:rPr>
          <w:rFonts w:hint="eastAsia" w:ascii="方正小标宋简体" w:eastAsia="方正小标宋简体" w:hAnsiTheme="majorEastAsia"/>
          <w:b/>
          <w:bCs w:val="0"/>
          <w:color w:val="auto"/>
          <w:sz w:val="36"/>
          <w:szCs w:val="36"/>
        </w:rPr>
        <w:t>）人才培养方案</w:t>
      </w:r>
      <w:bookmarkEnd w:id="0"/>
    </w:p>
    <w:p w14:paraId="1E81453B">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一、专业基本信息</w:t>
      </w:r>
    </w:p>
    <w:p w14:paraId="7871EC6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专业名称：行政管理</w:t>
      </w:r>
    </w:p>
    <w:p w14:paraId="6D63A263">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专业代码：120402</w:t>
      </w:r>
    </w:p>
    <w:p w14:paraId="13D5359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所属学科门类：公共管理类</w:t>
      </w:r>
    </w:p>
    <w:p w14:paraId="6CC0C52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学位授予门类：管理学</w:t>
      </w:r>
    </w:p>
    <w:p w14:paraId="2DD96754">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二、培养目标与人才规格</w:t>
      </w:r>
    </w:p>
    <w:p w14:paraId="535679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美、劳全面发展，培养具备管理学、行政学、政治学等方面知识，能在党政机关、企事业单位、社会团体从事管理工作以及事务性工作的专门人才。具有从事管理工作、社会工作以及其它具体工作的基本能力。</w:t>
      </w:r>
    </w:p>
    <w:p w14:paraId="020561D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学生主要学习管理学、行政学、政治学等方面的基础理论和基本知识，受到行政学理论研究、公共政策分析、社会调查研究方法、外语、公文写作和办公自动化等方面的基本训练，具备行政管理的基本能力及工作能力。</w:t>
      </w:r>
    </w:p>
    <w:p w14:paraId="19E9617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毕业生应获得以下方面的基本能力：</w:t>
      </w:r>
    </w:p>
    <w:p w14:paraId="2C6C21C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1.掌握管理学、政治学、行政学的基本理论和基本知识；</w:t>
      </w:r>
    </w:p>
    <w:p w14:paraId="411F306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2.掌握辩证唯物主义和历史唯物主义的基本观点和分析方法以及系统分析、统计分析、调查分析、政策分析等科学方法；</w:t>
      </w:r>
    </w:p>
    <w:p w14:paraId="753F43F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3.具有从事党政机关、企事业单位行政管理工作及事务性工作的基本能力；</w:t>
      </w:r>
    </w:p>
    <w:p w14:paraId="65DBD01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4.熟悉党和国家的特别是行政管理方面的方针、政策和法规；</w:t>
      </w:r>
    </w:p>
    <w:p w14:paraId="1CADB22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5.了解行政学理论前沿以及管理学、政治学、等相关学科的发展状态；</w:t>
      </w:r>
    </w:p>
    <w:p w14:paraId="4850222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6.掌握文献检索和资料查询的基本方法，具有一定的科学研究和策划、组织、执行的实际工作能力。</w:t>
      </w:r>
    </w:p>
    <w:p w14:paraId="708405D4">
      <w:pPr>
        <w:spacing w:line="360" w:lineRule="auto"/>
        <w:ind w:firstLine="464" w:firstLineChars="200"/>
        <w:rPr>
          <w:rFonts w:hint="eastAsia" w:ascii="宋体" w:hAnsi="宋体" w:eastAsia="宋体" w:cs="宋体"/>
          <w:color w:val="auto"/>
          <w:sz w:val="24"/>
          <w:szCs w:val="24"/>
        </w:rPr>
      </w:pPr>
      <w:r>
        <w:rPr>
          <w:rFonts w:hint="eastAsia" w:ascii="宋体" w:hAnsi="宋体" w:eastAsia="宋体" w:cs="宋体"/>
          <w:color w:val="auto"/>
          <w:spacing w:val="-4"/>
          <w:sz w:val="24"/>
          <w:szCs w:val="24"/>
        </w:rPr>
        <w:t>7.具备外语、计算机操作、公文写作和办公自动化等方面的基本训练和基本能力。</w:t>
      </w:r>
    </w:p>
    <w:p w14:paraId="06C5E304">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三、教育类型和修业年限</w:t>
      </w:r>
    </w:p>
    <w:p w14:paraId="5D72F1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0FB5071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14:paraId="2F639D5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（三）层次：</w:t>
      </w:r>
      <w:r>
        <w:rPr>
          <w:rFonts w:hint="eastAsia" w:ascii="宋体" w:hAnsi="宋体" w:eastAsia="宋体" w:cs="宋体"/>
          <w:color w:val="auto"/>
          <w:sz w:val="24"/>
          <w:szCs w:val="24"/>
        </w:rPr>
        <w:t>专升本</w:t>
      </w:r>
    </w:p>
    <w:p w14:paraId="2A8A7DC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w:t>
      </w:r>
      <w:r>
        <w:rPr>
          <w:rFonts w:hint="eastAsia" w:ascii="宋体" w:hAnsi="宋体" w:eastAsia="宋体" w:cs="宋体"/>
          <w:color w:val="auto"/>
          <w:sz w:val="24"/>
          <w:szCs w:val="24"/>
          <w:lang w:val="en-US" w:eastAsia="zh-CN"/>
        </w:rPr>
        <w:t>基本</w:t>
      </w:r>
      <w:r>
        <w:rPr>
          <w:rFonts w:hint="eastAsia" w:ascii="宋体" w:hAnsi="宋体" w:eastAsia="宋体" w:cs="宋体"/>
          <w:color w:val="auto"/>
          <w:sz w:val="24"/>
          <w:szCs w:val="24"/>
        </w:rPr>
        <w:t>学制：2.5年，最高修业年限4.5年</w:t>
      </w:r>
    </w:p>
    <w:p w14:paraId="52B83981">
      <w:pPr>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cs="宋体"/>
          <w:color w:val="0000FF"/>
          <w:sz w:val="24"/>
          <w:szCs w:val="24"/>
          <w:lang w:val="en-US" w:eastAsia="zh-CN"/>
        </w:rPr>
        <w:t>非脱产</w:t>
      </w:r>
      <w:bookmarkStart w:id="3" w:name="_GoBack"/>
      <w:bookmarkEnd w:id="3"/>
    </w:p>
    <w:p w14:paraId="14A6C3B2">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四、课程设置</w:t>
      </w:r>
    </w:p>
    <w:p w14:paraId="66029D0B">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393A4CDE">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（一）《行政管理学》（专业抽考课程）</w:t>
      </w:r>
    </w:p>
    <w:p w14:paraId="6A27DA16">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307F84C2">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行政管理学的基本范畴、基本理论和基本方法；娴熟行政管理的基本知识和技能，为将来从事专业工作奠定坚实的理论基础和具备必要的操作技能。</w:t>
      </w:r>
    </w:p>
    <w:p w14:paraId="773EC030">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又称公共行政学、公共事务管理学、公共管理学等,行政管理学以政府即各级国家行政机关为主要研究对象，研究国家行政机关依法管理国家事务、社会公共事务以及行政机关内部事务的客观规律。本课程的主要内容有：第一章绪论：行政管理学概述；第二章：行政权力、行政环境；第三章：行政职能；第四章：行政组织；第五章：行政领导；第六章：行政决策；第七章：人事行政；第八章：财务行政；第九章：机关行政；第十章：行政监督；第十一章：行政效率；第十二章：行政改革等。通过讲授《行政管理学》，旨在使学生掌握行政管理学的基本范畴、基本理论和基本方法；娴熟行政管理的基本知识和技能，为将来从事专业工作奠定坚实的理论基础和具备必要的操作技能。　</w:t>
      </w:r>
    </w:p>
    <w:p w14:paraId="0AD0DBEB">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《行政管理学》，北京首都经济贸易大学出版社出版，丁煌主编，第三版。</w:t>
      </w:r>
    </w:p>
    <w:p w14:paraId="1F537E48">
      <w:pPr>
        <w:numPr>
          <w:ilvl w:val="0"/>
          <w:numId w:val="1"/>
        </w:num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《公共关系学》</w:t>
      </w:r>
    </w:p>
    <w:p w14:paraId="573262D4">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5508B263">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本课程将采取案例教学方式，选用中外的公关实例进行讲解，以助学生掌握公关基本操作实务，增强学生分析和解决问题的能力。同时，该课程还介绍公共关系理论发展的最新动态及其在组织中最新应用。</w:t>
      </w:r>
    </w:p>
    <w:p w14:paraId="51E30BA0">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既是一门新兴的学科，是一门研究社会组织公共关系状态和活动的基本规律及其一般方法的科学，又是一门应用性很强的软科学。本课程内容主要包括公共关系理论和公共关系实务两大部分。理论部分介绍公共关系理论知识，公共关系职能和原则；公共关系的基本原理，公共关系活动及工作的基本程序和一般方法；公共关系公众的基本分类，公共关系的主体和对象；公共关系活动或工作的基本模式，公共关系传播与媒介等。实务部分介绍公关调查、公共关系宣传、公共关系交际、公共关系专题活动等。针对这门课的特点，本课程将采取案例教学方式，选用中外的公关实例进行讲解，以助学生掌握公关基本操作实务，增强学生分析和解决问题的能力。同时，该课程还介绍公共关系理论发展的最新动态及其在组织中最新应用。</w:t>
      </w:r>
    </w:p>
    <w:p w14:paraId="58A199E4">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《公共关系学》，高等教育出版社出版，张克非主编，第三版。</w:t>
      </w:r>
    </w:p>
    <w:p w14:paraId="0E1DDA40">
      <w:pPr>
        <w:numPr>
          <w:ilvl w:val="0"/>
          <w:numId w:val="2"/>
        </w:num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《公共行政学》</w:t>
      </w:r>
    </w:p>
    <w:p w14:paraId="030F8C65">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27EAA193">
      <w:pPr>
        <w:spacing w:line="360" w:lineRule="auto"/>
        <w:ind w:firstLine="482" w:firstLineChars="200"/>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课程</w:t>
      </w:r>
      <w:r>
        <w:rPr>
          <w:rFonts w:hint="eastAsia" w:ascii="宋体" w:hAnsi="宋体" w:eastAsia="宋体" w:cs="宋体"/>
          <w:color w:val="auto"/>
          <w:sz w:val="24"/>
          <w:szCs w:val="24"/>
          <w:shd w:val="clear" w:color="auto" w:fill="FFFFFF"/>
        </w:rPr>
        <w:t>在对公共行政体系、公共行政活动的内容、行政管理的方式方法等进行平面分析和描述的同时，注重引入历史的向度，提供了多维视角和立体画面。在介绍行政管理和公共行政的一般性知识的同时，注重启发读者对现实问题进行思考并形成科学认识。</w:t>
      </w:r>
    </w:p>
    <w:p w14:paraId="708AB20E">
      <w:pPr>
        <w:spacing w:line="360" w:lineRule="auto"/>
        <w:ind w:firstLine="480" w:firstLineChars="200"/>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课程主要内容：课程以公共行政学的基本观点为基础，以知识管理、人力资源管理、公共服务、组织学习与非营利组织管理等新知识为内容，建立了新公共行政的理论体系。通过本课程的学习，学生将能洞悉公共行政学未来的发展趋势，做好面对未来的准备。课程内容对公共行政学领域基本的范畴和新近的发展状况做了较为全面、系统的阐述。本课程不仅适合于大专院校行政管理专业的学，也可作为政府机构和其他公共部门管理者实际工作的学习参考。</w:t>
      </w:r>
    </w:p>
    <w:p w14:paraId="33DB08C8">
      <w:pPr>
        <w:spacing w:line="360" w:lineRule="auto"/>
        <w:ind w:firstLine="482" w:firstLineChars="200"/>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shd w:val="clear" w:color="auto" w:fill="FFFFFF"/>
        </w:rPr>
        <w:t>《公共行政学》，清华大学出版社出版，李靖主编，第一版。</w:t>
      </w:r>
    </w:p>
    <w:p w14:paraId="155B3063">
      <w:pPr>
        <w:numPr>
          <w:ilvl w:val="0"/>
          <w:numId w:val="2"/>
        </w:numPr>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《管理学概论》</w:t>
      </w:r>
    </w:p>
    <w:p w14:paraId="62D1AEC3">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707E4E74">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管理就是以人为主一项系统工程。但如何散如一堆沙的人心聚焦起来，调动他们的积极性，把每个人的力量贡献给组织或集体，来实现组织和集体的目标或目的，这就要依靠管理来实现。</w:t>
      </w:r>
    </w:p>
    <w:p w14:paraId="38AF248D">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课程作为管理类、经济类专业本科、专科生的管理学基础课，以计划、组织、领导、控制等四大管理职能为主线，设置了管理与管理者、 管理思想与理论、管理环境、管理道德与社会责任、计划、战略管理 、决策、组织与组织设计、人力资源管理、领导、激励、沟通、控制、管理创新等14单元内容。课程充分考虑了应用型本科院校管理类专业的特点和教学要求，在保留管理学主要传统内容的基础上，尽可能地吸纳近年来管理领域发展起来的新理论、新方法，以引导学生探索本学科的前沿理论。设置了导入案例、课堂讨论、资料链接、思考案例等内容，通过案例分析及讨论的形式，加强学生理论联系实际、独立分析问题和解决问题能力的培养和训练。</w:t>
      </w:r>
    </w:p>
    <w:p w14:paraId="030BE5DF">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《管理学概论》，高等教育出版社出版，陈传明等主编，第一版。</w:t>
      </w:r>
    </w:p>
    <w:p w14:paraId="60732BE7">
      <w:pPr>
        <w:numPr>
          <w:ilvl w:val="0"/>
          <w:numId w:val="2"/>
        </w:numPr>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《公共政策概论》</w:t>
      </w:r>
    </w:p>
    <w:p w14:paraId="410015D1">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278979FF">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对公共政策的基本过程进行了详细的分析与讨论。课程的逻辑框架是从政策过程的大致运行逻辑即决策-执行-评估入手，系统分析与讨论了公共政策的分析模式、公共政策问题、公共政策议程、公共政策目标公共政策备选方案、公共政策未来预测、公共决策、公共政策执行、公共政策评估和政策变迁等。以求提供一个关于公共政策的基本的、系统的图景。</w:t>
      </w:r>
    </w:p>
    <w:p w14:paraId="39B61C83">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本课程共分三部分——政策理论、政策制定以及政策执行。（一）主要介绍公共政策和政策分析的概念和类型、公共政策的特征与作用、政策分析的步骤与方法等；（二）重点阐述社会问题的特征和类型、问题确认的步骤与方法、政策议程建立的条件的基本内容等；（三）主要讲述政策执行的条件与局限、政策执行的方针与策略、政策评估的内容和作用、政策评估的步骤与方法，政策终结的对象与形式、政策终结的措施及其局限等。</w:t>
      </w:r>
    </w:p>
    <w:p w14:paraId="1B101F59">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《公共政策概论》，中国人民大学出版社出版，谢明主编，第二版。</w:t>
      </w:r>
    </w:p>
    <w:p w14:paraId="19E121DA">
      <w:pPr>
        <w:numPr>
          <w:ilvl w:val="0"/>
          <w:numId w:val="2"/>
        </w:numPr>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《公务员制度概论》</w:t>
      </w:r>
    </w:p>
    <w:p w14:paraId="5B6BE269">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该课程学分设置为6学分，总学时为108学时，线上教学占108学时，教学形式为线上教学与线下辅导相结合，考核方式为终结性闭卷考核。</w:t>
      </w:r>
    </w:p>
    <w:p w14:paraId="657BF5E3">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课程在对各国</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"https://baike.baidu.com/item/%E5%85%AC%E5%8A%A1%E5%91%98%E5%88%B6%E5%BA%A6/81341"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公务员制度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作全方位、多角度比较的基础上，讲述了中国公务员制度建设的历史和现状，并对中国公务员制度改革、发展做出了深入探索。</w:t>
      </w:r>
    </w:p>
    <w:p w14:paraId="1E3B91BF">
      <w:pPr>
        <w:spacing w:line="360" w:lineRule="auto"/>
        <w:ind w:firstLine="482" w:firstLineChars="200"/>
        <w:rPr>
          <w:rFonts w:hint="eastAsia" w:ascii="宋体" w:hAnsi="宋体" w:eastAsia="宋体" w:cs="宋体"/>
          <w:color w:val="auto"/>
          <w:sz w:val="24"/>
          <w:szCs w:val="24"/>
          <w:vertAlign w:val="superscript"/>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在2006年1月1日起施行的《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"https://baike.baidu.com/item/%E4%B8%AD%E5%8D%8E%E4%BA%BA%E6%B0%91%E5%85%B1%E5%92%8C%E5%9B%BD%E5%85%AC%E5%8A%A1%E5%91%98%E6%B3%95"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中华人民共和国公务员法</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》和</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"https://baike.baidu.com/item/%E6%96%B0%E5%85%AC%E5%85%B1%E7%AE%A1%E7%90%86/2393657"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新公共管理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对</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"https://baike.baidu.com/item/%E8%A1%8C%E6%94%BF%E6%94%B9%E9%9D%A9/7743831"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行政改革</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影响的特殊背景下，结合政治学、</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"https://baike.baidu.com/item/%E8%A1%8C%E6%94%BF%E5%AD%A6/4679042"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行政学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、行政法学、人力资源管理等学科理论的最新成就，对中国公务员制度的理论框架、实践模式与改革趋势等方面进行全面论述。</w:t>
      </w:r>
      <w:bookmarkStart w:id="1" w:name="ref_[1]_2201792"/>
    </w:p>
    <w:p w14:paraId="5FE5945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公务员制度概论》通过对主要发达国家现代公务员制度的概述和综合比较，尤其是与中国公务员制度的综合比较，较系统地介绍了现代公务员制度产生的历史背景、研究对象、主要方法与基本内容；着重对现代公务员制度的基本内容加以系统介绍与分析，包括基本指导原则、基本运作机制(主要包括录退、择优机制、激励协调机制、维权保障机制)与基本管理制度。在此基础上，《公务员制度概论》对中国特色社会主义公务员制度与发达国家的公务员制度在社会性质与国情、政治体制、政治原则等方面的异同点进行了比较全面的比较与理论思考。</w:t>
      </w:r>
      <w:r>
        <w:rPr>
          <w:rFonts w:hint="eastAsia" w:ascii="宋体" w:hAnsi="宋体" w:eastAsia="宋体" w:cs="宋体"/>
          <w:color w:val="auto"/>
          <w:sz w:val="24"/>
          <w:szCs w:val="24"/>
          <w:vertAlign w:val="superscript"/>
        </w:rPr>
        <w:t xml:space="preserve">    </w:t>
      </w:r>
      <w:r>
        <w:rPr>
          <w:rFonts w:hint="eastAsia" w:ascii="宋体" w:hAnsi="宋体" w:eastAsia="宋体" w:cs="宋体"/>
          <w:color w:val="auto"/>
          <w:sz w:val="24"/>
          <w:szCs w:val="24"/>
        </w:rPr>
        <w:t> </w:t>
      </w:r>
      <w:bookmarkEnd w:id="1"/>
    </w:p>
    <w:p w14:paraId="0C3E0F98">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《公务员制度概论》，高等教育出版社出版，周敏凯主编，第二版。</w:t>
      </w:r>
    </w:p>
    <w:p w14:paraId="0BB8399B">
      <w:pPr>
        <w:pStyle w:val="7"/>
        <w:numPr>
          <w:ilvl w:val="0"/>
          <w:numId w:val="2"/>
        </w:numPr>
        <w:spacing w:before="0" w:beforeAutospacing="0" w:after="0" w:afterAutospacing="0" w:line="360" w:lineRule="auto"/>
        <w:ind w:left="0" w:leftChars="0"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《社会学》</w:t>
      </w:r>
    </w:p>
    <w:p w14:paraId="6F8BDBE6">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w:t>
      </w: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学分，总学时为</w:t>
      </w:r>
      <w:r>
        <w:rPr>
          <w:rFonts w:hint="eastAsia" w:ascii="宋体" w:hAnsi="宋体" w:cs="宋体"/>
          <w:color w:val="auto"/>
          <w:sz w:val="24"/>
          <w:szCs w:val="24"/>
          <w:lang w:val="en-US" w:eastAsia="zh-CN"/>
        </w:rPr>
        <w:t>90</w:t>
      </w:r>
      <w:r>
        <w:rPr>
          <w:rFonts w:hint="eastAsia" w:ascii="宋体" w:hAnsi="宋体" w:eastAsia="宋体" w:cs="宋体"/>
          <w:color w:val="auto"/>
          <w:sz w:val="24"/>
          <w:szCs w:val="24"/>
          <w:lang w:val="en-US" w:eastAsia="zh-CN"/>
        </w:rPr>
        <w:t>学时，线上教学占</w:t>
      </w:r>
      <w:r>
        <w:rPr>
          <w:rFonts w:hint="eastAsia" w:ascii="宋体" w:hAnsi="宋体" w:cs="宋体"/>
          <w:color w:val="auto"/>
          <w:sz w:val="24"/>
          <w:szCs w:val="24"/>
          <w:lang w:val="en-US" w:eastAsia="zh-CN"/>
        </w:rPr>
        <w:t>90</w:t>
      </w:r>
      <w:r>
        <w:rPr>
          <w:rFonts w:hint="eastAsia" w:ascii="宋体" w:hAnsi="宋体" w:eastAsia="宋体" w:cs="宋体"/>
          <w:color w:val="auto"/>
          <w:sz w:val="24"/>
          <w:szCs w:val="24"/>
          <w:lang w:val="en-US" w:eastAsia="zh-CN"/>
        </w:rPr>
        <w:t>学时，教学形式为线上教学与线下辅导相结合，考核方式为终结性闭卷考核。</w:t>
      </w:r>
    </w:p>
    <w:p w14:paraId="2474A586">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通过学习，能够提高学生认识社会和适应社会的科学素质与能力，并为社会管理和社会政策的制定提供基本的科学理论基础。</w:t>
      </w:r>
    </w:p>
    <w:p w14:paraId="25D91F59">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本课程是关于社会良性运行和协调发展的条件和机制的综合性具体社会科学，具有高度的现实性、系统性、开放性、多元互补性特征，是全面的科学的把握现代社会的基础理论，在政治学、行政管理学、公共管理学、思想政治教育等专业中属基础课。主要内容包括：人的社会化、社会行动与社会互动、社会地位与社会角色、社会群体、婚姻与家庭、社会组织、社区、社会分层与社会流动、社会体制的结构与功能、社会文化、社会结构与社会运行、社会变迁与社会现代化、集合行为与社会运动等。通过学习，能够提高学生认识社会和适应社会的科学素质与能力，并为社会管理和社会政策的制定提供基本的科学理论基础。</w:t>
      </w:r>
    </w:p>
    <w:p w14:paraId="3526C304">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《社会学概论》，人民出版社、高等教育出版社出版，郑杭生、景天魁主编，第三版。</w:t>
      </w:r>
    </w:p>
    <w:p w14:paraId="287034E3">
      <w:pPr>
        <w:numPr>
          <w:ilvl w:val="0"/>
          <w:numId w:val="2"/>
        </w:numPr>
        <w:spacing w:line="360" w:lineRule="auto"/>
        <w:ind w:left="0" w:leftChars="0"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《行政管理案例分析》</w:t>
      </w:r>
    </w:p>
    <w:p w14:paraId="7D70866C">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该课程学分设置为4学分，总学时为72学时，线上教学占36学时，线下教学占36学时，教学形式为线上教学与线下辅导相结合，考核方式为终结性闭卷考核。</w:t>
      </w:r>
    </w:p>
    <w:p w14:paraId="1CA0CF94">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通过本课程的学习，学生可以了解并学习国内外先进的行政管理的实际经验，锻炼自己分析案例及应对实际情况的能力，力求做到理论逻辑、行政实践与学习需要的统一。</w:t>
      </w:r>
    </w:p>
    <w:p w14:paraId="43CEA493">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这门课程授课方式以教师带领学生进行案例讨论为主。根据行政管理职能的分类，对计划与决策类案例、组织类案例、领导类案例、控制类案例、公共人力资源类案例、综合类案例分别进行了详细的解析并依托案例和知识点设计思考题。本课程主要形式是：首先由教师寻找国内外行政管理管理的典型案例，在课上向学生介绍其背景及简要情况，然后由学生在课下搜集相关材料，全面了解案例的情况并对其进行分析，教师再在课上组织同学讨论。通过本课程的学习，学生可以了解并学习国内外先进的行政管理的实际经验，锻炼自己分析案例及应对实际情况的能力，力求做到理论逻辑、行政实践与学习需要的统一。</w:t>
      </w:r>
    </w:p>
    <w:p w14:paraId="5B48CB65">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《行政案例分析》，武汉大学出版社出版，陈世香主编，第二版。</w:t>
      </w:r>
    </w:p>
    <w:p w14:paraId="632EBD09">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五、教学形式</w:t>
      </w:r>
    </w:p>
    <w:p w14:paraId="002120BE">
      <w:pPr>
        <w:spacing w:line="440" w:lineRule="exact"/>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w:t>
      </w:r>
      <w:r>
        <w:rPr>
          <w:rFonts w:hint="eastAsia" w:ascii="宋体" w:hAnsi="宋体" w:eastAsia="宋体" w:cs="宋体"/>
          <w:color w:val="auto"/>
          <w:sz w:val="24"/>
          <w:szCs w:val="24"/>
          <w:lang w:val="en-US" w:eastAsia="zh-CN"/>
        </w:rPr>
        <w:t>26.9</w:t>
      </w:r>
      <w:r>
        <w:rPr>
          <w:rFonts w:hint="eastAsia" w:ascii="宋体" w:hAnsi="宋体" w:eastAsia="宋体" w:cs="宋体"/>
          <w:color w:val="auto"/>
          <w:sz w:val="24"/>
          <w:szCs w:val="24"/>
        </w:rPr>
        <w:t>%。</w:t>
      </w:r>
    </w:p>
    <w:p w14:paraId="71814A45">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六、学分、学时</w:t>
      </w:r>
    </w:p>
    <w:p w14:paraId="5B6F11F7">
      <w:pPr>
        <w:spacing w:line="440" w:lineRule="exact"/>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w:t>
      </w:r>
      <w:r>
        <w:rPr>
          <w:rFonts w:hint="eastAsia" w:ascii="宋体" w:hAnsi="宋体" w:eastAsia="宋体" w:cs="宋体"/>
          <w:color w:val="auto"/>
          <w:sz w:val="24"/>
          <w:szCs w:val="24"/>
          <w:lang w:val="en-US" w:eastAsia="zh-CN"/>
        </w:rPr>
        <w:t>674</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lang w:val="en-US" w:eastAsia="zh-CN"/>
        </w:rPr>
        <w:t>93</w:t>
      </w:r>
      <w:r>
        <w:rPr>
          <w:rFonts w:hint="eastAsia" w:ascii="宋体" w:hAnsi="宋体" w:eastAsia="宋体" w:cs="宋体"/>
          <w:color w:val="auto"/>
          <w:sz w:val="24"/>
          <w:szCs w:val="24"/>
        </w:rPr>
        <w:t>学分</w:t>
      </w:r>
      <w:r>
        <w:rPr>
          <w:rFonts w:hint="eastAsia" w:ascii="宋体" w:hAnsi="宋体" w:eastAsia="宋体" w:cs="宋体"/>
          <w:color w:val="auto"/>
          <w:sz w:val="24"/>
          <w:szCs w:val="24"/>
          <w:lang w:val="zh-CN"/>
        </w:rPr>
        <w:t>。</w:t>
      </w:r>
    </w:p>
    <w:p w14:paraId="0FE5A63D">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七、考核与毕业要求</w:t>
      </w:r>
    </w:p>
    <w:p w14:paraId="64A8AFE1">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2D8F0C54">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14:paraId="53EDE4C3">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八、学位授予要求</w:t>
      </w:r>
    </w:p>
    <w:p w14:paraId="5F4AABC4">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5E5A66D6">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九、教学实施保障</w:t>
      </w:r>
    </w:p>
    <w:p w14:paraId="6E8F9762">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1CD3A074">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政治与公共管理学院在本专业已形成教授、副教授、讲师组成的结构专业梯队18人，专任教师中硕士、博士比例达到90%以上，其中博士比例大于60%；副教授以上职称达到40%；以最终学历看，师资外校学缘结构达到90%以上；中青年教师占比达到70%以上，师资年龄结构合理。学院重视师德建设，在方向上引导，在制度上规范。每年一次的“我心目中的好老师”评选活动使学生更愿意观察老师、接近老师，也使教师更注重自我职业能力的培养，师德建设受到各方的重视；在制度上，师德失范直接关系到职称评审、道德评价等。因此近5年教师严格履行岗位责任，严谨治学、从严治教、教书育人；无教学事故。</w:t>
      </w:r>
    </w:p>
    <w:p w14:paraId="23C195D7">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 xml:space="preserve">教师积极开展教学研究，参与教学改革与建设，获得省部级以上教学质量工程、教学成果奖、教改项目或发表教改论文多篇。      </w:t>
      </w:r>
    </w:p>
    <w:p w14:paraId="2F6FA252">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学院根据学科发展需要，在课程计划中设置相关实践课程，同时配备了大型多功能多媒体实验室、科研室和相关实践基地,以加强并检验理论学习和提高学生专业应用素养。政治与公共管理学院已建立了文科综合管理实验平台，其中包含：10间微型工作实验室，1个教学科研交流平台，2个小型多媒体教室。4个大型多功能多媒体实验室，各占400余平方米，每个实验室可同时容纳120名学生实验操作。在此基础上，实验室采取科学构架模式，多媒体教学演示以满足实验教学、教学示范等功能。</w:t>
      </w:r>
    </w:p>
    <w:p w14:paraId="56A26C20">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行政管理专业课程建设规划基本符合人才培养的目标要求，对课程教学有一定指导作用，符合教学实际，实时修订。有校级以上精品开放课程，教学效果良好。</w:t>
      </w:r>
    </w:p>
    <w:p w14:paraId="200AFBE7">
      <w:pPr>
        <w:pStyle w:val="7"/>
        <w:spacing w:before="0" w:beforeAutospacing="0" w:after="0" w:afterAutospacing="0" w:line="45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学院注重学生校内知识传递和能力培养，同时积极主动地寻求校外社会资源，加强其他兄弟院校、企业等单位的合作办学，争取外援，共同打造优质的教学资源，为学生提供广阔的实践天地。</w:t>
      </w:r>
    </w:p>
    <w:p w14:paraId="3F31FE8F">
      <w:pPr>
        <w:pStyle w:val="3"/>
        <w:keepNext w:val="0"/>
        <w:keepLines w:val="0"/>
        <w:pageBreakBefore w:val="0"/>
        <w:widowControl w:val="0"/>
        <w:numPr>
          <w:ilvl w:val="0"/>
          <w:numId w:val="3"/>
        </w:numPr>
        <w:kinsoku/>
        <w:wordWrap/>
        <w:overflowPunct/>
        <w:topLinePunct w:val="0"/>
        <w:autoSpaceDE/>
        <w:autoSpaceDN/>
        <w:bidi w:val="0"/>
        <w:adjustRightInd/>
        <w:snapToGrid w:val="0"/>
        <w:spacing w:line="240" w:lineRule="auto"/>
        <w:textAlignment w:val="auto"/>
        <w:rPr>
          <w:rFonts w:hint="eastAsia" w:ascii="Times New Roman" w:hAnsi="Times New Roman"/>
          <w:b/>
          <w:bCs/>
          <w:color w:val="auto"/>
          <w:sz w:val="28"/>
          <w:szCs w:val="28"/>
        </w:rPr>
      </w:pPr>
      <w:r>
        <w:rPr>
          <w:rFonts w:hint="eastAsia" w:ascii="Times New Roman" w:hAnsi="Times New Roman"/>
          <w:b/>
          <w:bCs/>
          <w:color w:val="auto"/>
          <w:sz w:val="24"/>
          <w:szCs w:val="24"/>
        </w:rPr>
        <w:t>教学进程安排</w:t>
      </w:r>
    </w:p>
    <w:p w14:paraId="58DBC8A4">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6406D5C1">
      <w:pPr>
        <w:jc w:val="center"/>
        <w:rPr>
          <w:rFonts w:hint="eastAsia"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政治与公共管理学院 </w:t>
      </w:r>
      <w:r>
        <w:rPr>
          <w:rFonts w:hint="eastAsia" w:ascii="宋体" w:hAnsi="宋体"/>
          <w:b/>
          <w:color w:val="auto"/>
          <w:sz w:val="24"/>
        </w:rPr>
        <w:t xml:space="preserve"> 专业名称</w:t>
      </w:r>
      <w:r>
        <w:rPr>
          <w:rFonts w:hint="eastAsia" w:ascii="宋体" w:hAnsi="宋体"/>
          <w:b/>
          <w:color w:val="auto"/>
          <w:sz w:val="24"/>
          <w:u w:val="single"/>
        </w:rPr>
        <w:t xml:space="preserve"> 行政管理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专升本 </w:t>
      </w:r>
    </w:p>
    <w:tbl>
      <w:tblPr>
        <w:tblStyle w:val="8"/>
        <w:tblpPr w:leftFromText="180" w:rightFromText="180" w:vertAnchor="text" w:horzAnchor="page" w:tblpX="1094" w:tblpY="127"/>
        <w:tblOverlap w:val="never"/>
        <w:tblW w:w="985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59"/>
        <w:gridCol w:w="721"/>
        <w:gridCol w:w="960"/>
        <w:gridCol w:w="1792"/>
        <w:gridCol w:w="380"/>
        <w:gridCol w:w="380"/>
        <w:gridCol w:w="380"/>
        <w:gridCol w:w="380"/>
        <w:gridCol w:w="380"/>
        <w:gridCol w:w="380"/>
        <w:gridCol w:w="380"/>
        <w:gridCol w:w="380"/>
        <w:gridCol w:w="381"/>
        <w:gridCol w:w="384"/>
        <w:gridCol w:w="381"/>
        <w:gridCol w:w="760"/>
        <w:gridCol w:w="678"/>
      </w:tblGrid>
      <w:tr w14:paraId="52B03D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atLeast"/>
        </w:trPr>
        <w:tc>
          <w:tcPr>
            <w:tcW w:w="759" w:type="dxa"/>
            <w:vMerge w:val="restart"/>
            <w:tcBorders>
              <w:tl2br w:val="nil"/>
              <w:tr2bl w:val="nil"/>
            </w:tcBorders>
            <w:vAlign w:val="center"/>
          </w:tcPr>
          <w:p w14:paraId="688A778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课</w:t>
            </w:r>
          </w:p>
          <w:p w14:paraId="6A41720F">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程</w:t>
            </w:r>
          </w:p>
          <w:p w14:paraId="120CB5D2">
            <w:pPr>
              <w:keepNext w:val="0"/>
              <w:keepLines w:val="0"/>
              <w:suppressLineNumbers w:val="0"/>
              <w:spacing w:before="0" w:beforeAutospacing="0" w:after="0" w:afterAutospacing="0"/>
              <w:ind w:left="0" w:right="0"/>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类</w:t>
            </w:r>
          </w:p>
          <w:p w14:paraId="33CF3A82">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别</w:t>
            </w:r>
          </w:p>
        </w:tc>
        <w:tc>
          <w:tcPr>
            <w:tcW w:w="721" w:type="dxa"/>
            <w:vMerge w:val="restart"/>
            <w:tcBorders>
              <w:tl2br w:val="nil"/>
              <w:tr2bl w:val="nil"/>
            </w:tcBorders>
            <w:vAlign w:val="center"/>
          </w:tcPr>
          <w:p w14:paraId="2C0B26BB">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序</w:t>
            </w:r>
          </w:p>
          <w:p w14:paraId="1F8E7168">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60" w:type="dxa"/>
            <w:vMerge w:val="restart"/>
            <w:tcBorders>
              <w:tl2br w:val="nil"/>
              <w:tr2bl w:val="nil"/>
            </w:tcBorders>
            <w:vAlign w:val="center"/>
          </w:tcPr>
          <w:p w14:paraId="7B89161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课程</w:t>
            </w:r>
          </w:p>
          <w:p w14:paraId="50A88E0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92" w:type="dxa"/>
            <w:vMerge w:val="restart"/>
            <w:tcBorders>
              <w:tl2br w:val="nil"/>
              <w:tr2bl w:val="nil"/>
            </w:tcBorders>
            <w:vAlign w:val="center"/>
          </w:tcPr>
          <w:p w14:paraId="7606543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80" w:type="dxa"/>
            <w:vMerge w:val="restart"/>
            <w:tcBorders>
              <w:tl2br w:val="nil"/>
              <w:tr2bl w:val="nil"/>
            </w:tcBorders>
            <w:vAlign w:val="center"/>
          </w:tcPr>
          <w:p w14:paraId="369DFB1A">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p w14:paraId="707A2BA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学</w:t>
            </w:r>
          </w:p>
          <w:p w14:paraId="0C7C73D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p w14:paraId="5458FBFC">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80" w:type="dxa"/>
            <w:vMerge w:val="restart"/>
            <w:tcBorders>
              <w:tl2br w:val="nil"/>
              <w:tr2bl w:val="nil"/>
            </w:tcBorders>
            <w:vAlign w:val="center"/>
          </w:tcPr>
          <w:p w14:paraId="47EFB367">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p w14:paraId="11663E61">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总</w:t>
            </w:r>
          </w:p>
          <w:p w14:paraId="6EDD0EB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学</w:t>
            </w:r>
          </w:p>
          <w:p w14:paraId="4C85C81A">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3045" w:type="dxa"/>
            <w:gridSpan w:val="8"/>
            <w:tcBorders>
              <w:tl2br w:val="nil"/>
              <w:tr2bl w:val="nil"/>
            </w:tcBorders>
            <w:vAlign w:val="center"/>
          </w:tcPr>
          <w:p w14:paraId="540D3E5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819" w:type="dxa"/>
            <w:gridSpan w:val="3"/>
            <w:tcBorders>
              <w:tl2br w:val="nil"/>
              <w:tr2bl w:val="nil"/>
            </w:tcBorders>
            <w:vAlign w:val="center"/>
          </w:tcPr>
          <w:p w14:paraId="40187E2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考核</w:t>
            </w:r>
          </w:p>
          <w:p w14:paraId="6654809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7BD43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68" w:hRule="atLeast"/>
        </w:trPr>
        <w:tc>
          <w:tcPr>
            <w:tcW w:w="759" w:type="dxa"/>
            <w:vMerge w:val="continue"/>
            <w:tcBorders>
              <w:tl2br w:val="nil"/>
              <w:tr2bl w:val="nil"/>
            </w:tcBorders>
            <w:vAlign w:val="center"/>
          </w:tcPr>
          <w:p w14:paraId="72ABE20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721" w:type="dxa"/>
            <w:vMerge w:val="continue"/>
            <w:tcBorders>
              <w:tl2br w:val="nil"/>
              <w:tr2bl w:val="nil"/>
            </w:tcBorders>
            <w:vAlign w:val="center"/>
          </w:tcPr>
          <w:p w14:paraId="15E5FE4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960" w:type="dxa"/>
            <w:vMerge w:val="continue"/>
            <w:tcBorders>
              <w:tl2br w:val="nil"/>
              <w:tr2bl w:val="nil"/>
            </w:tcBorders>
            <w:vAlign w:val="center"/>
          </w:tcPr>
          <w:p w14:paraId="0689BA0F">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1792" w:type="dxa"/>
            <w:vMerge w:val="continue"/>
            <w:tcBorders>
              <w:tl2br w:val="nil"/>
              <w:tr2bl w:val="nil"/>
            </w:tcBorders>
            <w:vAlign w:val="center"/>
          </w:tcPr>
          <w:p w14:paraId="2ED486CF">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722ACDB8">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09E2FE2B">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restart"/>
            <w:tcBorders>
              <w:tl2br w:val="nil"/>
              <w:tr2bl w:val="nil"/>
            </w:tcBorders>
            <w:vAlign w:val="center"/>
          </w:tcPr>
          <w:p w14:paraId="4374455E">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线</w:t>
            </w:r>
          </w:p>
          <w:p w14:paraId="56A3556E">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上</w:t>
            </w:r>
          </w:p>
          <w:p w14:paraId="29422BA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教</w:t>
            </w:r>
          </w:p>
          <w:p w14:paraId="798A6A2E">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80" w:type="dxa"/>
            <w:vMerge w:val="restart"/>
            <w:tcBorders>
              <w:tl2br w:val="nil"/>
              <w:tr2bl w:val="nil"/>
            </w:tcBorders>
            <w:vAlign w:val="center"/>
          </w:tcPr>
          <w:p w14:paraId="5F9ED34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线</w:t>
            </w:r>
          </w:p>
          <w:p w14:paraId="225EFBB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下</w:t>
            </w:r>
          </w:p>
          <w:p w14:paraId="77543ACE">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教</w:t>
            </w:r>
          </w:p>
          <w:p w14:paraId="46B51D6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80" w:type="dxa"/>
            <w:vMerge w:val="restart"/>
            <w:tcBorders>
              <w:tl2br w:val="nil"/>
              <w:tr2bl w:val="nil"/>
            </w:tcBorders>
            <w:vAlign w:val="center"/>
          </w:tcPr>
          <w:p w14:paraId="0946553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实</w:t>
            </w:r>
          </w:p>
          <w:p w14:paraId="1FA2022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验</w:t>
            </w:r>
          </w:p>
          <w:p w14:paraId="2A98C04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实</w:t>
            </w:r>
          </w:p>
          <w:p w14:paraId="0D2EBDFE">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80" w:type="dxa"/>
            <w:vMerge w:val="restart"/>
            <w:tcBorders>
              <w:tl2br w:val="nil"/>
              <w:tr2bl w:val="nil"/>
            </w:tcBorders>
            <w:vAlign w:val="center"/>
          </w:tcPr>
          <w:p w14:paraId="7C0785F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80" w:type="dxa"/>
            <w:vMerge w:val="restart"/>
            <w:tcBorders>
              <w:tl2br w:val="nil"/>
              <w:tr2bl w:val="nil"/>
            </w:tcBorders>
            <w:vAlign w:val="center"/>
          </w:tcPr>
          <w:p w14:paraId="53D8C8B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80" w:type="dxa"/>
            <w:vMerge w:val="restart"/>
            <w:tcBorders>
              <w:tl2br w:val="nil"/>
              <w:tr2bl w:val="nil"/>
            </w:tcBorders>
            <w:vAlign w:val="center"/>
          </w:tcPr>
          <w:p w14:paraId="39ACCCAB">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81" w:type="dxa"/>
            <w:vMerge w:val="restart"/>
            <w:tcBorders>
              <w:tl2br w:val="nil"/>
              <w:tr2bl w:val="nil"/>
            </w:tcBorders>
            <w:vAlign w:val="center"/>
          </w:tcPr>
          <w:p w14:paraId="27BD00F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84" w:type="dxa"/>
            <w:vMerge w:val="restart"/>
            <w:tcBorders>
              <w:tl2br w:val="nil"/>
              <w:tr2bl w:val="nil"/>
            </w:tcBorders>
            <w:vAlign w:val="center"/>
          </w:tcPr>
          <w:p w14:paraId="569312A5">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81" w:type="dxa"/>
            <w:vMerge w:val="restart"/>
            <w:tcBorders>
              <w:tl2br w:val="nil"/>
              <w:tr2bl w:val="nil"/>
            </w:tcBorders>
            <w:vAlign w:val="center"/>
          </w:tcPr>
          <w:p w14:paraId="4AED49F2">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过</w:t>
            </w:r>
          </w:p>
          <w:p w14:paraId="17612C10">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程</w:t>
            </w:r>
          </w:p>
          <w:p w14:paraId="20820ECB">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性</w:t>
            </w:r>
          </w:p>
          <w:p w14:paraId="3D74BAFC">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考</w:t>
            </w:r>
          </w:p>
          <w:p w14:paraId="0D2F2BA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38" w:type="dxa"/>
            <w:gridSpan w:val="2"/>
            <w:tcBorders>
              <w:tl2br w:val="nil"/>
              <w:tr2bl w:val="nil"/>
            </w:tcBorders>
            <w:vAlign w:val="center"/>
          </w:tcPr>
          <w:p w14:paraId="7E4A3852">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终结性</w:t>
            </w:r>
          </w:p>
          <w:p w14:paraId="0F6F50E7">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6D27E7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56" w:hRule="atLeast"/>
        </w:trPr>
        <w:tc>
          <w:tcPr>
            <w:tcW w:w="759" w:type="dxa"/>
            <w:vMerge w:val="continue"/>
            <w:tcBorders>
              <w:tl2br w:val="nil"/>
              <w:tr2bl w:val="nil"/>
            </w:tcBorders>
            <w:vAlign w:val="center"/>
          </w:tcPr>
          <w:p w14:paraId="3166EF09">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721" w:type="dxa"/>
            <w:vMerge w:val="continue"/>
            <w:tcBorders>
              <w:tl2br w:val="nil"/>
              <w:tr2bl w:val="nil"/>
            </w:tcBorders>
            <w:vAlign w:val="center"/>
          </w:tcPr>
          <w:p w14:paraId="4A042013">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960" w:type="dxa"/>
            <w:vMerge w:val="continue"/>
            <w:tcBorders>
              <w:tl2br w:val="nil"/>
              <w:tr2bl w:val="nil"/>
            </w:tcBorders>
            <w:vAlign w:val="center"/>
          </w:tcPr>
          <w:p w14:paraId="526E915C">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1792" w:type="dxa"/>
            <w:vMerge w:val="continue"/>
            <w:tcBorders>
              <w:tl2br w:val="nil"/>
              <w:tr2bl w:val="nil"/>
            </w:tcBorders>
            <w:vAlign w:val="center"/>
          </w:tcPr>
          <w:p w14:paraId="3CE5151B">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2C153C4B">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1EC8315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6FA6340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57029547">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67E605B7">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1B92A15A">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737BD0DD">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0" w:type="dxa"/>
            <w:vMerge w:val="continue"/>
            <w:tcBorders>
              <w:tl2br w:val="nil"/>
              <w:tr2bl w:val="nil"/>
            </w:tcBorders>
            <w:vAlign w:val="center"/>
          </w:tcPr>
          <w:p w14:paraId="11F1DD2C">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1" w:type="dxa"/>
            <w:vMerge w:val="continue"/>
            <w:tcBorders>
              <w:tl2br w:val="nil"/>
              <w:tr2bl w:val="nil"/>
            </w:tcBorders>
            <w:vAlign w:val="center"/>
          </w:tcPr>
          <w:p w14:paraId="2E231095">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4" w:type="dxa"/>
            <w:vMerge w:val="continue"/>
            <w:tcBorders>
              <w:tl2br w:val="nil"/>
              <w:tr2bl w:val="nil"/>
            </w:tcBorders>
            <w:vAlign w:val="center"/>
          </w:tcPr>
          <w:p w14:paraId="00048AAB">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381" w:type="dxa"/>
            <w:vMerge w:val="continue"/>
            <w:tcBorders>
              <w:tl2br w:val="nil"/>
              <w:tr2bl w:val="nil"/>
            </w:tcBorders>
            <w:vAlign w:val="center"/>
          </w:tcPr>
          <w:p w14:paraId="74915434">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p>
        </w:tc>
        <w:tc>
          <w:tcPr>
            <w:tcW w:w="760" w:type="dxa"/>
            <w:tcBorders>
              <w:tl2br w:val="nil"/>
              <w:tr2bl w:val="nil"/>
            </w:tcBorders>
            <w:vAlign w:val="center"/>
          </w:tcPr>
          <w:p w14:paraId="51D8F4B1">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78" w:type="dxa"/>
            <w:tcBorders>
              <w:tl2br w:val="nil"/>
              <w:tr2bl w:val="nil"/>
            </w:tcBorders>
            <w:vAlign w:val="center"/>
          </w:tcPr>
          <w:p w14:paraId="45F2C126">
            <w:pPr>
              <w:keepNext w:val="0"/>
              <w:keepLines w:val="0"/>
              <w:suppressLineNumbers w:val="0"/>
              <w:spacing w:before="0" w:beforeAutospacing="0" w:after="0" w:afterAutospacing="0"/>
              <w:ind w:left="0" w:right="0"/>
              <w:jc w:val="center"/>
              <w:rPr>
                <w:rFonts w:hint="default"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04A006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restart"/>
            <w:tcBorders>
              <w:tl2br w:val="nil"/>
              <w:tr2bl w:val="nil"/>
            </w:tcBorders>
            <w:vAlign w:val="center"/>
          </w:tcPr>
          <w:p w14:paraId="64DA526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bookmarkStart w:id="2" w:name="_Hlk263065686"/>
            <w:r>
              <w:rPr>
                <w:rFonts w:hint="default" w:ascii="Times New Roman" w:hAnsi="宋体"/>
                <w:color w:val="auto"/>
                <w:sz w:val="18"/>
                <w:szCs w:val="18"/>
              </w:rPr>
              <w:t>公</w:t>
            </w:r>
          </w:p>
          <w:p w14:paraId="3CC9264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共</w:t>
            </w:r>
          </w:p>
          <w:p w14:paraId="432DB46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基</w:t>
            </w:r>
          </w:p>
          <w:p w14:paraId="073CAEB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础</w:t>
            </w:r>
          </w:p>
          <w:p w14:paraId="41E346D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课</w:t>
            </w:r>
          </w:p>
        </w:tc>
        <w:tc>
          <w:tcPr>
            <w:tcW w:w="721" w:type="dxa"/>
            <w:tcBorders>
              <w:tl2br w:val="nil"/>
              <w:tr2bl w:val="nil"/>
            </w:tcBorders>
            <w:vAlign w:val="center"/>
          </w:tcPr>
          <w:p w14:paraId="526DBA8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w:t>
            </w:r>
          </w:p>
        </w:tc>
        <w:tc>
          <w:tcPr>
            <w:tcW w:w="960" w:type="dxa"/>
            <w:tcBorders>
              <w:tl2br w:val="nil"/>
              <w:tr2bl w:val="nil"/>
            </w:tcBorders>
            <w:vAlign w:val="center"/>
          </w:tcPr>
          <w:p w14:paraId="1F37ADB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GG010003</w:t>
            </w:r>
          </w:p>
        </w:tc>
        <w:tc>
          <w:tcPr>
            <w:tcW w:w="1792" w:type="dxa"/>
            <w:tcBorders>
              <w:tl2br w:val="nil"/>
              <w:tr2bl w:val="nil"/>
            </w:tcBorders>
            <w:vAlign w:val="center"/>
          </w:tcPr>
          <w:p w14:paraId="24BE9D4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马克思主义基本原理</w:t>
            </w:r>
          </w:p>
        </w:tc>
        <w:tc>
          <w:tcPr>
            <w:tcW w:w="380" w:type="dxa"/>
            <w:tcBorders>
              <w:tl2br w:val="nil"/>
              <w:tr2bl w:val="nil"/>
            </w:tcBorders>
            <w:vAlign w:val="center"/>
          </w:tcPr>
          <w:p w14:paraId="31D1E3B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3</w:t>
            </w:r>
          </w:p>
        </w:tc>
        <w:tc>
          <w:tcPr>
            <w:tcW w:w="380" w:type="dxa"/>
            <w:tcBorders>
              <w:tl2br w:val="nil"/>
              <w:tr2bl w:val="nil"/>
            </w:tcBorders>
            <w:vAlign w:val="center"/>
          </w:tcPr>
          <w:p w14:paraId="16E3403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0" w:type="dxa"/>
            <w:tcBorders>
              <w:tl2br w:val="nil"/>
              <w:tr2bl w:val="nil"/>
            </w:tcBorders>
            <w:vAlign w:val="center"/>
          </w:tcPr>
          <w:p w14:paraId="6EB348A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0" w:type="dxa"/>
            <w:tcBorders>
              <w:tl2br w:val="nil"/>
              <w:tr2bl w:val="nil"/>
            </w:tcBorders>
            <w:vAlign w:val="center"/>
          </w:tcPr>
          <w:p w14:paraId="52A52C5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1B6EA11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39E555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0" w:type="dxa"/>
            <w:tcBorders>
              <w:tl2br w:val="nil"/>
              <w:tr2bl w:val="nil"/>
            </w:tcBorders>
            <w:vAlign w:val="center"/>
          </w:tcPr>
          <w:p w14:paraId="3107C37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149B5CA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04FAD37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0B90717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50BEBB1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2E2FF19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1ACDB42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bookmarkEnd w:id="2"/>
      <w:tr w14:paraId="34C24F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11C435E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238B1C0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2</w:t>
            </w:r>
          </w:p>
        </w:tc>
        <w:tc>
          <w:tcPr>
            <w:tcW w:w="960" w:type="dxa"/>
            <w:tcBorders>
              <w:tl2br w:val="nil"/>
              <w:tr2bl w:val="nil"/>
            </w:tcBorders>
            <w:vAlign w:val="center"/>
          </w:tcPr>
          <w:p w14:paraId="00459BB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GG010004</w:t>
            </w:r>
          </w:p>
        </w:tc>
        <w:tc>
          <w:tcPr>
            <w:tcW w:w="1792" w:type="dxa"/>
            <w:tcBorders>
              <w:tl2br w:val="nil"/>
              <w:tr2bl w:val="nil"/>
            </w:tcBorders>
            <w:vAlign w:val="center"/>
          </w:tcPr>
          <w:p w14:paraId="6D6C811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中国近现代史纲要</w:t>
            </w:r>
          </w:p>
        </w:tc>
        <w:tc>
          <w:tcPr>
            <w:tcW w:w="380" w:type="dxa"/>
            <w:tcBorders>
              <w:tl2br w:val="nil"/>
              <w:tr2bl w:val="nil"/>
            </w:tcBorders>
            <w:vAlign w:val="center"/>
          </w:tcPr>
          <w:p w14:paraId="75D275C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3</w:t>
            </w:r>
          </w:p>
        </w:tc>
        <w:tc>
          <w:tcPr>
            <w:tcW w:w="380" w:type="dxa"/>
            <w:tcBorders>
              <w:tl2br w:val="nil"/>
              <w:tr2bl w:val="nil"/>
            </w:tcBorders>
            <w:vAlign w:val="center"/>
          </w:tcPr>
          <w:p w14:paraId="726840F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0" w:type="dxa"/>
            <w:tcBorders>
              <w:tl2br w:val="nil"/>
              <w:tr2bl w:val="nil"/>
            </w:tcBorders>
            <w:vAlign w:val="center"/>
          </w:tcPr>
          <w:p w14:paraId="7DBD263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0" w:type="dxa"/>
            <w:tcBorders>
              <w:tl2br w:val="nil"/>
              <w:tr2bl w:val="nil"/>
            </w:tcBorders>
            <w:vAlign w:val="center"/>
          </w:tcPr>
          <w:p w14:paraId="44FFF96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1F7C675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282CDD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49FD3BE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0" w:type="dxa"/>
            <w:tcBorders>
              <w:tl2br w:val="nil"/>
              <w:tr2bl w:val="nil"/>
            </w:tcBorders>
            <w:vAlign w:val="center"/>
          </w:tcPr>
          <w:p w14:paraId="664D5F7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59C18EB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29D1CD1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5EC5406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1D1C1A7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1F8D661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0C767F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365AE89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3392AC3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3</w:t>
            </w:r>
          </w:p>
        </w:tc>
        <w:tc>
          <w:tcPr>
            <w:tcW w:w="960" w:type="dxa"/>
            <w:tcBorders>
              <w:tl2br w:val="nil"/>
              <w:tr2bl w:val="nil"/>
            </w:tcBorders>
            <w:vAlign w:val="center"/>
          </w:tcPr>
          <w:p w14:paraId="54C7DE7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GG010006</w:t>
            </w:r>
          </w:p>
        </w:tc>
        <w:tc>
          <w:tcPr>
            <w:tcW w:w="1792" w:type="dxa"/>
            <w:tcBorders>
              <w:tl2br w:val="nil"/>
              <w:tr2bl w:val="nil"/>
            </w:tcBorders>
            <w:vAlign w:val="center"/>
          </w:tcPr>
          <w:p w14:paraId="3521D5C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形势与政策</w:t>
            </w:r>
          </w:p>
        </w:tc>
        <w:tc>
          <w:tcPr>
            <w:tcW w:w="380" w:type="dxa"/>
            <w:tcBorders>
              <w:tl2br w:val="nil"/>
              <w:tr2bl w:val="nil"/>
            </w:tcBorders>
            <w:vAlign w:val="center"/>
          </w:tcPr>
          <w:p w14:paraId="32FEE51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2</w:t>
            </w:r>
          </w:p>
        </w:tc>
        <w:tc>
          <w:tcPr>
            <w:tcW w:w="380" w:type="dxa"/>
            <w:tcBorders>
              <w:tl2br w:val="nil"/>
              <w:tr2bl w:val="nil"/>
            </w:tcBorders>
            <w:vAlign w:val="center"/>
          </w:tcPr>
          <w:p w14:paraId="21E1C8E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66AE863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5DF5D63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2EE766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0C75E7F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9</w:t>
            </w:r>
          </w:p>
        </w:tc>
        <w:tc>
          <w:tcPr>
            <w:tcW w:w="380" w:type="dxa"/>
            <w:tcBorders>
              <w:tl2br w:val="nil"/>
              <w:tr2bl w:val="nil"/>
            </w:tcBorders>
            <w:vAlign w:val="center"/>
          </w:tcPr>
          <w:p w14:paraId="36BF00E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9</w:t>
            </w:r>
          </w:p>
        </w:tc>
        <w:tc>
          <w:tcPr>
            <w:tcW w:w="380" w:type="dxa"/>
            <w:tcBorders>
              <w:tl2br w:val="nil"/>
              <w:tr2bl w:val="nil"/>
            </w:tcBorders>
            <w:vAlign w:val="center"/>
          </w:tcPr>
          <w:p w14:paraId="0702735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9</w:t>
            </w:r>
          </w:p>
        </w:tc>
        <w:tc>
          <w:tcPr>
            <w:tcW w:w="381" w:type="dxa"/>
            <w:tcBorders>
              <w:tl2br w:val="nil"/>
              <w:tr2bl w:val="nil"/>
            </w:tcBorders>
            <w:vAlign w:val="center"/>
          </w:tcPr>
          <w:p w14:paraId="3AE904B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9</w:t>
            </w:r>
          </w:p>
        </w:tc>
        <w:tc>
          <w:tcPr>
            <w:tcW w:w="384" w:type="dxa"/>
            <w:tcBorders>
              <w:tl2br w:val="nil"/>
              <w:tr2bl w:val="nil"/>
            </w:tcBorders>
            <w:vAlign w:val="center"/>
          </w:tcPr>
          <w:p w14:paraId="2C7BB14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58F4821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18E00F5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12F8508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605D4E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40" w:hRule="exact"/>
        </w:trPr>
        <w:tc>
          <w:tcPr>
            <w:tcW w:w="759" w:type="dxa"/>
            <w:vMerge w:val="continue"/>
            <w:tcBorders>
              <w:tl2br w:val="nil"/>
              <w:tr2bl w:val="nil"/>
            </w:tcBorders>
            <w:vAlign w:val="center"/>
          </w:tcPr>
          <w:p w14:paraId="40B62E9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6D34C34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4</w:t>
            </w:r>
          </w:p>
        </w:tc>
        <w:tc>
          <w:tcPr>
            <w:tcW w:w="960" w:type="dxa"/>
            <w:tcBorders>
              <w:tl2br w:val="nil"/>
              <w:tr2bl w:val="nil"/>
            </w:tcBorders>
            <w:vAlign w:val="center"/>
          </w:tcPr>
          <w:p w14:paraId="46813FD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GG01000</w:t>
            </w:r>
            <w:r>
              <w:rPr>
                <w:rFonts w:hint="eastAsia" w:hAnsi="宋体"/>
                <w:color w:val="auto"/>
                <w:sz w:val="18"/>
                <w:szCs w:val="18"/>
                <w:lang w:val="en-US" w:eastAsia="zh-CN"/>
              </w:rPr>
              <w:t>2</w:t>
            </w:r>
          </w:p>
        </w:tc>
        <w:tc>
          <w:tcPr>
            <w:tcW w:w="1792" w:type="dxa"/>
            <w:tcBorders>
              <w:tl2br w:val="nil"/>
              <w:tr2bl w:val="nil"/>
            </w:tcBorders>
            <w:vAlign w:val="center"/>
          </w:tcPr>
          <w:p w14:paraId="7BB87A9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习近平新时代中国特色社会主义思想概论</w:t>
            </w:r>
          </w:p>
        </w:tc>
        <w:tc>
          <w:tcPr>
            <w:tcW w:w="380" w:type="dxa"/>
            <w:tcBorders>
              <w:tl2br w:val="nil"/>
              <w:tr2bl w:val="nil"/>
            </w:tcBorders>
            <w:vAlign w:val="center"/>
          </w:tcPr>
          <w:p w14:paraId="59E0009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3</w:t>
            </w:r>
          </w:p>
        </w:tc>
        <w:tc>
          <w:tcPr>
            <w:tcW w:w="380" w:type="dxa"/>
            <w:tcBorders>
              <w:tl2br w:val="nil"/>
              <w:tr2bl w:val="nil"/>
            </w:tcBorders>
            <w:vAlign w:val="center"/>
          </w:tcPr>
          <w:p w14:paraId="5FA16C4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0" w:type="dxa"/>
            <w:tcBorders>
              <w:tl2br w:val="nil"/>
              <w:tr2bl w:val="nil"/>
            </w:tcBorders>
            <w:vAlign w:val="center"/>
          </w:tcPr>
          <w:p w14:paraId="11592F0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0" w:type="dxa"/>
            <w:tcBorders>
              <w:tl2br w:val="nil"/>
              <w:tr2bl w:val="nil"/>
            </w:tcBorders>
            <w:vAlign w:val="center"/>
          </w:tcPr>
          <w:p w14:paraId="27EADF7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4D3D1C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AC02B3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737D9DE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44F0287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54</w:t>
            </w:r>
          </w:p>
        </w:tc>
        <w:tc>
          <w:tcPr>
            <w:tcW w:w="381" w:type="dxa"/>
            <w:tcBorders>
              <w:tl2br w:val="nil"/>
              <w:tr2bl w:val="nil"/>
            </w:tcBorders>
            <w:vAlign w:val="center"/>
          </w:tcPr>
          <w:p w14:paraId="7833E88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78A98B3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29E8E5C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504052C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5E7BB2D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1FAE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7" w:hRule="exact"/>
        </w:trPr>
        <w:tc>
          <w:tcPr>
            <w:tcW w:w="759" w:type="dxa"/>
            <w:vMerge w:val="continue"/>
            <w:tcBorders>
              <w:tl2br w:val="nil"/>
              <w:tr2bl w:val="nil"/>
            </w:tcBorders>
            <w:vAlign w:val="center"/>
          </w:tcPr>
          <w:p w14:paraId="483AE1D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319FA35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5</w:t>
            </w:r>
          </w:p>
        </w:tc>
        <w:tc>
          <w:tcPr>
            <w:tcW w:w="960" w:type="dxa"/>
            <w:tcBorders>
              <w:tl2br w:val="nil"/>
              <w:tr2bl w:val="nil"/>
            </w:tcBorders>
            <w:vAlign w:val="center"/>
          </w:tcPr>
          <w:p w14:paraId="2F8647C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GG010007</w:t>
            </w:r>
          </w:p>
        </w:tc>
        <w:tc>
          <w:tcPr>
            <w:tcW w:w="1792" w:type="dxa"/>
            <w:tcBorders>
              <w:tl2br w:val="nil"/>
              <w:tr2bl w:val="nil"/>
            </w:tcBorders>
            <w:vAlign w:val="center"/>
          </w:tcPr>
          <w:p w14:paraId="5E9846A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中国共产党历史</w:t>
            </w:r>
          </w:p>
        </w:tc>
        <w:tc>
          <w:tcPr>
            <w:tcW w:w="380" w:type="dxa"/>
            <w:tcBorders>
              <w:tl2br w:val="nil"/>
              <w:tr2bl w:val="nil"/>
            </w:tcBorders>
            <w:vAlign w:val="center"/>
          </w:tcPr>
          <w:p w14:paraId="6B6740D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2</w:t>
            </w:r>
          </w:p>
        </w:tc>
        <w:tc>
          <w:tcPr>
            <w:tcW w:w="380" w:type="dxa"/>
            <w:tcBorders>
              <w:tl2br w:val="nil"/>
              <w:tr2bl w:val="nil"/>
            </w:tcBorders>
            <w:vAlign w:val="center"/>
          </w:tcPr>
          <w:p w14:paraId="7DD72B0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1DC0E9C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29628EB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26466C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7AC9E84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B3948F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1739B04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7088F50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4" w:type="dxa"/>
            <w:tcBorders>
              <w:tl2br w:val="nil"/>
              <w:tr2bl w:val="nil"/>
            </w:tcBorders>
            <w:vAlign w:val="center"/>
          </w:tcPr>
          <w:p w14:paraId="5F4EFFB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769709F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6C2A3CD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678" w:type="dxa"/>
            <w:tcBorders>
              <w:tl2br w:val="nil"/>
              <w:tr2bl w:val="nil"/>
            </w:tcBorders>
            <w:vAlign w:val="center"/>
          </w:tcPr>
          <w:p w14:paraId="68ED1E4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r>
      <w:tr w14:paraId="079F7E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6A80533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464D8D9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6</w:t>
            </w:r>
          </w:p>
        </w:tc>
        <w:tc>
          <w:tcPr>
            <w:tcW w:w="960" w:type="dxa"/>
            <w:tcBorders>
              <w:tl2br w:val="nil"/>
              <w:tr2bl w:val="nil"/>
            </w:tcBorders>
            <w:vAlign w:val="center"/>
          </w:tcPr>
          <w:p w14:paraId="51DCC37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GG020002</w:t>
            </w:r>
          </w:p>
        </w:tc>
        <w:tc>
          <w:tcPr>
            <w:tcW w:w="1792" w:type="dxa"/>
            <w:tcBorders>
              <w:tl2br w:val="nil"/>
              <w:tr2bl w:val="nil"/>
            </w:tcBorders>
            <w:vAlign w:val="center"/>
          </w:tcPr>
          <w:p w14:paraId="1EE6650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大学英语Ⅱ</w:t>
            </w:r>
          </w:p>
        </w:tc>
        <w:tc>
          <w:tcPr>
            <w:tcW w:w="380" w:type="dxa"/>
            <w:tcBorders>
              <w:tl2br w:val="nil"/>
              <w:tr2bl w:val="nil"/>
            </w:tcBorders>
            <w:vAlign w:val="center"/>
          </w:tcPr>
          <w:p w14:paraId="5207131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5</w:t>
            </w:r>
          </w:p>
        </w:tc>
        <w:tc>
          <w:tcPr>
            <w:tcW w:w="380" w:type="dxa"/>
            <w:tcBorders>
              <w:tl2br w:val="nil"/>
              <w:tr2bl w:val="nil"/>
            </w:tcBorders>
            <w:vAlign w:val="center"/>
          </w:tcPr>
          <w:p w14:paraId="411369A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80" w:type="dxa"/>
            <w:tcBorders>
              <w:tl2br w:val="nil"/>
              <w:tr2bl w:val="nil"/>
            </w:tcBorders>
            <w:vAlign w:val="center"/>
          </w:tcPr>
          <w:p w14:paraId="4D54C99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80" w:type="dxa"/>
            <w:tcBorders>
              <w:tl2br w:val="nil"/>
              <w:tr2bl w:val="nil"/>
            </w:tcBorders>
            <w:vAlign w:val="center"/>
          </w:tcPr>
          <w:p w14:paraId="55E26E6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1B5DA68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45F0BF4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80" w:type="dxa"/>
            <w:tcBorders>
              <w:tl2br w:val="nil"/>
              <w:tr2bl w:val="nil"/>
            </w:tcBorders>
            <w:vAlign w:val="center"/>
          </w:tcPr>
          <w:p w14:paraId="5667EC0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75C7E33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3C8CCC8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50A6106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07D6FD9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37F9C4A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4C861D4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5D104B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0C241BA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6F949E9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w:t>
            </w:r>
          </w:p>
        </w:tc>
        <w:tc>
          <w:tcPr>
            <w:tcW w:w="960" w:type="dxa"/>
            <w:tcBorders>
              <w:tl2br w:val="nil"/>
              <w:tr2bl w:val="nil"/>
            </w:tcBorders>
            <w:vAlign w:val="center"/>
          </w:tcPr>
          <w:p w14:paraId="4FD2C7A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GG030002</w:t>
            </w:r>
          </w:p>
        </w:tc>
        <w:tc>
          <w:tcPr>
            <w:tcW w:w="1792" w:type="dxa"/>
            <w:tcBorders>
              <w:tl2br w:val="nil"/>
              <w:tr2bl w:val="nil"/>
            </w:tcBorders>
            <w:vAlign w:val="center"/>
          </w:tcPr>
          <w:p w14:paraId="39CCF6B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计算机应用基础Ⅱ</w:t>
            </w:r>
          </w:p>
        </w:tc>
        <w:tc>
          <w:tcPr>
            <w:tcW w:w="380" w:type="dxa"/>
            <w:tcBorders>
              <w:tl2br w:val="nil"/>
              <w:tr2bl w:val="nil"/>
            </w:tcBorders>
            <w:vAlign w:val="center"/>
          </w:tcPr>
          <w:p w14:paraId="589B84D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5</w:t>
            </w:r>
          </w:p>
        </w:tc>
        <w:tc>
          <w:tcPr>
            <w:tcW w:w="380" w:type="dxa"/>
            <w:tcBorders>
              <w:tl2br w:val="nil"/>
              <w:tr2bl w:val="nil"/>
            </w:tcBorders>
            <w:vAlign w:val="center"/>
          </w:tcPr>
          <w:p w14:paraId="409530F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80" w:type="dxa"/>
            <w:tcBorders>
              <w:tl2br w:val="nil"/>
              <w:tr2bl w:val="nil"/>
            </w:tcBorders>
            <w:vAlign w:val="center"/>
          </w:tcPr>
          <w:p w14:paraId="4E65C9A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80" w:type="dxa"/>
            <w:tcBorders>
              <w:tl2br w:val="nil"/>
              <w:tr2bl w:val="nil"/>
            </w:tcBorders>
            <w:vAlign w:val="center"/>
          </w:tcPr>
          <w:p w14:paraId="03C4121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4C69E9E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5A14AA3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380" w:type="dxa"/>
            <w:tcBorders>
              <w:tl2br w:val="nil"/>
              <w:tr2bl w:val="nil"/>
            </w:tcBorders>
            <w:vAlign w:val="center"/>
          </w:tcPr>
          <w:p w14:paraId="3150833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5F37F20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2386B0B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39EA3E2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1288FB5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4E65F0A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29BB766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162225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7" w:hRule="exact"/>
        </w:trPr>
        <w:tc>
          <w:tcPr>
            <w:tcW w:w="759" w:type="dxa"/>
            <w:vMerge w:val="continue"/>
            <w:tcBorders>
              <w:tl2br w:val="nil"/>
              <w:tr2bl w:val="nil"/>
            </w:tcBorders>
            <w:vAlign w:val="center"/>
          </w:tcPr>
          <w:p w14:paraId="4FFE8C1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178087D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8</w:t>
            </w:r>
          </w:p>
        </w:tc>
        <w:tc>
          <w:tcPr>
            <w:tcW w:w="960" w:type="dxa"/>
            <w:tcBorders>
              <w:tl2br w:val="nil"/>
              <w:tr2bl w:val="nil"/>
            </w:tcBorders>
            <w:vAlign w:val="center"/>
          </w:tcPr>
          <w:p w14:paraId="12DEF3B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GG040001</w:t>
            </w:r>
          </w:p>
        </w:tc>
        <w:tc>
          <w:tcPr>
            <w:tcW w:w="1792" w:type="dxa"/>
            <w:tcBorders>
              <w:tl2br w:val="nil"/>
              <w:tr2bl w:val="nil"/>
            </w:tcBorders>
            <w:vAlign w:val="center"/>
          </w:tcPr>
          <w:p w14:paraId="6FF23BF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心理健康教育</w:t>
            </w:r>
          </w:p>
        </w:tc>
        <w:tc>
          <w:tcPr>
            <w:tcW w:w="380" w:type="dxa"/>
            <w:tcBorders>
              <w:tl2br w:val="nil"/>
              <w:tr2bl w:val="nil"/>
            </w:tcBorders>
            <w:vAlign w:val="center"/>
          </w:tcPr>
          <w:p w14:paraId="144301D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2</w:t>
            </w:r>
          </w:p>
        </w:tc>
        <w:tc>
          <w:tcPr>
            <w:tcW w:w="380" w:type="dxa"/>
            <w:tcBorders>
              <w:tl2br w:val="nil"/>
              <w:tr2bl w:val="nil"/>
            </w:tcBorders>
            <w:vAlign w:val="center"/>
          </w:tcPr>
          <w:p w14:paraId="5FC2FAE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2C96588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6140356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5D187AC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527DBEA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02F3352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563CB35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1" w:type="dxa"/>
            <w:tcBorders>
              <w:tl2br w:val="nil"/>
              <w:tr2bl w:val="nil"/>
            </w:tcBorders>
            <w:vAlign w:val="center"/>
          </w:tcPr>
          <w:p w14:paraId="12F28D4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4" w:type="dxa"/>
            <w:tcBorders>
              <w:tl2br w:val="nil"/>
              <w:tr2bl w:val="nil"/>
            </w:tcBorders>
            <w:vAlign w:val="center"/>
          </w:tcPr>
          <w:p w14:paraId="6E7B9B0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1" w:type="dxa"/>
            <w:tcBorders>
              <w:tl2br w:val="nil"/>
              <w:tr2bl w:val="nil"/>
            </w:tcBorders>
            <w:vAlign w:val="center"/>
          </w:tcPr>
          <w:p w14:paraId="5F588A5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60" w:type="dxa"/>
            <w:tcBorders>
              <w:tl2br w:val="nil"/>
              <w:tr2bl w:val="nil"/>
            </w:tcBorders>
            <w:vAlign w:val="center"/>
          </w:tcPr>
          <w:p w14:paraId="458C439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678" w:type="dxa"/>
            <w:tcBorders>
              <w:tl2br w:val="nil"/>
              <w:tr2bl w:val="nil"/>
            </w:tcBorders>
            <w:vAlign w:val="center"/>
          </w:tcPr>
          <w:p w14:paraId="3779CD1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06BC53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1" w:hRule="exact"/>
        </w:trPr>
        <w:tc>
          <w:tcPr>
            <w:tcW w:w="759" w:type="dxa"/>
            <w:vMerge w:val="restart"/>
            <w:tcBorders>
              <w:tl2br w:val="nil"/>
              <w:tr2bl w:val="nil"/>
            </w:tcBorders>
            <w:vAlign w:val="center"/>
          </w:tcPr>
          <w:p w14:paraId="424B2F1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专</w:t>
            </w:r>
          </w:p>
          <w:p w14:paraId="17B72DB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业</w:t>
            </w:r>
          </w:p>
          <w:p w14:paraId="6AFC897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课</w:t>
            </w:r>
          </w:p>
        </w:tc>
        <w:tc>
          <w:tcPr>
            <w:tcW w:w="721" w:type="dxa"/>
            <w:tcBorders>
              <w:tl2br w:val="nil"/>
              <w:tr2bl w:val="nil"/>
            </w:tcBorders>
            <w:vAlign w:val="center"/>
          </w:tcPr>
          <w:p w14:paraId="5C79E25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9</w:t>
            </w:r>
          </w:p>
        </w:tc>
        <w:tc>
          <w:tcPr>
            <w:tcW w:w="960" w:type="dxa"/>
            <w:tcBorders>
              <w:tl2br w:val="nil"/>
              <w:tr2bl w:val="nil"/>
            </w:tcBorders>
            <w:vAlign w:val="center"/>
          </w:tcPr>
          <w:p w14:paraId="684B076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ZG010001</w:t>
            </w:r>
          </w:p>
        </w:tc>
        <w:tc>
          <w:tcPr>
            <w:tcW w:w="1792" w:type="dxa"/>
            <w:tcBorders>
              <w:tl2br w:val="nil"/>
              <w:tr2bl w:val="nil"/>
            </w:tcBorders>
            <w:vAlign w:val="center"/>
          </w:tcPr>
          <w:p w14:paraId="7E5DCB1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★行政管理学</w:t>
            </w:r>
          </w:p>
        </w:tc>
        <w:tc>
          <w:tcPr>
            <w:tcW w:w="380" w:type="dxa"/>
            <w:tcBorders>
              <w:tl2br w:val="nil"/>
              <w:tr2bl w:val="nil"/>
            </w:tcBorders>
            <w:vAlign w:val="center"/>
          </w:tcPr>
          <w:p w14:paraId="41E69E4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6</w:t>
            </w:r>
          </w:p>
        </w:tc>
        <w:tc>
          <w:tcPr>
            <w:tcW w:w="380" w:type="dxa"/>
            <w:tcBorders>
              <w:tl2br w:val="nil"/>
              <w:tr2bl w:val="nil"/>
            </w:tcBorders>
            <w:vAlign w:val="center"/>
          </w:tcPr>
          <w:p w14:paraId="1C39F25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354D884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626480E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33CFED2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F1726C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12FFDC7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4D6333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2C2EA8B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0E27A26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4560286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5661A6B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281328B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014644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0F6813A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5A046D6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10</w:t>
            </w:r>
          </w:p>
        </w:tc>
        <w:tc>
          <w:tcPr>
            <w:tcW w:w="960" w:type="dxa"/>
            <w:tcBorders>
              <w:tl2br w:val="nil"/>
              <w:tr2bl w:val="nil"/>
            </w:tcBorders>
            <w:vAlign w:val="center"/>
          </w:tcPr>
          <w:p w14:paraId="6F2AB07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ZG010002</w:t>
            </w:r>
          </w:p>
        </w:tc>
        <w:tc>
          <w:tcPr>
            <w:tcW w:w="1792" w:type="dxa"/>
            <w:tcBorders>
              <w:tl2br w:val="nil"/>
              <w:tr2bl w:val="nil"/>
            </w:tcBorders>
            <w:vAlign w:val="center"/>
          </w:tcPr>
          <w:p w14:paraId="504BFBD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公共关系学</w:t>
            </w:r>
          </w:p>
        </w:tc>
        <w:tc>
          <w:tcPr>
            <w:tcW w:w="380" w:type="dxa"/>
            <w:tcBorders>
              <w:tl2br w:val="nil"/>
              <w:tr2bl w:val="nil"/>
            </w:tcBorders>
            <w:vAlign w:val="center"/>
          </w:tcPr>
          <w:p w14:paraId="0F659AE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6</w:t>
            </w:r>
          </w:p>
        </w:tc>
        <w:tc>
          <w:tcPr>
            <w:tcW w:w="380" w:type="dxa"/>
            <w:tcBorders>
              <w:tl2br w:val="nil"/>
              <w:tr2bl w:val="nil"/>
            </w:tcBorders>
            <w:vAlign w:val="center"/>
          </w:tcPr>
          <w:p w14:paraId="58FB0A0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5740C08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4E68BD0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7DA992D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1FD3E0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10C7A5D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5B7EBFE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30B0570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046E53F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69CCF1E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6E3ED97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1545FF5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7D0850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5724A53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520D292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11</w:t>
            </w:r>
          </w:p>
        </w:tc>
        <w:tc>
          <w:tcPr>
            <w:tcW w:w="960" w:type="dxa"/>
            <w:tcBorders>
              <w:tl2br w:val="nil"/>
              <w:tr2bl w:val="nil"/>
            </w:tcBorders>
            <w:vAlign w:val="center"/>
          </w:tcPr>
          <w:p w14:paraId="730011A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ZG010003</w:t>
            </w:r>
          </w:p>
        </w:tc>
        <w:tc>
          <w:tcPr>
            <w:tcW w:w="1792" w:type="dxa"/>
            <w:tcBorders>
              <w:tl2br w:val="nil"/>
              <w:tr2bl w:val="nil"/>
            </w:tcBorders>
            <w:vAlign w:val="center"/>
          </w:tcPr>
          <w:p w14:paraId="5F17B73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公共行政学</w:t>
            </w:r>
          </w:p>
        </w:tc>
        <w:tc>
          <w:tcPr>
            <w:tcW w:w="380" w:type="dxa"/>
            <w:tcBorders>
              <w:tl2br w:val="nil"/>
              <w:tr2bl w:val="nil"/>
            </w:tcBorders>
            <w:vAlign w:val="center"/>
          </w:tcPr>
          <w:p w14:paraId="74C6DD2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6</w:t>
            </w:r>
          </w:p>
        </w:tc>
        <w:tc>
          <w:tcPr>
            <w:tcW w:w="380" w:type="dxa"/>
            <w:tcBorders>
              <w:tl2br w:val="nil"/>
              <w:tr2bl w:val="nil"/>
            </w:tcBorders>
            <w:vAlign w:val="center"/>
          </w:tcPr>
          <w:p w14:paraId="2B83094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40A7A8D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213AE2B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6E7721C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3328CD6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0BA5299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108</w:t>
            </w:r>
          </w:p>
        </w:tc>
        <w:tc>
          <w:tcPr>
            <w:tcW w:w="380" w:type="dxa"/>
            <w:tcBorders>
              <w:tl2br w:val="nil"/>
              <w:tr2bl w:val="nil"/>
            </w:tcBorders>
            <w:vAlign w:val="center"/>
          </w:tcPr>
          <w:p w14:paraId="24C20F5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622405E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533C535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42A720B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521763C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6C81C66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22C115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774A541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240F085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12</w:t>
            </w:r>
          </w:p>
        </w:tc>
        <w:tc>
          <w:tcPr>
            <w:tcW w:w="960" w:type="dxa"/>
            <w:tcBorders>
              <w:tl2br w:val="nil"/>
              <w:tr2bl w:val="nil"/>
            </w:tcBorders>
            <w:vAlign w:val="center"/>
          </w:tcPr>
          <w:p w14:paraId="2593850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ZG010004</w:t>
            </w:r>
          </w:p>
        </w:tc>
        <w:tc>
          <w:tcPr>
            <w:tcW w:w="1792" w:type="dxa"/>
            <w:tcBorders>
              <w:tl2br w:val="nil"/>
              <w:tr2bl w:val="nil"/>
            </w:tcBorders>
            <w:vAlign w:val="center"/>
          </w:tcPr>
          <w:p w14:paraId="564F86B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管理学概论</w:t>
            </w:r>
          </w:p>
        </w:tc>
        <w:tc>
          <w:tcPr>
            <w:tcW w:w="380" w:type="dxa"/>
            <w:tcBorders>
              <w:tl2br w:val="nil"/>
              <w:tr2bl w:val="nil"/>
            </w:tcBorders>
            <w:vAlign w:val="center"/>
          </w:tcPr>
          <w:p w14:paraId="48310DD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6</w:t>
            </w:r>
          </w:p>
        </w:tc>
        <w:tc>
          <w:tcPr>
            <w:tcW w:w="380" w:type="dxa"/>
            <w:tcBorders>
              <w:tl2br w:val="nil"/>
              <w:tr2bl w:val="nil"/>
            </w:tcBorders>
            <w:vAlign w:val="center"/>
          </w:tcPr>
          <w:p w14:paraId="2873615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0534BF8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6546D67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3F5E9F0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1E03D54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5B0B623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108</w:t>
            </w:r>
          </w:p>
        </w:tc>
        <w:tc>
          <w:tcPr>
            <w:tcW w:w="380" w:type="dxa"/>
            <w:tcBorders>
              <w:tl2br w:val="nil"/>
              <w:tr2bl w:val="nil"/>
            </w:tcBorders>
            <w:vAlign w:val="center"/>
          </w:tcPr>
          <w:p w14:paraId="4A8F701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38BF430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61776F2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6F4DF75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67EFAA1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23BA7C9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39C219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465F8B8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415EB63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13</w:t>
            </w:r>
          </w:p>
        </w:tc>
        <w:tc>
          <w:tcPr>
            <w:tcW w:w="960" w:type="dxa"/>
            <w:tcBorders>
              <w:tl2br w:val="nil"/>
              <w:tr2bl w:val="nil"/>
            </w:tcBorders>
            <w:vAlign w:val="center"/>
          </w:tcPr>
          <w:p w14:paraId="4E59CD7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ZG010005</w:t>
            </w:r>
          </w:p>
        </w:tc>
        <w:tc>
          <w:tcPr>
            <w:tcW w:w="1792" w:type="dxa"/>
            <w:tcBorders>
              <w:tl2br w:val="nil"/>
              <w:tr2bl w:val="nil"/>
            </w:tcBorders>
            <w:vAlign w:val="center"/>
          </w:tcPr>
          <w:p w14:paraId="079B0EA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公共政策概论</w:t>
            </w:r>
          </w:p>
        </w:tc>
        <w:tc>
          <w:tcPr>
            <w:tcW w:w="380" w:type="dxa"/>
            <w:tcBorders>
              <w:tl2br w:val="nil"/>
              <w:tr2bl w:val="nil"/>
            </w:tcBorders>
            <w:vAlign w:val="center"/>
          </w:tcPr>
          <w:p w14:paraId="1A8579D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6</w:t>
            </w:r>
          </w:p>
        </w:tc>
        <w:tc>
          <w:tcPr>
            <w:tcW w:w="380" w:type="dxa"/>
            <w:tcBorders>
              <w:tl2br w:val="nil"/>
              <w:tr2bl w:val="nil"/>
            </w:tcBorders>
            <w:vAlign w:val="center"/>
          </w:tcPr>
          <w:p w14:paraId="154FE23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0A62002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4AFF19C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6191F53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769736E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1FF598B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9C8789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1" w:type="dxa"/>
            <w:tcBorders>
              <w:tl2br w:val="nil"/>
              <w:tr2bl w:val="nil"/>
            </w:tcBorders>
            <w:vAlign w:val="center"/>
          </w:tcPr>
          <w:p w14:paraId="7392A73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0CA0524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753D467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0CA466D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082A0C7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72FEC4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6BAA6AD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71933CE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14</w:t>
            </w:r>
          </w:p>
        </w:tc>
        <w:tc>
          <w:tcPr>
            <w:tcW w:w="960" w:type="dxa"/>
            <w:tcBorders>
              <w:tl2br w:val="nil"/>
              <w:tr2bl w:val="nil"/>
            </w:tcBorders>
            <w:vAlign w:val="center"/>
          </w:tcPr>
          <w:p w14:paraId="73A5235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ZG010006</w:t>
            </w:r>
          </w:p>
        </w:tc>
        <w:tc>
          <w:tcPr>
            <w:tcW w:w="1792" w:type="dxa"/>
            <w:tcBorders>
              <w:tl2br w:val="nil"/>
              <w:tr2bl w:val="nil"/>
            </w:tcBorders>
            <w:vAlign w:val="center"/>
          </w:tcPr>
          <w:p w14:paraId="6000E37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公务员制度概论</w:t>
            </w:r>
          </w:p>
        </w:tc>
        <w:tc>
          <w:tcPr>
            <w:tcW w:w="380" w:type="dxa"/>
            <w:tcBorders>
              <w:tl2br w:val="nil"/>
              <w:tr2bl w:val="nil"/>
            </w:tcBorders>
            <w:vAlign w:val="center"/>
          </w:tcPr>
          <w:p w14:paraId="7A6AB75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6</w:t>
            </w:r>
          </w:p>
        </w:tc>
        <w:tc>
          <w:tcPr>
            <w:tcW w:w="380" w:type="dxa"/>
            <w:tcBorders>
              <w:tl2br w:val="nil"/>
              <w:tr2bl w:val="nil"/>
            </w:tcBorders>
            <w:vAlign w:val="center"/>
          </w:tcPr>
          <w:p w14:paraId="77AE7DD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5955C38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0" w:type="dxa"/>
            <w:tcBorders>
              <w:tl2br w:val="nil"/>
              <w:tr2bl w:val="nil"/>
            </w:tcBorders>
            <w:vAlign w:val="center"/>
          </w:tcPr>
          <w:p w14:paraId="4CFB053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3C2C107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0F74ED8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59F57573">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360997C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108</w:t>
            </w:r>
          </w:p>
        </w:tc>
        <w:tc>
          <w:tcPr>
            <w:tcW w:w="381" w:type="dxa"/>
            <w:tcBorders>
              <w:tl2br w:val="nil"/>
              <w:tr2bl w:val="nil"/>
            </w:tcBorders>
            <w:vAlign w:val="center"/>
          </w:tcPr>
          <w:p w14:paraId="0C30A59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2C7065F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0E54441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4025B724">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39B14A8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1B4588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1" w:hRule="exact"/>
        </w:trPr>
        <w:tc>
          <w:tcPr>
            <w:tcW w:w="759" w:type="dxa"/>
            <w:vMerge w:val="continue"/>
            <w:tcBorders>
              <w:tl2br w:val="nil"/>
              <w:tr2bl w:val="nil"/>
            </w:tcBorders>
            <w:vAlign w:val="center"/>
          </w:tcPr>
          <w:p w14:paraId="1C74A96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041FA01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15</w:t>
            </w:r>
          </w:p>
        </w:tc>
        <w:tc>
          <w:tcPr>
            <w:tcW w:w="960" w:type="dxa"/>
            <w:tcBorders>
              <w:tl2br w:val="nil"/>
              <w:tr2bl w:val="nil"/>
            </w:tcBorders>
            <w:vAlign w:val="center"/>
          </w:tcPr>
          <w:p w14:paraId="0176C97E">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ZG010007</w:t>
            </w:r>
          </w:p>
        </w:tc>
        <w:tc>
          <w:tcPr>
            <w:tcW w:w="1792" w:type="dxa"/>
            <w:tcBorders>
              <w:tl2br w:val="nil"/>
              <w:tr2bl w:val="nil"/>
            </w:tcBorders>
            <w:vAlign w:val="center"/>
          </w:tcPr>
          <w:p w14:paraId="48854AE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社会学</w:t>
            </w:r>
          </w:p>
        </w:tc>
        <w:tc>
          <w:tcPr>
            <w:tcW w:w="380" w:type="dxa"/>
            <w:tcBorders>
              <w:tl2br w:val="nil"/>
              <w:tr2bl w:val="nil"/>
            </w:tcBorders>
            <w:vAlign w:val="center"/>
          </w:tcPr>
          <w:p w14:paraId="78E0824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5</w:t>
            </w:r>
          </w:p>
        </w:tc>
        <w:tc>
          <w:tcPr>
            <w:tcW w:w="380" w:type="dxa"/>
            <w:tcBorders>
              <w:tl2br w:val="nil"/>
              <w:tr2bl w:val="nil"/>
            </w:tcBorders>
            <w:vAlign w:val="center"/>
          </w:tcPr>
          <w:p w14:paraId="3C5F71C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90</w:t>
            </w:r>
          </w:p>
        </w:tc>
        <w:tc>
          <w:tcPr>
            <w:tcW w:w="380" w:type="dxa"/>
            <w:tcBorders>
              <w:tl2br w:val="nil"/>
              <w:tr2bl w:val="nil"/>
            </w:tcBorders>
            <w:vAlign w:val="center"/>
          </w:tcPr>
          <w:p w14:paraId="3D29740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90</w:t>
            </w:r>
          </w:p>
        </w:tc>
        <w:tc>
          <w:tcPr>
            <w:tcW w:w="380" w:type="dxa"/>
            <w:tcBorders>
              <w:tl2br w:val="nil"/>
              <w:tr2bl w:val="nil"/>
            </w:tcBorders>
            <w:vAlign w:val="center"/>
          </w:tcPr>
          <w:p w14:paraId="4E7B9EF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7BB63DA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7EACDC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0DAA264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6FA55BF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1" w:type="dxa"/>
            <w:tcBorders>
              <w:tl2br w:val="nil"/>
              <w:tr2bl w:val="nil"/>
            </w:tcBorders>
            <w:vAlign w:val="center"/>
          </w:tcPr>
          <w:p w14:paraId="1A6C403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90</w:t>
            </w:r>
          </w:p>
        </w:tc>
        <w:tc>
          <w:tcPr>
            <w:tcW w:w="384" w:type="dxa"/>
            <w:tcBorders>
              <w:tl2br w:val="nil"/>
              <w:tr2bl w:val="nil"/>
            </w:tcBorders>
            <w:vAlign w:val="center"/>
          </w:tcPr>
          <w:p w14:paraId="7AD19B4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4020C48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5C0ADE4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1C0814D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4ED298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continue"/>
            <w:tcBorders>
              <w:tl2br w:val="nil"/>
              <w:tr2bl w:val="nil"/>
            </w:tcBorders>
            <w:vAlign w:val="center"/>
          </w:tcPr>
          <w:p w14:paraId="626FB6E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6ADD4E5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16</w:t>
            </w:r>
          </w:p>
        </w:tc>
        <w:tc>
          <w:tcPr>
            <w:tcW w:w="960" w:type="dxa"/>
            <w:tcBorders>
              <w:tl2br w:val="nil"/>
              <w:tr2bl w:val="nil"/>
            </w:tcBorders>
            <w:vAlign w:val="center"/>
          </w:tcPr>
          <w:p w14:paraId="17C8C13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ZG01000</w:t>
            </w:r>
            <w:r>
              <w:rPr>
                <w:rFonts w:hint="eastAsia" w:hAnsi="宋体"/>
                <w:color w:val="auto"/>
                <w:sz w:val="18"/>
                <w:szCs w:val="18"/>
                <w:lang w:val="en-US" w:eastAsia="zh-CN"/>
              </w:rPr>
              <w:t>8</w:t>
            </w:r>
          </w:p>
        </w:tc>
        <w:tc>
          <w:tcPr>
            <w:tcW w:w="1792" w:type="dxa"/>
            <w:tcBorders>
              <w:tl2br w:val="nil"/>
              <w:tr2bl w:val="nil"/>
            </w:tcBorders>
            <w:vAlign w:val="center"/>
          </w:tcPr>
          <w:p w14:paraId="3AB01B6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行政案例分析</w:t>
            </w:r>
          </w:p>
        </w:tc>
        <w:tc>
          <w:tcPr>
            <w:tcW w:w="380" w:type="dxa"/>
            <w:tcBorders>
              <w:tl2br w:val="nil"/>
              <w:tr2bl w:val="nil"/>
            </w:tcBorders>
            <w:vAlign w:val="center"/>
          </w:tcPr>
          <w:p w14:paraId="363D969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4</w:t>
            </w:r>
          </w:p>
        </w:tc>
        <w:tc>
          <w:tcPr>
            <w:tcW w:w="380" w:type="dxa"/>
            <w:tcBorders>
              <w:tl2br w:val="nil"/>
              <w:tr2bl w:val="nil"/>
            </w:tcBorders>
            <w:vAlign w:val="center"/>
          </w:tcPr>
          <w:p w14:paraId="652819E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72</w:t>
            </w:r>
          </w:p>
        </w:tc>
        <w:tc>
          <w:tcPr>
            <w:tcW w:w="380" w:type="dxa"/>
            <w:tcBorders>
              <w:tl2br w:val="nil"/>
              <w:tr2bl w:val="nil"/>
            </w:tcBorders>
            <w:vAlign w:val="center"/>
          </w:tcPr>
          <w:p w14:paraId="2786D07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7E6350D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5662338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DD6C3D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871E278">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3EC7724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1" w:type="dxa"/>
            <w:tcBorders>
              <w:tl2br w:val="nil"/>
              <w:tr2bl w:val="nil"/>
            </w:tcBorders>
            <w:vAlign w:val="center"/>
          </w:tcPr>
          <w:p w14:paraId="1FB9DAD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72</w:t>
            </w:r>
          </w:p>
        </w:tc>
        <w:tc>
          <w:tcPr>
            <w:tcW w:w="384" w:type="dxa"/>
            <w:tcBorders>
              <w:tl2br w:val="nil"/>
              <w:tr2bl w:val="nil"/>
            </w:tcBorders>
            <w:vAlign w:val="center"/>
          </w:tcPr>
          <w:p w14:paraId="0F071A0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20DC456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02D6172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678" w:type="dxa"/>
            <w:tcBorders>
              <w:tl2br w:val="nil"/>
              <w:tr2bl w:val="nil"/>
            </w:tcBorders>
            <w:vAlign w:val="center"/>
          </w:tcPr>
          <w:p w14:paraId="77EBF98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r>
      <w:tr w14:paraId="3A2316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759" w:type="dxa"/>
            <w:vMerge w:val="restart"/>
            <w:tcBorders>
              <w:tl2br w:val="nil"/>
              <w:tr2bl w:val="nil"/>
            </w:tcBorders>
            <w:vAlign w:val="center"/>
          </w:tcPr>
          <w:p w14:paraId="3C5D5A3B">
            <w:pPr>
              <w:keepNext w:val="0"/>
              <w:keepLines w:val="0"/>
              <w:suppressLineNumbers w:val="0"/>
              <w:spacing w:before="0" w:beforeAutospacing="0" w:after="0" w:afterAutospacing="0" w:line="280" w:lineRule="exact"/>
              <w:ind w:left="0" w:right="0"/>
              <w:jc w:val="center"/>
              <w:rPr>
                <w:rFonts w:hint="default" w:ascii="Times New Roman" w:hAnsi="宋体" w:eastAsia="宋体"/>
                <w:color w:val="auto"/>
                <w:sz w:val="18"/>
                <w:szCs w:val="18"/>
              </w:rPr>
            </w:pPr>
            <w:r>
              <w:rPr>
                <w:rFonts w:hint="eastAsia" w:ascii="Times New Roman" w:hAnsi="宋体"/>
                <w:color w:val="auto"/>
                <w:sz w:val="18"/>
                <w:szCs w:val="18"/>
              </w:rPr>
              <w:t>职业能力拓展课</w:t>
            </w:r>
          </w:p>
        </w:tc>
        <w:tc>
          <w:tcPr>
            <w:tcW w:w="721" w:type="dxa"/>
            <w:tcBorders>
              <w:tl2br w:val="nil"/>
              <w:tr2bl w:val="nil"/>
            </w:tcBorders>
            <w:vAlign w:val="center"/>
          </w:tcPr>
          <w:p w14:paraId="605B124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17</w:t>
            </w:r>
          </w:p>
        </w:tc>
        <w:tc>
          <w:tcPr>
            <w:tcW w:w="960" w:type="dxa"/>
            <w:tcBorders>
              <w:tl2br w:val="nil"/>
              <w:tr2bl w:val="nil"/>
            </w:tcBorders>
            <w:vAlign w:val="center"/>
          </w:tcPr>
          <w:p w14:paraId="047D6AB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ZG0100</w:t>
            </w:r>
            <w:r>
              <w:rPr>
                <w:rFonts w:hint="eastAsia" w:hAnsi="宋体"/>
                <w:color w:val="auto"/>
                <w:sz w:val="18"/>
                <w:szCs w:val="18"/>
                <w:lang w:val="en-US" w:eastAsia="zh-CN"/>
              </w:rPr>
              <w:t>09</w:t>
            </w:r>
          </w:p>
        </w:tc>
        <w:tc>
          <w:tcPr>
            <w:tcW w:w="1792" w:type="dxa"/>
            <w:tcBorders>
              <w:tl2br w:val="nil"/>
              <w:tr2bl w:val="nil"/>
            </w:tcBorders>
            <w:vAlign w:val="center"/>
          </w:tcPr>
          <w:p w14:paraId="75007736">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管理学综合实验</w:t>
            </w:r>
          </w:p>
        </w:tc>
        <w:tc>
          <w:tcPr>
            <w:tcW w:w="380" w:type="dxa"/>
            <w:tcBorders>
              <w:tl2br w:val="nil"/>
              <w:tr2bl w:val="nil"/>
            </w:tcBorders>
            <w:vAlign w:val="center"/>
          </w:tcPr>
          <w:p w14:paraId="627FA84F">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4</w:t>
            </w:r>
          </w:p>
        </w:tc>
        <w:tc>
          <w:tcPr>
            <w:tcW w:w="380" w:type="dxa"/>
            <w:tcBorders>
              <w:tl2br w:val="nil"/>
              <w:tr2bl w:val="nil"/>
            </w:tcBorders>
            <w:vAlign w:val="center"/>
          </w:tcPr>
          <w:p w14:paraId="4E1E539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80" w:type="dxa"/>
            <w:tcBorders>
              <w:tl2br w:val="nil"/>
              <w:tr2bl w:val="nil"/>
            </w:tcBorders>
            <w:vAlign w:val="center"/>
          </w:tcPr>
          <w:p w14:paraId="11191F3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4C786C6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80" w:type="dxa"/>
            <w:tcBorders>
              <w:tl2br w:val="nil"/>
              <w:tr2bl w:val="nil"/>
            </w:tcBorders>
            <w:vAlign w:val="center"/>
          </w:tcPr>
          <w:p w14:paraId="77339DB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7FEAA4C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36D0A15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80" w:type="dxa"/>
            <w:tcBorders>
              <w:tl2br w:val="nil"/>
              <w:tr2bl w:val="nil"/>
            </w:tcBorders>
            <w:vAlign w:val="center"/>
          </w:tcPr>
          <w:p w14:paraId="70595E1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5E77D26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01C0BCA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7D5D5F5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3640CB9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678" w:type="dxa"/>
            <w:tcBorders>
              <w:tl2br w:val="nil"/>
              <w:tr2bl w:val="nil"/>
            </w:tcBorders>
            <w:vAlign w:val="center"/>
          </w:tcPr>
          <w:p w14:paraId="70FE72F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r>
      <w:tr w14:paraId="1DD8F4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6" w:hRule="exact"/>
        </w:trPr>
        <w:tc>
          <w:tcPr>
            <w:tcW w:w="759" w:type="dxa"/>
            <w:vMerge w:val="continue"/>
            <w:tcBorders>
              <w:tl2br w:val="nil"/>
              <w:tr2bl w:val="nil"/>
            </w:tcBorders>
            <w:vAlign w:val="center"/>
          </w:tcPr>
          <w:p w14:paraId="6B2018E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733AAFF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960" w:type="dxa"/>
            <w:tcBorders>
              <w:tl2br w:val="nil"/>
              <w:tr2bl w:val="nil"/>
            </w:tcBorders>
            <w:vAlign w:val="center"/>
          </w:tcPr>
          <w:p w14:paraId="3FE2469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ZG01001</w:t>
            </w:r>
            <w:r>
              <w:rPr>
                <w:rFonts w:hint="eastAsia" w:hAnsi="宋体"/>
                <w:color w:val="auto"/>
                <w:sz w:val="18"/>
                <w:szCs w:val="18"/>
                <w:lang w:val="en-US" w:eastAsia="zh-CN"/>
              </w:rPr>
              <w:t>0</w:t>
            </w:r>
          </w:p>
        </w:tc>
        <w:tc>
          <w:tcPr>
            <w:tcW w:w="1792" w:type="dxa"/>
            <w:tcBorders>
              <w:tl2br w:val="nil"/>
              <w:tr2bl w:val="nil"/>
            </w:tcBorders>
            <w:vAlign w:val="center"/>
          </w:tcPr>
          <w:p w14:paraId="148D807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社会学调查</w:t>
            </w:r>
          </w:p>
        </w:tc>
        <w:tc>
          <w:tcPr>
            <w:tcW w:w="380" w:type="dxa"/>
            <w:tcBorders>
              <w:tl2br w:val="nil"/>
              <w:tr2bl w:val="nil"/>
            </w:tcBorders>
            <w:vAlign w:val="center"/>
          </w:tcPr>
          <w:p w14:paraId="574486B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4</w:t>
            </w:r>
          </w:p>
        </w:tc>
        <w:tc>
          <w:tcPr>
            <w:tcW w:w="380" w:type="dxa"/>
            <w:tcBorders>
              <w:tl2br w:val="nil"/>
              <w:tr2bl w:val="nil"/>
            </w:tcBorders>
            <w:vAlign w:val="center"/>
          </w:tcPr>
          <w:p w14:paraId="399945C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80" w:type="dxa"/>
            <w:tcBorders>
              <w:tl2br w:val="nil"/>
              <w:tr2bl w:val="nil"/>
            </w:tcBorders>
            <w:vAlign w:val="center"/>
          </w:tcPr>
          <w:p w14:paraId="0D4367F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71E8E3F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80" w:type="dxa"/>
            <w:tcBorders>
              <w:tl2br w:val="nil"/>
              <w:tr2bl w:val="nil"/>
            </w:tcBorders>
            <w:vAlign w:val="center"/>
          </w:tcPr>
          <w:p w14:paraId="772F3F6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36</w:t>
            </w:r>
          </w:p>
        </w:tc>
        <w:tc>
          <w:tcPr>
            <w:tcW w:w="380" w:type="dxa"/>
            <w:tcBorders>
              <w:tl2br w:val="nil"/>
              <w:tr2bl w:val="nil"/>
            </w:tcBorders>
            <w:vAlign w:val="center"/>
          </w:tcPr>
          <w:p w14:paraId="49D7DA6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56A83C0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ED033E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0B9E385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72</w:t>
            </w:r>
          </w:p>
        </w:tc>
        <w:tc>
          <w:tcPr>
            <w:tcW w:w="384" w:type="dxa"/>
            <w:tcBorders>
              <w:tl2br w:val="nil"/>
              <w:tr2bl w:val="nil"/>
            </w:tcBorders>
            <w:vAlign w:val="center"/>
          </w:tcPr>
          <w:p w14:paraId="57C1F1E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1EF265C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760" w:type="dxa"/>
            <w:tcBorders>
              <w:tl2br w:val="nil"/>
              <w:tr2bl w:val="nil"/>
            </w:tcBorders>
            <w:vAlign w:val="center"/>
          </w:tcPr>
          <w:p w14:paraId="11C9E6E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678" w:type="dxa"/>
            <w:tcBorders>
              <w:tl2br w:val="nil"/>
              <w:tr2bl w:val="nil"/>
            </w:tcBorders>
            <w:vAlign w:val="center"/>
          </w:tcPr>
          <w:p w14:paraId="6DE0F62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r>
      <w:tr w14:paraId="1F7FF8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3" w:hRule="exact"/>
        </w:trPr>
        <w:tc>
          <w:tcPr>
            <w:tcW w:w="759" w:type="dxa"/>
            <w:vMerge w:val="restart"/>
            <w:tcBorders>
              <w:tl2br w:val="nil"/>
              <w:tr2bl w:val="nil"/>
            </w:tcBorders>
            <w:vAlign w:val="center"/>
          </w:tcPr>
          <w:p w14:paraId="343E005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实</w:t>
            </w:r>
          </w:p>
          <w:p w14:paraId="60CAF90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践</w:t>
            </w:r>
          </w:p>
          <w:p w14:paraId="7B2D4B4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教</w:t>
            </w:r>
          </w:p>
          <w:p w14:paraId="04AA9E15">
            <w:pPr>
              <w:keepNext w:val="0"/>
              <w:keepLines w:val="0"/>
              <w:suppressLineNumbers w:val="0"/>
              <w:spacing w:before="0" w:beforeAutospacing="0" w:after="0" w:afterAutospacing="0" w:line="280" w:lineRule="exact"/>
              <w:ind w:left="0" w:right="0"/>
              <w:jc w:val="center"/>
              <w:rPr>
                <w:rFonts w:hint="default" w:ascii="Times New Roman" w:hAnsi="宋体" w:eastAsia="宋体"/>
                <w:color w:val="auto"/>
                <w:sz w:val="18"/>
                <w:szCs w:val="18"/>
              </w:rPr>
            </w:pPr>
            <w:r>
              <w:rPr>
                <w:rFonts w:hint="eastAsia" w:ascii="Times New Roman" w:hAnsi="宋体"/>
                <w:color w:val="auto"/>
                <w:sz w:val="18"/>
                <w:szCs w:val="18"/>
              </w:rPr>
              <w:t>学</w:t>
            </w:r>
          </w:p>
          <w:p w14:paraId="6E829A6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环</w:t>
            </w:r>
          </w:p>
          <w:p w14:paraId="36C55735">
            <w:pPr>
              <w:keepNext w:val="0"/>
              <w:keepLines w:val="0"/>
              <w:suppressLineNumbers w:val="0"/>
              <w:spacing w:before="0" w:beforeAutospacing="0" w:after="0" w:afterAutospacing="0" w:line="280" w:lineRule="exact"/>
              <w:ind w:left="0" w:right="0"/>
              <w:jc w:val="center"/>
              <w:rPr>
                <w:rFonts w:hint="default" w:ascii="Times New Roman" w:hAnsi="宋体" w:eastAsia="宋体"/>
                <w:color w:val="auto"/>
                <w:sz w:val="18"/>
                <w:szCs w:val="18"/>
              </w:rPr>
            </w:pPr>
            <w:r>
              <w:rPr>
                <w:rFonts w:hint="eastAsia" w:ascii="Times New Roman" w:hAnsi="宋体"/>
                <w:color w:val="auto"/>
                <w:sz w:val="18"/>
                <w:szCs w:val="18"/>
              </w:rPr>
              <w:t>节</w:t>
            </w:r>
          </w:p>
        </w:tc>
        <w:tc>
          <w:tcPr>
            <w:tcW w:w="721" w:type="dxa"/>
            <w:tcBorders>
              <w:tl2br w:val="nil"/>
              <w:tr2bl w:val="nil"/>
            </w:tcBorders>
            <w:vAlign w:val="center"/>
          </w:tcPr>
          <w:p w14:paraId="6CA3245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19</w:t>
            </w:r>
          </w:p>
        </w:tc>
        <w:tc>
          <w:tcPr>
            <w:tcW w:w="960" w:type="dxa"/>
            <w:tcBorders>
              <w:tl2br w:val="nil"/>
              <w:tr2bl w:val="nil"/>
            </w:tcBorders>
            <w:vAlign w:val="center"/>
          </w:tcPr>
          <w:p w14:paraId="66236EF7">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SJ010001</w:t>
            </w:r>
          </w:p>
        </w:tc>
        <w:tc>
          <w:tcPr>
            <w:tcW w:w="1792" w:type="dxa"/>
            <w:tcBorders>
              <w:tl2br w:val="nil"/>
              <w:tr2bl w:val="nil"/>
            </w:tcBorders>
            <w:vAlign w:val="center"/>
          </w:tcPr>
          <w:p w14:paraId="005E8E8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入学教育</w:t>
            </w:r>
          </w:p>
        </w:tc>
        <w:tc>
          <w:tcPr>
            <w:tcW w:w="380" w:type="dxa"/>
            <w:tcBorders>
              <w:tl2br w:val="nil"/>
              <w:tr2bl w:val="nil"/>
            </w:tcBorders>
            <w:vAlign w:val="center"/>
          </w:tcPr>
          <w:p w14:paraId="05E4333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w:t>
            </w:r>
          </w:p>
        </w:tc>
        <w:tc>
          <w:tcPr>
            <w:tcW w:w="380" w:type="dxa"/>
            <w:tcBorders>
              <w:tl2br w:val="nil"/>
              <w:tr2bl w:val="nil"/>
            </w:tcBorders>
            <w:vAlign w:val="center"/>
          </w:tcPr>
          <w:p w14:paraId="2DE3016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80" w:type="dxa"/>
            <w:tcBorders>
              <w:tl2br w:val="nil"/>
              <w:tr2bl w:val="nil"/>
            </w:tcBorders>
            <w:vAlign w:val="center"/>
          </w:tcPr>
          <w:p w14:paraId="133E365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B9521B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80" w:type="dxa"/>
            <w:tcBorders>
              <w:tl2br w:val="nil"/>
              <w:tr2bl w:val="nil"/>
            </w:tcBorders>
            <w:vAlign w:val="center"/>
          </w:tcPr>
          <w:p w14:paraId="140CA7FC">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0311903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80" w:type="dxa"/>
            <w:tcBorders>
              <w:tl2br w:val="nil"/>
              <w:tr2bl w:val="nil"/>
            </w:tcBorders>
            <w:vAlign w:val="center"/>
          </w:tcPr>
          <w:p w14:paraId="4185B43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2154353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450AC51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2A4F0F1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785825E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60" w:type="dxa"/>
            <w:tcBorders>
              <w:tl2br w:val="nil"/>
              <w:tr2bl w:val="nil"/>
            </w:tcBorders>
            <w:vAlign w:val="center"/>
          </w:tcPr>
          <w:p w14:paraId="4EF0F4E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678" w:type="dxa"/>
            <w:tcBorders>
              <w:tl2br w:val="nil"/>
              <w:tr2bl w:val="nil"/>
            </w:tcBorders>
            <w:vAlign w:val="center"/>
          </w:tcPr>
          <w:p w14:paraId="0899FD79">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381981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3" w:hRule="exact"/>
        </w:trPr>
        <w:tc>
          <w:tcPr>
            <w:tcW w:w="759" w:type="dxa"/>
            <w:vMerge w:val="continue"/>
            <w:tcBorders>
              <w:tl2br w:val="nil"/>
              <w:tr2bl w:val="nil"/>
            </w:tcBorders>
            <w:vAlign w:val="center"/>
          </w:tcPr>
          <w:p w14:paraId="74576394">
            <w:pPr>
              <w:keepNext w:val="0"/>
              <w:keepLines w:val="0"/>
              <w:suppressLineNumbers w:val="0"/>
              <w:spacing w:before="0" w:beforeAutospacing="0" w:after="0" w:afterAutospacing="0"/>
              <w:ind w:left="0" w:right="0"/>
              <w:jc w:val="center"/>
              <w:rPr>
                <w:rFonts w:hint="default" w:ascii="Times New Roman" w:hAnsi="宋体"/>
                <w:color w:val="auto"/>
                <w:sz w:val="18"/>
                <w:szCs w:val="18"/>
              </w:rPr>
            </w:pPr>
          </w:p>
        </w:tc>
        <w:tc>
          <w:tcPr>
            <w:tcW w:w="721" w:type="dxa"/>
            <w:tcBorders>
              <w:tl2br w:val="nil"/>
              <w:tr2bl w:val="nil"/>
            </w:tcBorders>
            <w:vAlign w:val="center"/>
          </w:tcPr>
          <w:p w14:paraId="67F37FD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20</w:t>
            </w:r>
          </w:p>
        </w:tc>
        <w:tc>
          <w:tcPr>
            <w:tcW w:w="960" w:type="dxa"/>
            <w:tcBorders>
              <w:tl2br w:val="nil"/>
              <w:tr2bl w:val="nil"/>
            </w:tcBorders>
            <w:vAlign w:val="center"/>
          </w:tcPr>
          <w:p w14:paraId="6F35CFB0">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SJ010002</w:t>
            </w:r>
          </w:p>
        </w:tc>
        <w:tc>
          <w:tcPr>
            <w:tcW w:w="1792" w:type="dxa"/>
            <w:tcBorders>
              <w:tl2br w:val="nil"/>
              <w:tr2bl w:val="nil"/>
            </w:tcBorders>
            <w:vAlign w:val="center"/>
          </w:tcPr>
          <w:p w14:paraId="68B3A31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毕业教育</w:t>
            </w:r>
          </w:p>
        </w:tc>
        <w:tc>
          <w:tcPr>
            <w:tcW w:w="380" w:type="dxa"/>
            <w:tcBorders>
              <w:tl2br w:val="nil"/>
              <w:tr2bl w:val="nil"/>
            </w:tcBorders>
            <w:vAlign w:val="center"/>
          </w:tcPr>
          <w:p w14:paraId="6266726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w:t>
            </w:r>
          </w:p>
        </w:tc>
        <w:tc>
          <w:tcPr>
            <w:tcW w:w="380" w:type="dxa"/>
            <w:tcBorders>
              <w:tl2br w:val="nil"/>
              <w:tr2bl w:val="nil"/>
            </w:tcBorders>
            <w:vAlign w:val="center"/>
          </w:tcPr>
          <w:p w14:paraId="72CE4D2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80" w:type="dxa"/>
            <w:tcBorders>
              <w:tl2br w:val="nil"/>
              <w:tr2bl w:val="nil"/>
            </w:tcBorders>
            <w:vAlign w:val="center"/>
          </w:tcPr>
          <w:p w14:paraId="7045E9D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0FBD0C6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80" w:type="dxa"/>
            <w:tcBorders>
              <w:tl2br w:val="nil"/>
              <w:tr2bl w:val="nil"/>
            </w:tcBorders>
            <w:vAlign w:val="center"/>
          </w:tcPr>
          <w:p w14:paraId="0703AC22">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048424A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DDA293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335B80F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505AD91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1E9696B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18</w:t>
            </w:r>
          </w:p>
        </w:tc>
        <w:tc>
          <w:tcPr>
            <w:tcW w:w="381" w:type="dxa"/>
            <w:tcBorders>
              <w:tl2br w:val="nil"/>
              <w:tr2bl w:val="nil"/>
            </w:tcBorders>
            <w:vAlign w:val="center"/>
          </w:tcPr>
          <w:p w14:paraId="403571B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60" w:type="dxa"/>
            <w:tcBorders>
              <w:tl2br w:val="nil"/>
              <w:tr2bl w:val="nil"/>
            </w:tcBorders>
            <w:vAlign w:val="center"/>
          </w:tcPr>
          <w:p w14:paraId="407E5E6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678" w:type="dxa"/>
            <w:tcBorders>
              <w:tl2br w:val="nil"/>
              <w:tr2bl w:val="nil"/>
            </w:tcBorders>
            <w:vAlign w:val="center"/>
          </w:tcPr>
          <w:p w14:paraId="796BCE6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466FCF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48" w:hRule="exact"/>
        </w:trPr>
        <w:tc>
          <w:tcPr>
            <w:tcW w:w="759" w:type="dxa"/>
            <w:vMerge w:val="continue"/>
            <w:tcBorders>
              <w:tl2br w:val="nil"/>
              <w:tr2bl w:val="nil"/>
            </w:tcBorders>
            <w:vAlign w:val="center"/>
          </w:tcPr>
          <w:p w14:paraId="031B8F6D">
            <w:pPr>
              <w:keepNext w:val="0"/>
              <w:keepLines w:val="0"/>
              <w:suppressLineNumbers w:val="0"/>
              <w:spacing w:before="0" w:beforeAutospacing="0" w:after="0" w:afterAutospacing="0"/>
              <w:ind w:left="0" w:right="0"/>
              <w:jc w:val="center"/>
              <w:rPr>
                <w:rFonts w:hint="default" w:ascii="Times New Roman" w:hAnsi="宋体"/>
                <w:color w:val="auto"/>
                <w:sz w:val="18"/>
                <w:szCs w:val="18"/>
              </w:rPr>
            </w:pPr>
          </w:p>
        </w:tc>
        <w:tc>
          <w:tcPr>
            <w:tcW w:w="721" w:type="dxa"/>
            <w:tcBorders>
              <w:tl2br w:val="nil"/>
              <w:tr2bl w:val="nil"/>
            </w:tcBorders>
            <w:vAlign w:val="center"/>
          </w:tcPr>
          <w:p w14:paraId="3BE4B0A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21</w:t>
            </w:r>
          </w:p>
        </w:tc>
        <w:tc>
          <w:tcPr>
            <w:tcW w:w="960" w:type="dxa"/>
            <w:tcBorders>
              <w:tl2br w:val="nil"/>
              <w:tr2bl w:val="nil"/>
            </w:tcBorders>
            <w:vAlign w:val="center"/>
          </w:tcPr>
          <w:p w14:paraId="165DBD2B">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SJ010003</w:t>
            </w:r>
          </w:p>
        </w:tc>
        <w:tc>
          <w:tcPr>
            <w:tcW w:w="1792" w:type="dxa"/>
            <w:tcBorders>
              <w:tl2br w:val="nil"/>
              <w:tr2bl w:val="nil"/>
            </w:tcBorders>
            <w:vAlign w:val="center"/>
          </w:tcPr>
          <w:p w14:paraId="55F27C01">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毕业论文</w:t>
            </w:r>
          </w:p>
        </w:tc>
        <w:tc>
          <w:tcPr>
            <w:tcW w:w="380" w:type="dxa"/>
            <w:tcBorders>
              <w:tl2br w:val="nil"/>
              <w:tr2bl w:val="nil"/>
            </w:tcBorders>
            <w:vAlign w:val="center"/>
          </w:tcPr>
          <w:p w14:paraId="37CCB8D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8</w:t>
            </w:r>
          </w:p>
        </w:tc>
        <w:tc>
          <w:tcPr>
            <w:tcW w:w="380" w:type="dxa"/>
            <w:tcBorders>
              <w:tl2br w:val="nil"/>
              <w:tr2bl w:val="nil"/>
            </w:tcBorders>
            <w:vAlign w:val="center"/>
          </w:tcPr>
          <w:p w14:paraId="596A136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144</w:t>
            </w:r>
          </w:p>
        </w:tc>
        <w:tc>
          <w:tcPr>
            <w:tcW w:w="380" w:type="dxa"/>
            <w:tcBorders>
              <w:tl2br w:val="nil"/>
              <w:tr2bl w:val="nil"/>
            </w:tcBorders>
            <w:vAlign w:val="center"/>
          </w:tcPr>
          <w:p w14:paraId="72DF799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0B6F0F3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144</w:t>
            </w:r>
          </w:p>
        </w:tc>
        <w:tc>
          <w:tcPr>
            <w:tcW w:w="380" w:type="dxa"/>
            <w:tcBorders>
              <w:tl2br w:val="nil"/>
              <w:tr2bl w:val="nil"/>
            </w:tcBorders>
            <w:vAlign w:val="center"/>
          </w:tcPr>
          <w:p w14:paraId="5444CCB5">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p>
        </w:tc>
        <w:tc>
          <w:tcPr>
            <w:tcW w:w="380" w:type="dxa"/>
            <w:tcBorders>
              <w:tl2br w:val="nil"/>
              <w:tr2bl w:val="nil"/>
            </w:tcBorders>
            <w:vAlign w:val="center"/>
          </w:tcPr>
          <w:p w14:paraId="675D6FB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565129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6D6785E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1821056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494DCFE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144</w:t>
            </w:r>
          </w:p>
        </w:tc>
        <w:tc>
          <w:tcPr>
            <w:tcW w:w="381" w:type="dxa"/>
            <w:tcBorders>
              <w:tl2br w:val="nil"/>
              <w:tr2bl w:val="nil"/>
            </w:tcBorders>
            <w:vAlign w:val="center"/>
          </w:tcPr>
          <w:p w14:paraId="27F2482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60" w:type="dxa"/>
            <w:tcBorders>
              <w:tl2br w:val="nil"/>
              <w:tr2bl w:val="nil"/>
            </w:tcBorders>
            <w:vAlign w:val="center"/>
          </w:tcPr>
          <w:p w14:paraId="1EB912C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678" w:type="dxa"/>
            <w:tcBorders>
              <w:tl2br w:val="nil"/>
              <w:tr2bl w:val="nil"/>
            </w:tcBorders>
            <w:vAlign w:val="center"/>
          </w:tcPr>
          <w:p w14:paraId="2413BF0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0F05A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4" w:hRule="exact"/>
        </w:trPr>
        <w:tc>
          <w:tcPr>
            <w:tcW w:w="759" w:type="dxa"/>
            <w:vMerge w:val="continue"/>
            <w:tcBorders>
              <w:tl2br w:val="nil"/>
              <w:tr2bl w:val="nil"/>
            </w:tcBorders>
            <w:vAlign w:val="center"/>
          </w:tcPr>
          <w:p w14:paraId="1B0CF1B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721" w:type="dxa"/>
            <w:tcBorders>
              <w:tl2br w:val="nil"/>
              <w:tr2bl w:val="nil"/>
            </w:tcBorders>
            <w:vAlign w:val="center"/>
          </w:tcPr>
          <w:p w14:paraId="39AD8389">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22</w:t>
            </w:r>
          </w:p>
        </w:tc>
        <w:tc>
          <w:tcPr>
            <w:tcW w:w="960" w:type="dxa"/>
            <w:tcBorders>
              <w:tl2br w:val="nil"/>
              <w:tr2bl w:val="nil"/>
            </w:tcBorders>
            <w:vAlign w:val="center"/>
          </w:tcPr>
          <w:p w14:paraId="317B4FFD">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eastAsia" w:ascii="Times New Roman" w:hAnsi="宋体"/>
                <w:color w:val="auto"/>
                <w:sz w:val="18"/>
                <w:szCs w:val="18"/>
                <w:lang w:val="en-US" w:eastAsia="zh-CN"/>
              </w:rPr>
              <w:t>SJ010004</w:t>
            </w:r>
          </w:p>
        </w:tc>
        <w:tc>
          <w:tcPr>
            <w:tcW w:w="1792" w:type="dxa"/>
            <w:tcBorders>
              <w:tl2br w:val="nil"/>
              <w:tr2bl w:val="nil"/>
            </w:tcBorders>
            <w:vAlign w:val="center"/>
          </w:tcPr>
          <w:p w14:paraId="51231B9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毕业实习</w:t>
            </w:r>
          </w:p>
        </w:tc>
        <w:tc>
          <w:tcPr>
            <w:tcW w:w="380" w:type="dxa"/>
            <w:tcBorders>
              <w:tl2br w:val="nil"/>
              <w:tr2bl w:val="nil"/>
            </w:tcBorders>
            <w:vAlign w:val="center"/>
          </w:tcPr>
          <w:p w14:paraId="0EB6E4A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5</w:t>
            </w:r>
          </w:p>
        </w:tc>
        <w:tc>
          <w:tcPr>
            <w:tcW w:w="380" w:type="dxa"/>
            <w:tcBorders>
              <w:tl2br w:val="nil"/>
              <w:tr2bl w:val="nil"/>
            </w:tcBorders>
            <w:vAlign w:val="center"/>
          </w:tcPr>
          <w:p w14:paraId="2208F158">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80" w:type="dxa"/>
            <w:tcBorders>
              <w:tl2br w:val="nil"/>
              <w:tr2bl w:val="nil"/>
            </w:tcBorders>
            <w:vAlign w:val="center"/>
          </w:tcPr>
          <w:p w14:paraId="44FC390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5A64C36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80" w:type="dxa"/>
            <w:tcBorders>
              <w:tl2br w:val="nil"/>
              <w:tr2bl w:val="nil"/>
            </w:tcBorders>
            <w:vAlign w:val="center"/>
          </w:tcPr>
          <w:p w14:paraId="1E8ED4FA">
            <w:pPr>
              <w:keepNext w:val="0"/>
              <w:keepLines w:val="0"/>
              <w:suppressLineNumbers w:val="0"/>
              <w:spacing w:before="0" w:beforeAutospacing="0" w:after="0" w:afterAutospacing="0" w:line="280" w:lineRule="exact"/>
              <w:ind w:left="0" w:right="0"/>
              <w:jc w:val="center"/>
              <w:rPr>
                <w:rFonts w:hint="eastAsia"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80" w:type="dxa"/>
            <w:tcBorders>
              <w:tl2br w:val="nil"/>
              <w:tr2bl w:val="nil"/>
            </w:tcBorders>
            <w:vAlign w:val="center"/>
          </w:tcPr>
          <w:p w14:paraId="4418877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1ABB77B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0" w:type="dxa"/>
            <w:tcBorders>
              <w:tl2br w:val="nil"/>
              <w:tr2bl w:val="nil"/>
            </w:tcBorders>
            <w:vAlign w:val="center"/>
          </w:tcPr>
          <w:p w14:paraId="14AB260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1" w:type="dxa"/>
            <w:tcBorders>
              <w:tl2br w:val="nil"/>
              <w:tr2bl w:val="nil"/>
            </w:tcBorders>
            <w:vAlign w:val="center"/>
          </w:tcPr>
          <w:p w14:paraId="160FEE7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p>
        </w:tc>
        <w:tc>
          <w:tcPr>
            <w:tcW w:w="384" w:type="dxa"/>
            <w:tcBorders>
              <w:tl2br w:val="nil"/>
              <w:tr2bl w:val="nil"/>
            </w:tcBorders>
            <w:vAlign w:val="center"/>
          </w:tcPr>
          <w:p w14:paraId="56DA8E3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90</w:t>
            </w:r>
          </w:p>
        </w:tc>
        <w:tc>
          <w:tcPr>
            <w:tcW w:w="381" w:type="dxa"/>
            <w:tcBorders>
              <w:tl2br w:val="nil"/>
              <w:tr2bl w:val="nil"/>
            </w:tcBorders>
            <w:vAlign w:val="center"/>
          </w:tcPr>
          <w:p w14:paraId="4785DA6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w:t>
            </w:r>
          </w:p>
        </w:tc>
        <w:tc>
          <w:tcPr>
            <w:tcW w:w="760" w:type="dxa"/>
            <w:tcBorders>
              <w:tl2br w:val="nil"/>
              <w:tr2bl w:val="nil"/>
            </w:tcBorders>
            <w:vAlign w:val="center"/>
          </w:tcPr>
          <w:p w14:paraId="4F16386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c>
          <w:tcPr>
            <w:tcW w:w="678" w:type="dxa"/>
            <w:tcBorders>
              <w:tl2br w:val="nil"/>
              <w:tr2bl w:val="nil"/>
            </w:tcBorders>
            <w:vAlign w:val="center"/>
          </w:tcPr>
          <w:p w14:paraId="36763EB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3D1623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9" w:hRule="exact"/>
        </w:trPr>
        <w:tc>
          <w:tcPr>
            <w:tcW w:w="4232" w:type="dxa"/>
            <w:gridSpan w:val="4"/>
            <w:tcBorders>
              <w:tl2br w:val="nil"/>
              <w:tr2bl w:val="nil"/>
            </w:tcBorders>
            <w:vAlign w:val="center"/>
          </w:tcPr>
          <w:p w14:paraId="5CC2C02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eastAsia" w:ascii="Times New Roman" w:hAnsi="宋体"/>
                <w:color w:val="auto"/>
                <w:sz w:val="18"/>
                <w:szCs w:val="18"/>
              </w:rPr>
              <w:t xml:space="preserve">  </w:t>
            </w:r>
            <w:r>
              <w:rPr>
                <w:rFonts w:hint="default" w:ascii="Times New Roman" w:hAnsi="宋体"/>
                <w:color w:val="auto"/>
                <w:sz w:val="18"/>
                <w:szCs w:val="18"/>
              </w:rPr>
              <w:t>合  计</w:t>
            </w:r>
          </w:p>
        </w:tc>
        <w:tc>
          <w:tcPr>
            <w:tcW w:w="380" w:type="dxa"/>
            <w:tcBorders>
              <w:tl2br w:val="nil"/>
              <w:tr2bl w:val="nil"/>
            </w:tcBorders>
            <w:vAlign w:val="center"/>
          </w:tcPr>
          <w:p w14:paraId="4933CD83">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93</w:t>
            </w:r>
          </w:p>
        </w:tc>
        <w:tc>
          <w:tcPr>
            <w:tcW w:w="380" w:type="dxa"/>
            <w:tcBorders>
              <w:tl2br w:val="nil"/>
              <w:tr2bl w:val="nil"/>
            </w:tcBorders>
            <w:vAlign w:val="center"/>
          </w:tcPr>
          <w:p w14:paraId="40D0F9E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1674</w:t>
            </w:r>
          </w:p>
        </w:tc>
        <w:tc>
          <w:tcPr>
            <w:tcW w:w="380" w:type="dxa"/>
            <w:tcBorders>
              <w:tl2br w:val="nil"/>
              <w:tr2bl w:val="nil"/>
            </w:tcBorders>
            <w:vAlign w:val="center"/>
          </w:tcPr>
          <w:p w14:paraId="37C2E42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w:t>
            </w:r>
            <w:r>
              <w:rPr>
                <w:rFonts w:hint="eastAsia" w:hAnsi="宋体"/>
                <w:color w:val="auto"/>
                <w:sz w:val="18"/>
                <w:szCs w:val="18"/>
                <w:lang w:val="en-US" w:eastAsia="zh-CN"/>
              </w:rPr>
              <w:t>224</w:t>
            </w:r>
          </w:p>
        </w:tc>
        <w:tc>
          <w:tcPr>
            <w:tcW w:w="380" w:type="dxa"/>
            <w:tcBorders>
              <w:tl2br w:val="nil"/>
              <w:tr2bl w:val="nil"/>
            </w:tcBorders>
            <w:vAlign w:val="center"/>
          </w:tcPr>
          <w:p w14:paraId="7399B956">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450</w:t>
            </w:r>
          </w:p>
        </w:tc>
        <w:tc>
          <w:tcPr>
            <w:tcW w:w="380" w:type="dxa"/>
            <w:tcBorders>
              <w:tl2br w:val="nil"/>
              <w:tr2bl w:val="nil"/>
            </w:tcBorders>
            <w:vAlign w:val="center"/>
          </w:tcPr>
          <w:p w14:paraId="01517BC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162</w:t>
            </w:r>
          </w:p>
        </w:tc>
        <w:tc>
          <w:tcPr>
            <w:tcW w:w="380" w:type="dxa"/>
            <w:tcBorders>
              <w:tl2br w:val="nil"/>
              <w:tr2bl w:val="nil"/>
            </w:tcBorders>
            <w:vAlign w:val="center"/>
          </w:tcPr>
          <w:p w14:paraId="054CAD7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477</w:t>
            </w:r>
          </w:p>
        </w:tc>
        <w:tc>
          <w:tcPr>
            <w:tcW w:w="380" w:type="dxa"/>
            <w:tcBorders>
              <w:tl2br w:val="nil"/>
              <w:tr2bl w:val="nil"/>
            </w:tcBorders>
            <w:vAlign w:val="center"/>
          </w:tcPr>
          <w:p w14:paraId="2E950567">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351</w:t>
            </w:r>
          </w:p>
        </w:tc>
        <w:tc>
          <w:tcPr>
            <w:tcW w:w="380" w:type="dxa"/>
            <w:tcBorders>
              <w:tl2br w:val="nil"/>
              <w:tr2bl w:val="nil"/>
            </w:tcBorders>
            <w:vAlign w:val="center"/>
          </w:tcPr>
          <w:p w14:paraId="76BFC25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315</w:t>
            </w:r>
          </w:p>
        </w:tc>
        <w:tc>
          <w:tcPr>
            <w:tcW w:w="381" w:type="dxa"/>
            <w:tcBorders>
              <w:tl2br w:val="nil"/>
              <w:tr2bl w:val="nil"/>
            </w:tcBorders>
            <w:vAlign w:val="center"/>
          </w:tcPr>
          <w:p w14:paraId="1FA593FF">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279</w:t>
            </w:r>
          </w:p>
        </w:tc>
        <w:tc>
          <w:tcPr>
            <w:tcW w:w="384" w:type="dxa"/>
            <w:tcBorders>
              <w:tl2br w:val="nil"/>
              <w:tr2bl w:val="nil"/>
            </w:tcBorders>
            <w:vAlign w:val="center"/>
          </w:tcPr>
          <w:p w14:paraId="07EAC7A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252</w:t>
            </w:r>
          </w:p>
        </w:tc>
        <w:tc>
          <w:tcPr>
            <w:tcW w:w="1819" w:type="dxa"/>
            <w:gridSpan w:val="3"/>
            <w:vMerge w:val="restart"/>
            <w:tcBorders>
              <w:tl2br w:val="nil"/>
              <w:tr2bl w:val="nil"/>
            </w:tcBorders>
            <w:vAlign w:val="center"/>
          </w:tcPr>
          <w:p w14:paraId="701E2F4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p w14:paraId="6C9BD40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p w14:paraId="2D92C3B0">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r w14:paraId="1FA1A0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0" w:hRule="exact"/>
        </w:trPr>
        <w:tc>
          <w:tcPr>
            <w:tcW w:w="4992" w:type="dxa"/>
            <w:gridSpan w:val="6"/>
            <w:tcBorders>
              <w:tl2br w:val="nil"/>
              <w:tr2bl w:val="nil"/>
            </w:tcBorders>
            <w:vAlign w:val="center"/>
          </w:tcPr>
          <w:p w14:paraId="1FB97DD1">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r>
              <w:rPr>
                <w:rFonts w:hint="default" w:ascii="Times New Roman" w:hAnsi="宋体"/>
                <w:color w:val="auto"/>
                <w:sz w:val="18"/>
                <w:szCs w:val="18"/>
              </w:rPr>
              <w:t>百分比（%）</w:t>
            </w:r>
          </w:p>
        </w:tc>
        <w:tc>
          <w:tcPr>
            <w:tcW w:w="380" w:type="dxa"/>
            <w:tcBorders>
              <w:tl2br w:val="nil"/>
              <w:tr2bl w:val="nil"/>
            </w:tcBorders>
            <w:vAlign w:val="center"/>
          </w:tcPr>
          <w:p w14:paraId="713254E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7</w:t>
            </w:r>
            <w:r>
              <w:rPr>
                <w:rFonts w:hint="eastAsia" w:hAnsi="宋体"/>
                <w:color w:val="auto"/>
                <w:sz w:val="18"/>
                <w:szCs w:val="18"/>
                <w:lang w:val="en-US" w:eastAsia="zh-CN"/>
              </w:rPr>
              <w:t>3.1</w:t>
            </w:r>
          </w:p>
        </w:tc>
        <w:tc>
          <w:tcPr>
            <w:tcW w:w="380" w:type="dxa"/>
            <w:tcBorders>
              <w:tl2br w:val="nil"/>
              <w:tr2bl w:val="nil"/>
            </w:tcBorders>
            <w:vAlign w:val="center"/>
          </w:tcPr>
          <w:p w14:paraId="3B59E3F2">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2</w:t>
            </w:r>
            <w:r>
              <w:rPr>
                <w:rFonts w:hint="eastAsia" w:hAnsi="宋体"/>
                <w:color w:val="auto"/>
                <w:sz w:val="18"/>
                <w:szCs w:val="18"/>
                <w:lang w:val="en-US" w:eastAsia="zh-CN"/>
              </w:rPr>
              <w:t>6.9</w:t>
            </w:r>
          </w:p>
        </w:tc>
        <w:tc>
          <w:tcPr>
            <w:tcW w:w="380" w:type="dxa"/>
            <w:tcBorders>
              <w:tl2br w:val="nil"/>
              <w:tr2bl w:val="nil"/>
            </w:tcBorders>
            <w:vAlign w:val="center"/>
          </w:tcPr>
          <w:p w14:paraId="7C92829C">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9.7</w:t>
            </w:r>
          </w:p>
        </w:tc>
        <w:tc>
          <w:tcPr>
            <w:tcW w:w="380" w:type="dxa"/>
            <w:tcBorders>
              <w:tl2br w:val="nil"/>
              <w:tr2bl w:val="nil"/>
            </w:tcBorders>
            <w:vAlign w:val="center"/>
          </w:tcPr>
          <w:p w14:paraId="6564B5E4">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28.5</w:t>
            </w:r>
          </w:p>
        </w:tc>
        <w:tc>
          <w:tcPr>
            <w:tcW w:w="380" w:type="dxa"/>
            <w:tcBorders>
              <w:tl2br w:val="nil"/>
              <w:tr2bl w:val="nil"/>
            </w:tcBorders>
            <w:vAlign w:val="center"/>
          </w:tcPr>
          <w:p w14:paraId="292A1155">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30.0</w:t>
            </w:r>
          </w:p>
        </w:tc>
        <w:tc>
          <w:tcPr>
            <w:tcW w:w="380" w:type="dxa"/>
            <w:tcBorders>
              <w:tl2br w:val="nil"/>
              <w:tr2bl w:val="nil"/>
            </w:tcBorders>
            <w:vAlign w:val="center"/>
          </w:tcPr>
          <w:p w14:paraId="4560120E">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18.9</w:t>
            </w:r>
          </w:p>
        </w:tc>
        <w:tc>
          <w:tcPr>
            <w:tcW w:w="381" w:type="dxa"/>
            <w:tcBorders>
              <w:tl2br w:val="nil"/>
              <w:tr2bl w:val="nil"/>
            </w:tcBorders>
            <w:vAlign w:val="center"/>
          </w:tcPr>
          <w:p w14:paraId="0AC28FEA">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eastAsia" w:hAnsi="宋体"/>
                <w:color w:val="auto"/>
                <w:sz w:val="18"/>
                <w:szCs w:val="18"/>
                <w:lang w:val="en-US" w:eastAsia="zh-CN"/>
              </w:rPr>
              <w:t>16.7</w:t>
            </w:r>
          </w:p>
        </w:tc>
        <w:tc>
          <w:tcPr>
            <w:tcW w:w="384" w:type="dxa"/>
            <w:tcBorders>
              <w:tl2br w:val="nil"/>
              <w:tr2bl w:val="nil"/>
            </w:tcBorders>
            <w:vAlign w:val="center"/>
          </w:tcPr>
          <w:p w14:paraId="032FE03D">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15.1</w:t>
            </w:r>
          </w:p>
        </w:tc>
        <w:tc>
          <w:tcPr>
            <w:tcW w:w="1819" w:type="dxa"/>
            <w:gridSpan w:val="3"/>
            <w:vMerge w:val="continue"/>
            <w:tcBorders>
              <w:tl2br w:val="nil"/>
              <w:tr2bl w:val="nil"/>
            </w:tcBorders>
            <w:vAlign w:val="center"/>
          </w:tcPr>
          <w:p w14:paraId="7F05714B">
            <w:pPr>
              <w:keepNext w:val="0"/>
              <w:keepLines w:val="0"/>
              <w:suppressLineNumbers w:val="0"/>
              <w:spacing w:before="0" w:beforeAutospacing="0" w:after="0" w:afterAutospacing="0" w:line="280" w:lineRule="exact"/>
              <w:ind w:left="0" w:right="0"/>
              <w:jc w:val="center"/>
              <w:rPr>
                <w:rFonts w:hint="default" w:ascii="Times New Roman" w:hAnsi="宋体"/>
                <w:color w:val="auto"/>
                <w:sz w:val="18"/>
                <w:szCs w:val="18"/>
              </w:rPr>
            </w:pPr>
          </w:p>
        </w:tc>
      </w:tr>
    </w:tbl>
    <w:p w14:paraId="6C9275D9">
      <w:pPr>
        <w:pStyle w:val="7"/>
        <w:spacing w:before="0" w:beforeAutospacing="0" w:after="0" w:afterAutospacing="0" w:line="450" w:lineRule="exact"/>
        <w:jc w:val="both"/>
        <w:rPr>
          <w:rFonts w:hint="eastAsia"/>
          <w:color w:val="auto"/>
        </w:rPr>
        <w:sectPr>
          <w:pgSz w:w="11906" w:h="16838"/>
          <w:pgMar w:top="1440" w:right="1800" w:bottom="1440" w:left="1800" w:header="851" w:footer="992" w:gutter="0"/>
          <w:cols w:space="425" w:num="1"/>
          <w:docGrid w:type="lines" w:linePitch="312" w:charSpace="0"/>
        </w:sectPr>
      </w:pPr>
    </w:p>
    <w:p w14:paraId="714CFB3F">
      <w:pPr>
        <w:pStyle w:val="3"/>
        <w:ind w:firstLine="0" w:firstLineChars="0"/>
        <w:jc w:val="both"/>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AA77B1"/>
    <w:multiLevelType w:val="singleLevel"/>
    <w:tmpl w:val="F5AA77B1"/>
    <w:lvl w:ilvl="0" w:tentative="0">
      <w:start w:val="3"/>
      <w:numFmt w:val="chineseCounting"/>
      <w:suff w:val="nothing"/>
      <w:lvlText w:val="（%1）"/>
      <w:lvlJc w:val="left"/>
      <w:rPr>
        <w:rFonts w:hint="eastAsia"/>
      </w:rPr>
    </w:lvl>
  </w:abstractNum>
  <w:abstractNum w:abstractNumId="1">
    <w:nsid w:val="448E95CF"/>
    <w:multiLevelType w:val="singleLevel"/>
    <w:tmpl w:val="448E95CF"/>
    <w:lvl w:ilvl="0" w:tentative="0">
      <w:start w:val="2"/>
      <w:numFmt w:val="chineseCounting"/>
      <w:suff w:val="nothing"/>
      <w:lvlText w:val="（%1）"/>
      <w:lvlJc w:val="left"/>
      <w:rPr>
        <w:rFonts w:hint="eastAsia"/>
      </w:rPr>
    </w:lvl>
  </w:abstractNum>
  <w:abstractNum w:abstractNumId="2">
    <w:nsid w:val="51C3BE84"/>
    <w:multiLevelType w:val="singleLevel"/>
    <w:tmpl w:val="51C3BE84"/>
    <w:lvl w:ilvl="0" w:tentative="0">
      <w:start w:val="10"/>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VhMGY4YTZlZWJiMDNlZTc1Y2ExODk3MjJjNDZjNTQifQ=="/>
  </w:docVars>
  <w:rsids>
    <w:rsidRoot w:val="00172A27"/>
    <w:rsid w:val="00624F66"/>
    <w:rsid w:val="006D1C8C"/>
    <w:rsid w:val="007C589A"/>
    <w:rsid w:val="00DC4679"/>
    <w:rsid w:val="00DE0DE3"/>
    <w:rsid w:val="00E51B68"/>
    <w:rsid w:val="00F86C16"/>
    <w:rsid w:val="02041551"/>
    <w:rsid w:val="06067380"/>
    <w:rsid w:val="08712F5D"/>
    <w:rsid w:val="0C02294C"/>
    <w:rsid w:val="0E1A5DDD"/>
    <w:rsid w:val="12090259"/>
    <w:rsid w:val="126F6B43"/>
    <w:rsid w:val="133D1F9A"/>
    <w:rsid w:val="16D9373B"/>
    <w:rsid w:val="1AD12D1A"/>
    <w:rsid w:val="1CC00822"/>
    <w:rsid w:val="21F7248D"/>
    <w:rsid w:val="23A174CA"/>
    <w:rsid w:val="24AC101C"/>
    <w:rsid w:val="25812D10"/>
    <w:rsid w:val="28683951"/>
    <w:rsid w:val="297312C8"/>
    <w:rsid w:val="2B0F12F6"/>
    <w:rsid w:val="2E5B3B4B"/>
    <w:rsid w:val="32936FF1"/>
    <w:rsid w:val="33B04DA5"/>
    <w:rsid w:val="349F0F02"/>
    <w:rsid w:val="35B326C6"/>
    <w:rsid w:val="36BF3B72"/>
    <w:rsid w:val="3762361E"/>
    <w:rsid w:val="38426805"/>
    <w:rsid w:val="39645A43"/>
    <w:rsid w:val="3B17312B"/>
    <w:rsid w:val="3CD6019F"/>
    <w:rsid w:val="42306670"/>
    <w:rsid w:val="426A4716"/>
    <w:rsid w:val="4477227B"/>
    <w:rsid w:val="46E82445"/>
    <w:rsid w:val="47847D6F"/>
    <w:rsid w:val="4A8E0F7F"/>
    <w:rsid w:val="4BCE2196"/>
    <w:rsid w:val="4FCF63AD"/>
    <w:rsid w:val="50716A62"/>
    <w:rsid w:val="53937294"/>
    <w:rsid w:val="545C1DE2"/>
    <w:rsid w:val="57902597"/>
    <w:rsid w:val="58973E20"/>
    <w:rsid w:val="58E32813"/>
    <w:rsid w:val="5A9F2771"/>
    <w:rsid w:val="5CC33218"/>
    <w:rsid w:val="5D834119"/>
    <w:rsid w:val="5DA05D04"/>
    <w:rsid w:val="5EF41B8A"/>
    <w:rsid w:val="613F686D"/>
    <w:rsid w:val="61637F07"/>
    <w:rsid w:val="61F5550A"/>
    <w:rsid w:val="62E9281B"/>
    <w:rsid w:val="66647D81"/>
    <w:rsid w:val="677A44D7"/>
    <w:rsid w:val="67E42CB4"/>
    <w:rsid w:val="697D3059"/>
    <w:rsid w:val="6B5E0A7B"/>
    <w:rsid w:val="6B840A62"/>
    <w:rsid w:val="6E6E085A"/>
    <w:rsid w:val="6F7877B6"/>
    <w:rsid w:val="70322285"/>
    <w:rsid w:val="728254A9"/>
    <w:rsid w:val="74AD2FE5"/>
    <w:rsid w:val="751E3C85"/>
    <w:rsid w:val="75CC77E9"/>
    <w:rsid w:val="78DC5C34"/>
    <w:rsid w:val="7ED77B1E"/>
    <w:rsid w:val="7F24527E"/>
    <w:rsid w:val="7F57684A"/>
    <w:rsid w:val="7F7A5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autoRedefine/>
    <w:qFormat/>
    <w:uiPriority w:val="0"/>
    <w:pPr>
      <w:keepNext/>
      <w:keepLines/>
      <w:spacing w:beforeLines="100" w:afterLines="100" w:line="360" w:lineRule="auto"/>
      <w:jc w:val="center"/>
      <w:outlineLvl w:val="1"/>
    </w:pPr>
    <w:rPr>
      <w:rFonts w:ascii="Arial" w:hAnsi="Arial" w:eastAsia="黑体"/>
      <w:bCs/>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autoRedefine/>
    <w:unhideWhenUsed/>
    <w:qFormat/>
    <w:uiPriority w:val="99"/>
    <w:pPr>
      <w:ind w:firstLine="420" w:firstLineChars="200"/>
    </w:pPr>
    <w:rPr>
      <w:kern w:val="0"/>
      <w:sz w:val="20"/>
    </w:rPr>
  </w:style>
  <w:style w:type="paragraph" w:styleId="4">
    <w:name w:val="Plain Text"/>
    <w:basedOn w:val="1"/>
    <w:link w:val="14"/>
    <w:autoRedefine/>
    <w:qFormat/>
    <w:uiPriority w:val="0"/>
    <w:rPr>
      <w:rFonts w:ascii="宋体" w:hAnsi="Courier New" w:cs="Courier New"/>
      <w:szCs w:val="21"/>
    </w:rPr>
  </w:style>
  <w:style w:type="paragraph" w:styleId="5">
    <w:name w:val="footer"/>
    <w:basedOn w:val="1"/>
    <w:link w:val="12"/>
    <w:autoRedefine/>
    <w:qFormat/>
    <w:uiPriority w:val="99"/>
    <w:pPr>
      <w:tabs>
        <w:tab w:val="center" w:pos="4153"/>
        <w:tab w:val="right" w:pos="8306"/>
      </w:tabs>
      <w:snapToGrid w:val="0"/>
      <w:jc w:val="left"/>
    </w:pPr>
    <w:rPr>
      <w:rFonts w:ascii="Calibri" w:hAnsi="Calibri" w:cs="宋体"/>
      <w:sz w:val="18"/>
      <w:szCs w:val="18"/>
    </w:rPr>
  </w:style>
  <w:style w:type="paragraph" w:styleId="6">
    <w:name w:val="header"/>
    <w:basedOn w:val="1"/>
    <w:link w:val="11"/>
    <w:autoRedefine/>
    <w:qFormat/>
    <w:uiPriority w:val="99"/>
    <w:pPr>
      <w:pBdr>
        <w:bottom w:val="single" w:color="auto" w:sz="6" w:space="1"/>
      </w:pBdr>
      <w:tabs>
        <w:tab w:val="center" w:pos="4153"/>
        <w:tab w:val="right" w:pos="8306"/>
      </w:tabs>
      <w:snapToGrid w:val="0"/>
      <w:jc w:val="center"/>
    </w:pPr>
    <w:rPr>
      <w:rFonts w:ascii="Calibri" w:hAnsi="Calibri" w:cs="宋体"/>
      <w:sz w:val="18"/>
      <w:szCs w:val="18"/>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rPr>
  </w:style>
  <w:style w:type="character" w:styleId="10">
    <w:name w:val="Hyperlink"/>
    <w:basedOn w:val="9"/>
    <w:autoRedefine/>
    <w:qFormat/>
    <w:uiPriority w:val="0"/>
    <w:rPr>
      <w:color w:val="0000FF"/>
      <w:u w:val="single"/>
    </w:rPr>
  </w:style>
  <w:style w:type="character" w:customStyle="1" w:styleId="11">
    <w:name w:val="页眉 字符"/>
    <w:basedOn w:val="9"/>
    <w:link w:val="6"/>
    <w:autoRedefine/>
    <w:qFormat/>
    <w:uiPriority w:val="99"/>
    <w:rPr>
      <w:sz w:val="18"/>
      <w:szCs w:val="18"/>
    </w:rPr>
  </w:style>
  <w:style w:type="character" w:customStyle="1" w:styleId="12">
    <w:name w:val="页脚 字符"/>
    <w:basedOn w:val="9"/>
    <w:link w:val="5"/>
    <w:autoRedefine/>
    <w:qFormat/>
    <w:uiPriority w:val="99"/>
    <w:rPr>
      <w:sz w:val="18"/>
      <w:szCs w:val="18"/>
    </w:rPr>
  </w:style>
  <w:style w:type="character" w:customStyle="1" w:styleId="13">
    <w:name w:val="标题 2 字符"/>
    <w:basedOn w:val="9"/>
    <w:link w:val="2"/>
    <w:autoRedefine/>
    <w:qFormat/>
    <w:uiPriority w:val="0"/>
    <w:rPr>
      <w:rFonts w:ascii="Arial" w:hAnsi="Arial" w:eastAsia="黑体" w:cs="Times New Roman"/>
      <w:bCs/>
      <w:sz w:val="32"/>
      <w:szCs w:val="32"/>
    </w:rPr>
  </w:style>
  <w:style w:type="character" w:customStyle="1" w:styleId="14">
    <w:name w:val="纯文本 字符"/>
    <w:basedOn w:val="9"/>
    <w:link w:val="4"/>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6168</Words>
  <Characters>6549</Characters>
  <Lines>1</Lines>
  <Paragraphs>1</Paragraphs>
  <TotalTime>15</TotalTime>
  <ScaleCrop>false</ScaleCrop>
  <LinksUpToDate>false</LinksUpToDate>
  <CharactersWithSpaces>6581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2022-01-07T03:04:00Z</dcterms:created>
  <dc:creator>zhangy</dc:creator>
  <cp:lastModifiedBy>郭克思</cp:lastModifiedBy>
  <cp:lastPrinted>2023-12-04T06:58:00Z</cp:lastPrinted>
  <dcterms:modified xsi:type="dcterms:W3CDTF">2025-02-21T01:10:43Z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3E0D371D4BB24CD99C6BC94C8F29D277</vt:lpwstr>
  </property>
  <property fmtid="{D5CDD505-2E9C-101B-9397-08002B2CF9AE}" pid="4" name="KSOTemplateDocerSaveRecord">
    <vt:lpwstr>eyJoZGlkIjoiMjljYjFkYzU5YzNlZDNhYzBmNTM2ZTc5ZDE4ZTZmZmUiLCJ1c2VySWQiOiIyMjQwNzAzNDUifQ==</vt:lpwstr>
  </property>
</Properties>
</file>