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word/media/image2.png" ContentType="image/png"/>
  <Override PartName="/word/settings.xml" ContentType="application/vnd.openxmlformats-officedocument.wordprocessingml.settings+xml"/>
  <Override PartName="/word/media/image4.png" ContentType="image/png"/>
  <Override PartName="/word/media/image7.png" ContentType="image/png"/>
  <Override PartName="/word/media/image6.png" ContentType="image/pn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media/image1.png" ContentType="image/pn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.png" ContentType="image/png"/>
  <Override PartName="/word/media/image5.png" ContentType="image/pn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 w:val="0"/>
        <w:kinsoku/>
        <w:spacing w:afterAutospacing="false" w:beforeAutospacing="false" w:line="560" w:lineRule="exact"/>
        <w:rPr>
          <w:sz w:val="44"/>
          <w:szCs w:val="44"/>
          <w:rFonts w:ascii="方正小标宋简体" w:hAnsi="方正小标宋简体" w:eastAsia="方正小标宋简体" w:cs="方正小标宋简体" w:hint="eastAsia"/>
        </w:rPr>
      </w:pPr>
      <w:bookmarkStart w:id="0" w:name="_GoBack"/>
      <w:r>
        <w:rPr>
          <w:color w:val="000000"/>
          <w:sz w:val="32"/>
          <w:lang w:val="en-US" w:eastAsia="zh-CN" w:bidi="ar"/>
          <w:kern w:val="0"/>
          <w:szCs w:val="32"/>
          <w:rFonts w:ascii="黑体" w:hAnsi="黑体" w:eastAsia="黑体" w:cs="黑体" w:hint="eastAsia"/>
        </w:rPr>
        <w:t>附件2</w:t>
      </w:r>
    </w:p>
    <w:p>
      <w:pPr>
        <w:keepNext w:val="0"/>
        <w:keepLines w:val="0"/>
        <w:jc w:val="center"/>
        <w:widowControl/>
        <w:suppressLineNumbers w:val="0"/>
        <w:rPr>
          <w:sz w:val="44"/>
          <w:lang w:val="en-US"/>
          <w:szCs w:val="44"/>
          <w:rFonts w:ascii="方正小标宋_GBK" w:hAnsi="方正小标宋_GBK" w:eastAsia="方正小标宋_GBK" w:cs="方正小标宋_GBK" w:hint="eastAsia"/>
        </w:rPr>
      </w:pPr>
      <w:r>
        <w:rPr>
          <w:color w:val="000000"/>
          <w:sz w:val="44"/>
          <w:lang w:val="en-US" w:eastAsia="zh-CN" w:bidi="ar"/>
          <w:kern w:val="0"/>
          <w:szCs w:val="44"/>
          <w:rFonts w:ascii="方正小标宋_GBK" w:hAnsi="方正小标宋_GBK" w:eastAsia="方正小标宋_GBK" w:cs="方正小标宋_GBK" w:hint="eastAsia"/>
        </w:rPr>
        <w:t>生源地助学贷款本金延期申请操作指南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1.登陆学生在线系统，点击菜单列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“本金延期”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，弹框政策提示弹框，提示框下方设置按钮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“我已完整阅读并充分理解上述政策和相关释义”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（图①），“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已申请延期合同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”信息为上一年度申请 的延期合同；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drawing>
          <wp:inline distT="0" distB="0" distL="114300" distR="114300">
            <wp:extent cx="5274310" cy="19602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①本金延期-菜单列-政策提示弹框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2.点击“我已完整阅读并充分理解上述政策和相关释义”按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钮，跳转展示未延期申请合同列表，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未延期申请合同列表下方展示按钮“延期申请”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（图②）；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drawing>
          <wp:inline distT="0" distB="0" distL="114300" distR="114300">
            <wp:extent cx="5270500" cy="2265045"/>
            <wp:effectExtent l="0" t="0" r="635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504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②本金延期-未延期申请合同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3.点击“延期申请”按钮，弹框本金延期偿还申请单，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申请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单展示延期合同还款计划变更数据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，下方设置“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同意”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“不同意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”按钮（图③）；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drawing>
          <wp:inline distT="0" distB="0" distL="114300" distR="114300">
            <wp:extent cx="5511800" cy="6819900"/>
            <wp:effectExtent l="0" t="0" r="1270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81990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③本金延期-申请单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4.确认无误后点击“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同意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”按钮，弹框密码验证框，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用户输 </w:t>
      </w:r>
    </w:p>
    <w:p>
      <w:pPr>
        <w:keepNext w:val="0"/>
        <w:keepLines w:val="0"/>
        <w:jc w:val="left"/>
        <w:widowControl/>
        <w:suppressLineNumbers w:val="0"/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入登录密码和图形验证码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（图④）；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center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29845</wp:posOffset>
            </wp:positionV>
            <wp:extent cx="5270500" cy="2562860"/>
            <wp:effectExtent l="0" t="0" r="6350" b="8890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286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④本金延期-密码验证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5.点击提交，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本金延期申请提交成功，跳转展示已申请延期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合同列表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（图⑤）。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drawing>
          <wp:inline distT="0" distB="0" distL="114300" distR="114300">
            <wp:extent cx="5424805" cy="3114675"/>
            <wp:effectExtent l="0" t="0" r="4445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11467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center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jc w:val="center"/>
        <w:widowControl/>
        <w:suppressLineNumbers w:val="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⑤本金延期-已申请延期合同</w:t>
      </w:r>
    </w:p>
    <w:p>
      <w:pPr>
        <w:keepNext w:val="0"/>
        <w:keepLines w:val="0"/>
        <w:jc w:val="left"/>
        <w:widowControl/>
        <w:suppressLineNumbers w:val="0"/>
        <w:ind w:firstLine="622" w:firstLineChars="200"/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/>
        </w:rPr>
      </w:pPr>
    </w:p>
    <w:p>
      <w:pPr>
        <w:keepNext w:val="0"/>
        <w:keepLines w:val="0"/>
        <w:jc w:val="left"/>
        <w:widowControl/>
        <w:suppressLineNumbers w:val="0"/>
        <w:ind w:firstLine="622" w:firstLineChars="200"/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/>
        </w:rPr>
        <w:t xml:space="preserve">注意： </w:t>
      </w:r>
    </w:p>
    <w:p>
      <w:pPr>
        <w:keepNext w:val="0"/>
        <w:keepLines w:val="0"/>
        <w:jc w:val="left"/>
        <w:widowControl/>
        <w:suppressLineNumbers w:val="0"/>
        <w:ind w:firstLine="620" w:firstLineChars="20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1.学生提交本金延期申请后，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无需审批，当日生效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。 </w:t>
      </w:r>
    </w:p>
    <w:p>
      <w:pPr>
        <w:keepNext w:val="0"/>
        <w:keepLines w:val="0"/>
        <w:jc w:val="left"/>
        <w:widowControl/>
        <w:suppressLineNumbers w:val="0"/>
        <w:ind w:firstLine="620" w:firstLineChars="20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2.已申请“本金延期偿还”的学生，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不得撤销延期申请，但在延期内可以申请提前还款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。 </w:t>
      </w:r>
    </w:p>
    <w:p>
      <w:pPr>
        <w:keepNext w:val="0"/>
        <w:keepLines w:val="0"/>
        <w:jc w:val="left"/>
        <w:widowControl/>
        <w:suppressLineNumbers w:val="0"/>
        <w:ind w:firstLine="620" w:firstLineChars="20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3.如借款学生名下有多笔助学贷款合同，需在不晚于最早到期合同申请截止日前，通过学生在线系统一并申请，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超过申请截止时间的贷款合同将无法申请。 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112A5448"/>
    <w:rsid w:val="30117198"/>
    <w:rsid w:val="425D5FD5"/>
    <w:rsid w:val="4C630EF3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spidmax="0" fill="t" fillcolor="#FFFFFF" stroke="t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 w:qFormat="1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 w:qFormat="1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  <w:qFormat/>
  </w:style>
  <w:style w:type="table" w:styleId="2" w:default="1">
    <w:name w:val="Normal Table"/>
    <w:uiPriority w:val="0"/>
    <w:semiHidden/>
    <w:qFormat/>
    <w:tblPr>
      <w:tblCellMar>
        <w:top w:type="dxa" w:w="0"/>
        <w:bottom w:type="dxa" w:w="0"/>
        <w:left w:type="dxa" w:w="108"/>
        <w:right w:type="dxa" w:w="108"/>
      </w:tblCellMar>
    </w:tbl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3" Type="http://schemas.openxmlformats.org/officeDocument/2006/relationships/theme" Target="theme/theme1.xml" /><Relationship Id="rId9" Type="http://schemas.openxmlformats.org/officeDocument/2006/relationships/image" Target="media/image6.png" /><Relationship Id="rId10" Type="http://schemas.openxmlformats.org/officeDocument/2006/relationships/image" Target="media/image7.png" /><Relationship Id="rId6" Type="http://schemas.openxmlformats.org/officeDocument/2006/relationships/image" Target="media/image3.pn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10</TotalTime>
  <Pages>9</Pages>
  <Words>1463</Words>
  <Characters>1517</Characters>
  <Application>WPS Office_11.1.0.14309_F1E327BC-269C-435d-A152-05C5408002CA</Application>
  <DocSecurity>0</DocSecurity>
  <Lines>0</Lines>
  <Paragraphs>0</Paragraphs>
  <ScaleCrop>false</ScaleCrop>
  <Company/>
  <LinksUpToDate>false</LinksUpToDate>
  <CharactersWithSpaces>1586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Teacher Zhao</dc:creator>
  <cp:keywords/>
  <dc:description/>
  <cp:lastModifiedBy>赵丽丽</cp:lastModifiedBy>
  <cp:revision>0</cp:revision>
  <dcterms:created xsi:type="dcterms:W3CDTF">2023-05-10T09:11:00Z</dcterms:created>
  <dcterms:modified xsi:type="dcterms:W3CDTF">2023-05-11T03:24:45Z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2052-11.1.0.14309</vt:lpwstr>
  </property>
  <property fmtid="{D5CDD505-2E9C-101B-9397-08002B2CF9AE}" pid="3" name="ICV">
    <vt:lpwstr>E76022A6DC604B3B80D7AB4B2834B358_12</vt:lpwstr>
  </property>
</Properties>
</file>