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36EB9" w:rsidRPr="00636EB9" w:rsidRDefault="00636EB9" w:rsidP="00636EB9">
      <w:pPr>
        <w:widowControl/>
        <w:spacing w:line="360" w:lineRule="atLeast"/>
        <w:jc w:val="center"/>
        <w:rPr>
          <w:rFonts w:ascii="宋体" w:eastAsia="宋体" w:hAnsi="宋体" w:cs="宋体"/>
          <w:kern w:val="0"/>
          <w:sz w:val="28"/>
          <w:szCs w:val="28"/>
        </w:rPr>
      </w:pPr>
      <w:r w:rsidRPr="00636EB9">
        <w:rPr>
          <w:rFonts w:ascii="宋体" w:eastAsia="宋体" w:hAnsi="宋体" w:cs="宋体"/>
          <w:kern w:val="0"/>
          <w:sz w:val="28"/>
          <w:szCs w:val="28"/>
        </w:rPr>
        <w:t>河南师范大学本科毕业论文(设计)工作条例</w:t>
      </w:r>
    </w:p>
    <w:p w:rsidR="00636EB9" w:rsidRPr="00636EB9" w:rsidRDefault="00636EB9" w:rsidP="00636EB9">
      <w:pPr>
        <w:widowControl/>
        <w:spacing w:line="360" w:lineRule="atLeast"/>
        <w:rPr>
          <w:rFonts w:ascii="宋体" w:eastAsia="宋体" w:hAnsi="宋体" w:cs="宋体"/>
          <w:kern w:val="0"/>
          <w:sz w:val="24"/>
          <w:szCs w:val="24"/>
        </w:rPr>
      </w:pPr>
      <w:r w:rsidRPr="00636EB9">
        <w:rPr>
          <w:rFonts w:ascii="宋体" w:eastAsia="宋体" w:hAnsi="宋体" w:cs="宋体"/>
          <w:kern w:val="0"/>
          <w:sz w:val="24"/>
          <w:szCs w:val="24"/>
        </w:rPr>
        <w:t>    毕业论文(设计)工作是高等学校人才培养计划的重要组成部分，是实现本科培养目标的重要教学环节，是人才培养质量的重要体现，又是学生学习深化和升华的重要过程，是对学生学习、研究和实践能力的全面总结与检验，是对学生毕业和学位资格认证的重要依据，同时也是衡量高等学校办学质量和办学效益的重要评价内容。在毕业论文(设计)工作中，要树立面向21世纪的教育质量观念，要认真贯彻理论与实践相结合，教育与科研、生产相结合，教育与国民经济建设与社会发展相结合的原则，并按照我校人才培养目标和毕业论文(设计)工作教学目标的基本要求，重视和加强学生多学科的理论、知识与技能综合运用能力的实际锻炼；重视加强学生创新意识和创造思维能力的培养，同时，积极推进管理工作的科学化、规范化，切实提高毕业论文(设计)质量和人才培养质量。</w:t>
      </w:r>
    </w:p>
    <w:p w:rsidR="00636EB9" w:rsidRPr="00636EB9" w:rsidRDefault="00636EB9" w:rsidP="00636EB9">
      <w:pPr>
        <w:widowControl/>
        <w:spacing w:line="360" w:lineRule="atLeast"/>
        <w:rPr>
          <w:rFonts w:ascii="宋体" w:eastAsia="宋体" w:hAnsi="宋体" w:cs="宋体"/>
          <w:kern w:val="0"/>
          <w:sz w:val="24"/>
          <w:szCs w:val="24"/>
        </w:rPr>
      </w:pPr>
      <w:r w:rsidRPr="00636EB9">
        <w:rPr>
          <w:rFonts w:ascii="宋体" w:eastAsia="宋体" w:hAnsi="宋体" w:cs="宋体"/>
          <w:kern w:val="0"/>
          <w:sz w:val="24"/>
          <w:szCs w:val="24"/>
        </w:rPr>
        <w:t xml:space="preserve">    </w:t>
      </w:r>
      <w:r w:rsidRPr="00636EB9">
        <w:rPr>
          <w:rFonts w:ascii="黑体" w:eastAsia="黑体" w:hAnsi="宋体" w:cs="宋体"/>
          <w:kern w:val="0"/>
          <w:sz w:val="24"/>
          <w:szCs w:val="24"/>
        </w:rPr>
        <w:t>一、毕业论文(设计)的组织领导</w:t>
      </w:r>
    </w:p>
    <w:p w:rsidR="00636EB9" w:rsidRPr="00636EB9" w:rsidRDefault="00636EB9" w:rsidP="00636EB9">
      <w:pPr>
        <w:widowControl/>
        <w:spacing w:line="360" w:lineRule="atLeast"/>
        <w:rPr>
          <w:rFonts w:ascii="宋体" w:eastAsia="宋体" w:hAnsi="宋体" w:cs="宋体"/>
          <w:kern w:val="0"/>
          <w:sz w:val="24"/>
          <w:szCs w:val="24"/>
        </w:rPr>
      </w:pPr>
      <w:r w:rsidRPr="00636EB9">
        <w:rPr>
          <w:rFonts w:ascii="宋体" w:eastAsia="宋体" w:hAnsi="宋体" w:cs="宋体"/>
          <w:kern w:val="0"/>
          <w:sz w:val="24"/>
          <w:szCs w:val="24"/>
        </w:rPr>
        <w:t>    各院系和教研室要切实加强对毕业论文（设计）工作的领导。各院系要成立毕业论文（设计）指导组，全面负责毕业论文（设计）的指导工作。指导组的任务是：</w:t>
      </w:r>
    </w:p>
    <w:p w:rsidR="00636EB9" w:rsidRPr="00636EB9" w:rsidRDefault="00636EB9" w:rsidP="00636EB9">
      <w:pPr>
        <w:widowControl/>
        <w:spacing w:line="360" w:lineRule="atLeast"/>
        <w:rPr>
          <w:rFonts w:ascii="宋体" w:eastAsia="宋体" w:hAnsi="宋体" w:cs="宋体"/>
          <w:kern w:val="0"/>
          <w:sz w:val="24"/>
          <w:szCs w:val="24"/>
        </w:rPr>
      </w:pPr>
      <w:r w:rsidRPr="00636EB9">
        <w:rPr>
          <w:rFonts w:ascii="宋体" w:eastAsia="宋体" w:hAnsi="宋体" w:cs="宋体"/>
          <w:kern w:val="0"/>
          <w:sz w:val="24"/>
          <w:szCs w:val="24"/>
        </w:rPr>
        <w:t>    1、制定毕业论文（设计）工作计划；</w:t>
      </w:r>
    </w:p>
    <w:p w:rsidR="00636EB9" w:rsidRPr="00636EB9" w:rsidRDefault="00636EB9" w:rsidP="00636EB9">
      <w:pPr>
        <w:widowControl/>
        <w:spacing w:line="360" w:lineRule="atLeast"/>
        <w:rPr>
          <w:rFonts w:ascii="宋体" w:eastAsia="宋体" w:hAnsi="宋体" w:cs="宋体"/>
          <w:kern w:val="0"/>
          <w:sz w:val="24"/>
          <w:szCs w:val="24"/>
        </w:rPr>
      </w:pPr>
      <w:r w:rsidRPr="00636EB9">
        <w:rPr>
          <w:rFonts w:ascii="宋体" w:eastAsia="宋体" w:hAnsi="宋体" w:cs="宋体"/>
          <w:kern w:val="0"/>
          <w:sz w:val="24"/>
          <w:szCs w:val="24"/>
        </w:rPr>
        <w:t>    2、组织并审定毕业论文（设计）选题；</w:t>
      </w:r>
    </w:p>
    <w:p w:rsidR="00636EB9" w:rsidRPr="00636EB9" w:rsidRDefault="00636EB9" w:rsidP="00636EB9">
      <w:pPr>
        <w:widowControl/>
        <w:spacing w:line="360" w:lineRule="atLeast"/>
        <w:rPr>
          <w:rFonts w:ascii="宋体" w:eastAsia="宋体" w:hAnsi="宋体" w:cs="宋体"/>
          <w:kern w:val="0"/>
          <w:sz w:val="24"/>
          <w:szCs w:val="24"/>
        </w:rPr>
      </w:pPr>
      <w:r w:rsidRPr="00636EB9">
        <w:rPr>
          <w:rFonts w:ascii="宋体" w:eastAsia="宋体" w:hAnsi="宋体" w:cs="宋体"/>
          <w:kern w:val="0"/>
          <w:sz w:val="24"/>
          <w:szCs w:val="24"/>
        </w:rPr>
        <w:t>   3、组织指导教师并分配其指导任务；</w:t>
      </w:r>
    </w:p>
    <w:p w:rsidR="00636EB9" w:rsidRPr="00636EB9" w:rsidRDefault="00636EB9" w:rsidP="00636EB9">
      <w:pPr>
        <w:widowControl/>
        <w:spacing w:line="360" w:lineRule="atLeast"/>
        <w:rPr>
          <w:rFonts w:ascii="宋体" w:eastAsia="宋体" w:hAnsi="宋体" w:cs="宋体"/>
          <w:kern w:val="0"/>
          <w:sz w:val="24"/>
          <w:szCs w:val="24"/>
        </w:rPr>
      </w:pPr>
      <w:r w:rsidRPr="00636EB9">
        <w:rPr>
          <w:rFonts w:ascii="宋体" w:eastAsia="宋体" w:hAnsi="宋体" w:cs="宋体"/>
          <w:kern w:val="0"/>
          <w:sz w:val="24"/>
          <w:szCs w:val="24"/>
        </w:rPr>
        <w:t>    4、审定论文（设计）成绩；</w:t>
      </w:r>
    </w:p>
    <w:p w:rsidR="00636EB9" w:rsidRPr="00636EB9" w:rsidRDefault="00636EB9" w:rsidP="00636EB9">
      <w:pPr>
        <w:widowControl/>
        <w:spacing w:line="360" w:lineRule="atLeast"/>
        <w:rPr>
          <w:rFonts w:ascii="宋体" w:eastAsia="宋体" w:hAnsi="宋体" w:cs="宋体"/>
          <w:kern w:val="0"/>
          <w:sz w:val="24"/>
          <w:szCs w:val="24"/>
        </w:rPr>
      </w:pPr>
      <w:r w:rsidRPr="00636EB9">
        <w:rPr>
          <w:rFonts w:ascii="宋体" w:eastAsia="宋体" w:hAnsi="宋体" w:cs="宋体"/>
          <w:kern w:val="0"/>
          <w:sz w:val="24"/>
          <w:szCs w:val="24"/>
        </w:rPr>
        <w:t>    5、推荐优秀毕业论文（设计）工作并组织好答辩工作；</w:t>
      </w:r>
    </w:p>
    <w:p w:rsidR="00636EB9" w:rsidRPr="00636EB9" w:rsidRDefault="00636EB9" w:rsidP="00636EB9">
      <w:pPr>
        <w:widowControl/>
        <w:spacing w:line="360" w:lineRule="atLeast"/>
        <w:rPr>
          <w:rFonts w:ascii="宋体" w:eastAsia="宋体" w:hAnsi="宋体" w:cs="宋体"/>
          <w:kern w:val="0"/>
          <w:sz w:val="24"/>
          <w:szCs w:val="24"/>
        </w:rPr>
      </w:pPr>
      <w:r w:rsidRPr="00636EB9">
        <w:rPr>
          <w:rFonts w:ascii="宋体" w:eastAsia="宋体" w:hAnsi="宋体" w:cs="宋体"/>
          <w:kern w:val="0"/>
          <w:sz w:val="24"/>
          <w:szCs w:val="24"/>
        </w:rPr>
        <w:t>    6、对出现的问题进行组织协调与解决；</w:t>
      </w:r>
    </w:p>
    <w:p w:rsidR="00636EB9" w:rsidRPr="00636EB9" w:rsidRDefault="00636EB9" w:rsidP="00636EB9">
      <w:pPr>
        <w:widowControl/>
        <w:spacing w:line="360" w:lineRule="atLeast"/>
        <w:rPr>
          <w:rFonts w:ascii="宋体" w:eastAsia="宋体" w:hAnsi="宋体" w:cs="宋体"/>
          <w:kern w:val="0"/>
          <w:sz w:val="24"/>
          <w:szCs w:val="24"/>
        </w:rPr>
      </w:pPr>
      <w:r w:rsidRPr="00636EB9">
        <w:rPr>
          <w:rFonts w:ascii="宋体" w:eastAsia="宋体" w:hAnsi="宋体" w:cs="宋体"/>
          <w:kern w:val="0"/>
          <w:sz w:val="24"/>
          <w:szCs w:val="24"/>
        </w:rPr>
        <w:t>    7、做好毕业论文（设计）的总结工作。</w:t>
      </w:r>
    </w:p>
    <w:p w:rsidR="00636EB9" w:rsidRPr="00636EB9" w:rsidRDefault="00636EB9" w:rsidP="00636EB9">
      <w:pPr>
        <w:widowControl/>
        <w:spacing w:line="360" w:lineRule="atLeast"/>
        <w:rPr>
          <w:rFonts w:ascii="宋体" w:eastAsia="宋体" w:hAnsi="宋体" w:cs="宋体"/>
          <w:kern w:val="0"/>
          <w:sz w:val="24"/>
          <w:szCs w:val="24"/>
        </w:rPr>
      </w:pPr>
      <w:r w:rsidRPr="00636EB9">
        <w:rPr>
          <w:rFonts w:ascii="宋体" w:eastAsia="宋体" w:hAnsi="宋体" w:cs="宋体"/>
          <w:kern w:val="0"/>
          <w:sz w:val="24"/>
          <w:szCs w:val="24"/>
        </w:rPr>
        <w:t>  </w:t>
      </w:r>
      <w:r w:rsidRPr="00636EB9">
        <w:rPr>
          <w:rFonts w:ascii="黑体" w:eastAsia="黑体" w:hAnsi="宋体" w:cs="宋体"/>
          <w:kern w:val="0"/>
          <w:sz w:val="24"/>
          <w:szCs w:val="24"/>
        </w:rPr>
        <w:t> </w:t>
      </w:r>
      <w:r w:rsidRPr="00636EB9">
        <w:rPr>
          <w:rFonts w:ascii="黑体" w:eastAsia="黑体" w:hAnsi="宋体" w:cs="宋体"/>
          <w:kern w:val="0"/>
          <w:sz w:val="24"/>
          <w:szCs w:val="24"/>
        </w:rPr>
        <w:t xml:space="preserve"> 二、毕业论文(设计)的选题</w:t>
      </w:r>
    </w:p>
    <w:p w:rsidR="00636EB9" w:rsidRPr="00636EB9" w:rsidRDefault="00636EB9" w:rsidP="00636EB9">
      <w:pPr>
        <w:widowControl/>
        <w:spacing w:line="360" w:lineRule="atLeast"/>
        <w:rPr>
          <w:rFonts w:ascii="宋体" w:eastAsia="宋体" w:hAnsi="宋体" w:cs="宋体"/>
          <w:kern w:val="0"/>
          <w:sz w:val="24"/>
          <w:szCs w:val="24"/>
        </w:rPr>
      </w:pPr>
      <w:r w:rsidRPr="00636EB9">
        <w:rPr>
          <w:rFonts w:ascii="宋体" w:eastAsia="宋体" w:hAnsi="宋体" w:cs="宋体"/>
          <w:kern w:val="0"/>
          <w:sz w:val="24"/>
          <w:szCs w:val="24"/>
        </w:rPr>
        <w:t>    1、选题是关系毕业论文(设计)工作质量、教学基本要求能否落实的重要环节。选题应遵循下列原则：</w:t>
      </w:r>
    </w:p>
    <w:p w:rsidR="00636EB9" w:rsidRPr="00636EB9" w:rsidRDefault="00636EB9" w:rsidP="00636EB9">
      <w:pPr>
        <w:widowControl/>
        <w:spacing w:line="360" w:lineRule="atLeast"/>
        <w:rPr>
          <w:rFonts w:ascii="宋体" w:eastAsia="宋体" w:hAnsi="宋体" w:cs="宋体"/>
          <w:kern w:val="0"/>
          <w:sz w:val="24"/>
          <w:szCs w:val="24"/>
        </w:rPr>
      </w:pPr>
      <w:r w:rsidRPr="00636EB9">
        <w:rPr>
          <w:rFonts w:ascii="宋体" w:eastAsia="宋体" w:hAnsi="宋体" w:cs="宋体"/>
          <w:kern w:val="0"/>
          <w:sz w:val="24"/>
          <w:szCs w:val="24"/>
        </w:rPr>
        <w:t>    （1）符合专业培养目标，体现学科特点，满足教学基本要求；</w:t>
      </w:r>
    </w:p>
    <w:p w:rsidR="00636EB9" w:rsidRPr="00636EB9" w:rsidRDefault="00636EB9" w:rsidP="00636EB9">
      <w:pPr>
        <w:widowControl/>
        <w:spacing w:line="360" w:lineRule="atLeast"/>
        <w:rPr>
          <w:rFonts w:ascii="宋体" w:eastAsia="宋体" w:hAnsi="宋体" w:cs="宋体"/>
          <w:kern w:val="0"/>
          <w:sz w:val="24"/>
          <w:szCs w:val="24"/>
        </w:rPr>
      </w:pPr>
      <w:r w:rsidRPr="00636EB9">
        <w:rPr>
          <w:rFonts w:ascii="宋体" w:eastAsia="宋体" w:hAnsi="宋体" w:cs="宋体"/>
          <w:kern w:val="0"/>
          <w:sz w:val="24"/>
          <w:szCs w:val="24"/>
        </w:rPr>
        <w:t>    （2）选题能够使学生达到综合运用所学知识，获得比较全面的训练，同时也能使少数学生可对某些专题进行比较深入的研究；</w:t>
      </w:r>
    </w:p>
    <w:p w:rsidR="00636EB9" w:rsidRPr="00636EB9" w:rsidRDefault="00636EB9" w:rsidP="00636EB9">
      <w:pPr>
        <w:widowControl/>
        <w:spacing w:line="360" w:lineRule="atLeast"/>
        <w:rPr>
          <w:rFonts w:ascii="宋体" w:eastAsia="宋体" w:hAnsi="宋体" w:cs="宋体"/>
          <w:kern w:val="0"/>
          <w:sz w:val="24"/>
          <w:szCs w:val="24"/>
        </w:rPr>
      </w:pPr>
      <w:r w:rsidRPr="00636EB9">
        <w:rPr>
          <w:rFonts w:ascii="宋体" w:eastAsia="宋体" w:hAnsi="宋体" w:cs="宋体"/>
          <w:kern w:val="0"/>
          <w:sz w:val="24"/>
          <w:szCs w:val="24"/>
        </w:rPr>
        <w:t>    （3）提倡选择结合社会及生产实际的课题(或参与教师的科研)，坚持 “真题真做”；</w:t>
      </w:r>
    </w:p>
    <w:p w:rsidR="00636EB9" w:rsidRPr="00636EB9" w:rsidRDefault="00636EB9" w:rsidP="00636EB9">
      <w:pPr>
        <w:widowControl/>
        <w:spacing w:line="360" w:lineRule="atLeast"/>
        <w:rPr>
          <w:rFonts w:ascii="宋体" w:eastAsia="宋体" w:hAnsi="宋体" w:cs="宋体"/>
          <w:kern w:val="0"/>
          <w:sz w:val="24"/>
          <w:szCs w:val="24"/>
        </w:rPr>
      </w:pPr>
      <w:r w:rsidRPr="00636EB9">
        <w:rPr>
          <w:rFonts w:ascii="宋体" w:eastAsia="宋体" w:hAnsi="宋体" w:cs="宋体"/>
          <w:kern w:val="0"/>
          <w:sz w:val="24"/>
          <w:szCs w:val="24"/>
        </w:rPr>
        <w:t>    （4）选题的分量和难度适当，在保证达到教学基本要求的前提下，因材施教，既要使大多数学生能够在规定时间内完成规定的论文(设计)题目，又能使少数学习优秀的学生得到更好的培养和锻炼。</w:t>
      </w:r>
    </w:p>
    <w:p w:rsidR="00636EB9" w:rsidRPr="00636EB9" w:rsidRDefault="00636EB9" w:rsidP="00636EB9">
      <w:pPr>
        <w:widowControl/>
        <w:spacing w:line="360" w:lineRule="atLeast"/>
        <w:rPr>
          <w:rFonts w:ascii="宋体" w:eastAsia="宋体" w:hAnsi="宋体" w:cs="宋体"/>
          <w:kern w:val="0"/>
          <w:sz w:val="24"/>
          <w:szCs w:val="24"/>
        </w:rPr>
      </w:pPr>
      <w:r w:rsidRPr="00636EB9">
        <w:rPr>
          <w:rFonts w:ascii="宋体" w:eastAsia="宋体" w:hAnsi="宋体" w:cs="宋体"/>
          <w:kern w:val="0"/>
          <w:sz w:val="24"/>
          <w:szCs w:val="24"/>
        </w:rPr>
        <w:t>    2、选题方式可以有三种形式：指导教师公布课题，学生选题；学生提出课题，相关指导教师认可；学生与指导教师共同商定课题。</w:t>
      </w:r>
    </w:p>
    <w:p w:rsidR="00636EB9" w:rsidRPr="00636EB9" w:rsidRDefault="00636EB9" w:rsidP="00636EB9">
      <w:pPr>
        <w:widowControl/>
        <w:spacing w:line="360" w:lineRule="atLeast"/>
        <w:rPr>
          <w:rFonts w:ascii="宋体" w:eastAsia="宋体" w:hAnsi="宋体" w:cs="宋体"/>
          <w:kern w:val="0"/>
          <w:sz w:val="24"/>
          <w:szCs w:val="24"/>
        </w:rPr>
      </w:pPr>
      <w:r w:rsidRPr="00636EB9">
        <w:rPr>
          <w:rFonts w:ascii="宋体" w:eastAsia="宋体" w:hAnsi="宋体" w:cs="宋体"/>
          <w:kern w:val="0"/>
          <w:sz w:val="24"/>
          <w:szCs w:val="24"/>
        </w:rPr>
        <w:t>    3、毕业论文选题的基本原则是每生一题。各院系和指导教师要积极创造条件，使每名学生都受到较全面的训练，且课题应具备任务明确，要求具体，难度适当。</w:t>
      </w:r>
    </w:p>
    <w:p w:rsidR="00636EB9" w:rsidRPr="00636EB9" w:rsidRDefault="00636EB9" w:rsidP="00636EB9">
      <w:pPr>
        <w:widowControl/>
        <w:spacing w:line="360" w:lineRule="atLeast"/>
        <w:rPr>
          <w:rFonts w:ascii="宋体" w:eastAsia="宋体" w:hAnsi="宋体" w:cs="宋体"/>
          <w:kern w:val="0"/>
          <w:sz w:val="24"/>
          <w:szCs w:val="24"/>
        </w:rPr>
      </w:pPr>
      <w:r w:rsidRPr="00636EB9">
        <w:rPr>
          <w:rFonts w:ascii="宋体" w:eastAsia="宋体" w:hAnsi="宋体" w:cs="宋体"/>
          <w:kern w:val="0"/>
          <w:sz w:val="24"/>
          <w:szCs w:val="24"/>
        </w:rPr>
        <w:lastRenderedPageBreak/>
        <w:t>    4、选题结果报经分管教学院长（主任）认定。题目一经确定，不得任意变动。必须改变题目内容时，需报经教学院长（主任）批准。</w:t>
      </w:r>
    </w:p>
    <w:p w:rsidR="00636EB9" w:rsidRPr="00636EB9" w:rsidRDefault="00636EB9" w:rsidP="00636EB9">
      <w:pPr>
        <w:widowControl/>
        <w:spacing w:line="360" w:lineRule="atLeast"/>
        <w:rPr>
          <w:rFonts w:ascii="宋体" w:eastAsia="宋体" w:hAnsi="宋体" w:cs="宋体"/>
          <w:kern w:val="0"/>
          <w:sz w:val="24"/>
          <w:szCs w:val="24"/>
        </w:rPr>
      </w:pPr>
      <w:r w:rsidRPr="00636EB9">
        <w:rPr>
          <w:rFonts w:ascii="黑体" w:eastAsia="黑体" w:hAnsi="宋体" w:cs="宋体"/>
          <w:kern w:val="0"/>
          <w:sz w:val="24"/>
          <w:szCs w:val="24"/>
        </w:rPr>
        <w:t>   </w:t>
      </w:r>
      <w:r w:rsidRPr="00636EB9">
        <w:rPr>
          <w:rFonts w:ascii="黑体" w:eastAsia="黑体" w:hAnsi="宋体" w:cs="宋体"/>
          <w:kern w:val="0"/>
          <w:sz w:val="24"/>
          <w:szCs w:val="24"/>
        </w:rPr>
        <w:t xml:space="preserve"> 三、毕业论文(设计)的指导</w:t>
      </w:r>
    </w:p>
    <w:p w:rsidR="00636EB9" w:rsidRPr="00636EB9" w:rsidRDefault="00636EB9" w:rsidP="00636EB9">
      <w:pPr>
        <w:widowControl/>
        <w:spacing w:line="360" w:lineRule="atLeast"/>
        <w:rPr>
          <w:rFonts w:ascii="宋体" w:eastAsia="宋体" w:hAnsi="宋体" w:cs="宋体"/>
          <w:kern w:val="0"/>
          <w:sz w:val="24"/>
          <w:szCs w:val="24"/>
        </w:rPr>
      </w:pPr>
      <w:r w:rsidRPr="00636EB9">
        <w:rPr>
          <w:rFonts w:ascii="宋体" w:eastAsia="宋体" w:hAnsi="宋体" w:cs="宋体"/>
          <w:kern w:val="0"/>
          <w:sz w:val="24"/>
          <w:szCs w:val="24"/>
        </w:rPr>
        <w:t>    1、担任毕业论文(设计)指导工作的教师，必须具有讲师及其以上职称。各院系要尽可能安排教学、科研水平较高，有一定实际工作经验的教师承担毕业论文(设计)的指导工作，必要时可聘请理论水平高、实践经验丰富、热心教育工作的有关单位、部门的专家参加毕业论文(设计)的指导工作。</w:t>
      </w:r>
    </w:p>
    <w:p w:rsidR="00636EB9" w:rsidRPr="00636EB9" w:rsidRDefault="00636EB9" w:rsidP="00636EB9">
      <w:pPr>
        <w:widowControl/>
        <w:spacing w:line="360" w:lineRule="atLeast"/>
        <w:rPr>
          <w:rFonts w:ascii="宋体" w:eastAsia="宋体" w:hAnsi="宋体" w:cs="宋体"/>
          <w:kern w:val="0"/>
          <w:sz w:val="24"/>
          <w:szCs w:val="24"/>
        </w:rPr>
      </w:pPr>
      <w:r w:rsidRPr="00636EB9">
        <w:rPr>
          <w:rFonts w:ascii="宋体" w:eastAsia="宋体" w:hAnsi="宋体" w:cs="宋体"/>
          <w:kern w:val="0"/>
          <w:sz w:val="24"/>
          <w:szCs w:val="24"/>
        </w:rPr>
        <w:t>    2、毕业论文(设计)的指导教师与学生的比例不得超过1:10。</w:t>
      </w:r>
    </w:p>
    <w:p w:rsidR="00636EB9" w:rsidRPr="00636EB9" w:rsidRDefault="00636EB9" w:rsidP="00636EB9">
      <w:pPr>
        <w:widowControl/>
        <w:spacing w:line="360" w:lineRule="atLeast"/>
        <w:rPr>
          <w:rFonts w:ascii="宋体" w:eastAsia="宋体" w:hAnsi="宋体" w:cs="宋体"/>
          <w:kern w:val="0"/>
          <w:sz w:val="24"/>
          <w:szCs w:val="24"/>
        </w:rPr>
      </w:pPr>
      <w:r w:rsidRPr="00636EB9">
        <w:rPr>
          <w:rFonts w:ascii="宋体" w:eastAsia="宋体" w:hAnsi="宋体" w:cs="宋体"/>
          <w:kern w:val="0"/>
          <w:sz w:val="24"/>
          <w:szCs w:val="24"/>
        </w:rPr>
        <w:t>    3、指导教师职责如下：</w:t>
      </w:r>
    </w:p>
    <w:p w:rsidR="00636EB9" w:rsidRPr="00636EB9" w:rsidRDefault="00636EB9" w:rsidP="00636EB9">
      <w:pPr>
        <w:widowControl/>
        <w:spacing w:line="360" w:lineRule="atLeast"/>
        <w:rPr>
          <w:rFonts w:ascii="宋体" w:eastAsia="宋体" w:hAnsi="宋体" w:cs="宋体"/>
          <w:kern w:val="0"/>
          <w:sz w:val="24"/>
          <w:szCs w:val="24"/>
        </w:rPr>
      </w:pPr>
      <w:r w:rsidRPr="00636EB9">
        <w:rPr>
          <w:rFonts w:ascii="宋体" w:eastAsia="宋体" w:hAnsi="宋体" w:cs="宋体"/>
          <w:kern w:val="0"/>
          <w:sz w:val="24"/>
          <w:szCs w:val="24"/>
        </w:rPr>
        <w:t>    指导教师必须切实履行职责，保证毕业论文（设计）质量。</w:t>
      </w:r>
    </w:p>
    <w:p w:rsidR="00636EB9" w:rsidRPr="00636EB9" w:rsidRDefault="00636EB9" w:rsidP="00636EB9">
      <w:pPr>
        <w:widowControl/>
        <w:spacing w:line="360" w:lineRule="atLeast"/>
        <w:rPr>
          <w:rFonts w:ascii="宋体" w:eastAsia="宋体" w:hAnsi="宋体" w:cs="宋体"/>
          <w:kern w:val="0"/>
          <w:sz w:val="24"/>
          <w:szCs w:val="24"/>
        </w:rPr>
      </w:pPr>
      <w:r w:rsidRPr="00636EB9">
        <w:rPr>
          <w:rFonts w:ascii="宋体" w:eastAsia="宋体" w:hAnsi="宋体" w:cs="宋体"/>
          <w:kern w:val="0"/>
          <w:sz w:val="24"/>
          <w:szCs w:val="24"/>
        </w:rPr>
        <w:t>    （1）编写具有统一格式的毕业论文(设计)任务书，提前发给参加毕业论文(设计)的学生(任务书格式见附表)。</w:t>
      </w:r>
    </w:p>
    <w:p w:rsidR="00636EB9" w:rsidRPr="00636EB9" w:rsidRDefault="00636EB9" w:rsidP="00636EB9">
      <w:pPr>
        <w:widowControl/>
        <w:spacing w:line="360" w:lineRule="atLeast"/>
        <w:rPr>
          <w:rFonts w:ascii="宋体" w:eastAsia="宋体" w:hAnsi="宋体" w:cs="宋体"/>
          <w:kern w:val="0"/>
          <w:sz w:val="24"/>
          <w:szCs w:val="24"/>
        </w:rPr>
      </w:pPr>
      <w:r w:rsidRPr="00636EB9">
        <w:rPr>
          <w:rFonts w:ascii="宋体" w:eastAsia="宋体" w:hAnsi="宋体" w:cs="宋体"/>
          <w:kern w:val="0"/>
          <w:sz w:val="24"/>
          <w:szCs w:val="24"/>
        </w:rPr>
        <w:t>    （2）提前做好毕业论文(设计)的各项准备工作，规划所指导学生的毕业论文(设计)的时间安排。</w:t>
      </w:r>
    </w:p>
    <w:p w:rsidR="00636EB9" w:rsidRPr="00636EB9" w:rsidRDefault="00636EB9" w:rsidP="00636EB9">
      <w:pPr>
        <w:widowControl/>
        <w:spacing w:line="360" w:lineRule="atLeast"/>
        <w:rPr>
          <w:rFonts w:ascii="宋体" w:eastAsia="宋体" w:hAnsi="宋体" w:cs="宋体"/>
          <w:kern w:val="0"/>
          <w:sz w:val="24"/>
          <w:szCs w:val="24"/>
        </w:rPr>
      </w:pPr>
      <w:r w:rsidRPr="00636EB9">
        <w:rPr>
          <w:rFonts w:ascii="宋体" w:eastAsia="宋体" w:hAnsi="宋体" w:cs="宋体"/>
          <w:kern w:val="0"/>
          <w:sz w:val="24"/>
          <w:szCs w:val="24"/>
        </w:rPr>
        <w:t>    （3）根据课题对学生应完成的文献检索、外文资料翻译、设计的技术线路、经济分析或实验研究分析或实验数据、撰写设计说明书或论文等提出明确的要求。</w:t>
      </w:r>
    </w:p>
    <w:p w:rsidR="00636EB9" w:rsidRPr="00636EB9" w:rsidRDefault="00636EB9" w:rsidP="00636EB9">
      <w:pPr>
        <w:widowControl/>
        <w:spacing w:line="360" w:lineRule="atLeast"/>
        <w:rPr>
          <w:rFonts w:ascii="宋体" w:eastAsia="宋体" w:hAnsi="宋体" w:cs="宋体"/>
          <w:kern w:val="0"/>
          <w:sz w:val="24"/>
          <w:szCs w:val="24"/>
        </w:rPr>
      </w:pPr>
      <w:r w:rsidRPr="00636EB9">
        <w:rPr>
          <w:rFonts w:ascii="宋体" w:eastAsia="宋体" w:hAnsi="宋体" w:cs="宋体"/>
          <w:kern w:val="0"/>
          <w:sz w:val="24"/>
          <w:szCs w:val="24"/>
        </w:rPr>
        <w:t>    （4）指导教师应坚持教学基本要求，贯穿因材施教原则，视不同学生在知识与能力上的差异，提出不同的要求。但要求每个学生都必须独立完成毕业论文(设计)任务，获得较全面的训练，达到教学的基本要求。</w:t>
      </w:r>
    </w:p>
    <w:p w:rsidR="00636EB9" w:rsidRPr="00636EB9" w:rsidRDefault="00636EB9" w:rsidP="00636EB9">
      <w:pPr>
        <w:widowControl/>
        <w:spacing w:line="360" w:lineRule="atLeast"/>
        <w:rPr>
          <w:rFonts w:ascii="宋体" w:eastAsia="宋体" w:hAnsi="宋体" w:cs="宋体"/>
          <w:kern w:val="0"/>
          <w:sz w:val="24"/>
          <w:szCs w:val="24"/>
        </w:rPr>
      </w:pPr>
      <w:r w:rsidRPr="00636EB9">
        <w:rPr>
          <w:rFonts w:ascii="宋体" w:eastAsia="宋体" w:hAnsi="宋体" w:cs="宋体"/>
          <w:kern w:val="0"/>
          <w:sz w:val="24"/>
          <w:szCs w:val="24"/>
        </w:rPr>
        <w:t>    （5）指导教师应及时掌握学生毕业论文(设计)的进度和质量，注意考查学生的创新思维和实际工作能力，对学生的工作态度、出勤情况、守纪状况作出详细记录，作为毕业论文(设计)成绩评定的参考依据。</w:t>
      </w:r>
    </w:p>
    <w:p w:rsidR="00636EB9" w:rsidRPr="00636EB9" w:rsidRDefault="00636EB9" w:rsidP="00636EB9">
      <w:pPr>
        <w:widowControl/>
        <w:spacing w:line="360" w:lineRule="atLeast"/>
        <w:rPr>
          <w:rFonts w:ascii="宋体" w:eastAsia="宋体" w:hAnsi="宋体" w:cs="宋体"/>
          <w:kern w:val="0"/>
          <w:sz w:val="24"/>
          <w:szCs w:val="24"/>
        </w:rPr>
      </w:pPr>
      <w:r w:rsidRPr="00636EB9">
        <w:rPr>
          <w:rFonts w:ascii="宋体" w:eastAsia="宋体" w:hAnsi="宋体" w:cs="宋体"/>
          <w:kern w:val="0"/>
          <w:sz w:val="24"/>
          <w:szCs w:val="24"/>
        </w:rPr>
        <w:t>    （6）停课期间，指导教师对学生的指导、检查和答疑的时间要求每周不少于2次，每次对每名学生指导不少于2学时。</w:t>
      </w:r>
    </w:p>
    <w:p w:rsidR="00636EB9" w:rsidRPr="00636EB9" w:rsidRDefault="00636EB9" w:rsidP="00636EB9">
      <w:pPr>
        <w:widowControl/>
        <w:spacing w:line="360" w:lineRule="atLeast"/>
        <w:rPr>
          <w:rFonts w:ascii="宋体" w:eastAsia="宋体" w:hAnsi="宋体" w:cs="宋体"/>
          <w:kern w:val="0"/>
          <w:sz w:val="24"/>
          <w:szCs w:val="24"/>
        </w:rPr>
      </w:pPr>
      <w:r w:rsidRPr="00636EB9">
        <w:rPr>
          <w:rFonts w:ascii="宋体" w:eastAsia="宋体" w:hAnsi="宋体" w:cs="宋体"/>
          <w:kern w:val="0"/>
          <w:sz w:val="24"/>
          <w:szCs w:val="24"/>
        </w:rPr>
        <w:t>    （7）指导教师应认真审核学生完成的毕业论文(设计)，准确、及时、客观地写出评语，按成绩评定的有关规定评定成绩。</w:t>
      </w:r>
    </w:p>
    <w:p w:rsidR="00636EB9" w:rsidRPr="00636EB9" w:rsidRDefault="00636EB9" w:rsidP="00636EB9">
      <w:pPr>
        <w:widowControl/>
        <w:spacing w:line="360" w:lineRule="atLeast"/>
        <w:rPr>
          <w:rFonts w:ascii="宋体" w:eastAsia="宋体" w:hAnsi="宋体" w:cs="宋体"/>
          <w:kern w:val="0"/>
          <w:sz w:val="24"/>
          <w:szCs w:val="24"/>
        </w:rPr>
      </w:pPr>
      <w:r w:rsidRPr="00636EB9">
        <w:rPr>
          <w:rFonts w:ascii="宋体" w:eastAsia="宋体" w:hAnsi="宋体" w:cs="宋体"/>
          <w:kern w:val="0"/>
          <w:sz w:val="24"/>
          <w:szCs w:val="24"/>
        </w:rPr>
        <w:t>    4、指导教师既要采取启发引导和介绍参考资料等方式对学生作实质性的指导，又要充分发挥学生的主观能动性，既不包办代替，也不放任自流。对学生能力的培养和训练，应贯穿于毕业论文(设计)的全过程。</w:t>
      </w:r>
    </w:p>
    <w:p w:rsidR="00636EB9" w:rsidRPr="00636EB9" w:rsidRDefault="00636EB9" w:rsidP="00636EB9">
      <w:pPr>
        <w:widowControl/>
        <w:spacing w:line="360" w:lineRule="atLeast"/>
        <w:rPr>
          <w:rFonts w:ascii="宋体" w:eastAsia="宋体" w:hAnsi="宋体" w:cs="宋体"/>
          <w:kern w:val="0"/>
          <w:sz w:val="24"/>
          <w:szCs w:val="24"/>
        </w:rPr>
      </w:pPr>
      <w:r w:rsidRPr="00636EB9">
        <w:rPr>
          <w:rFonts w:ascii="宋体" w:eastAsia="宋体" w:hAnsi="宋体" w:cs="宋体"/>
          <w:kern w:val="0"/>
          <w:sz w:val="24"/>
          <w:szCs w:val="24"/>
        </w:rPr>
        <w:t>    5、指导教师应坚持把培养人才放在首位，正确处理好出人才和出成果的关系。坚持教书育人，充分利用毕业论文过程的有利条件对学生进行思想教育工作，培养学生虚心好学、刻苦钻研、深入实际的优良品质，树立实事求是、严谨治学的学风，培养良好的科研道德，进行热爱专业等方面的教育。</w:t>
      </w:r>
    </w:p>
    <w:p w:rsidR="00636EB9" w:rsidRPr="00636EB9" w:rsidRDefault="00636EB9" w:rsidP="00636EB9">
      <w:pPr>
        <w:widowControl/>
        <w:spacing w:line="360" w:lineRule="atLeast"/>
        <w:rPr>
          <w:rFonts w:ascii="宋体" w:eastAsia="宋体" w:hAnsi="宋体" w:cs="宋体"/>
          <w:kern w:val="0"/>
          <w:sz w:val="24"/>
          <w:szCs w:val="24"/>
        </w:rPr>
      </w:pPr>
      <w:r w:rsidRPr="00636EB9">
        <w:rPr>
          <w:rFonts w:ascii="宋体" w:eastAsia="宋体" w:hAnsi="宋体" w:cs="宋体"/>
          <w:kern w:val="0"/>
          <w:sz w:val="24"/>
          <w:szCs w:val="24"/>
        </w:rPr>
        <w:t>   </w:t>
      </w:r>
      <w:r w:rsidRPr="00636EB9">
        <w:rPr>
          <w:rFonts w:ascii="黑体" w:eastAsia="黑体" w:hAnsi="宋体" w:cs="宋体"/>
          <w:kern w:val="0"/>
          <w:sz w:val="24"/>
          <w:szCs w:val="24"/>
        </w:rPr>
        <w:t xml:space="preserve"> 四、毕业论文(设计)的评阅与答辩工作</w:t>
      </w:r>
    </w:p>
    <w:p w:rsidR="00636EB9" w:rsidRPr="00636EB9" w:rsidRDefault="00636EB9" w:rsidP="00636EB9">
      <w:pPr>
        <w:widowControl/>
        <w:spacing w:line="360" w:lineRule="atLeast"/>
        <w:rPr>
          <w:rFonts w:ascii="宋体" w:eastAsia="宋体" w:hAnsi="宋体" w:cs="宋体"/>
          <w:kern w:val="0"/>
          <w:sz w:val="24"/>
          <w:szCs w:val="24"/>
        </w:rPr>
      </w:pPr>
      <w:r w:rsidRPr="00636EB9">
        <w:rPr>
          <w:rFonts w:ascii="宋体" w:eastAsia="宋体" w:hAnsi="宋体" w:cs="宋体"/>
          <w:kern w:val="0"/>
          <w:sz w:val="24"/>
          <w:szCs w:val="24"/>
        </w:rPr>
        <w:t>    1、学生完成毕业论文(设计)后，指导教师应对其进行认真评阅和审查，参照评分标准，写出评语并初步确定学生的成绩。</w:t>
      </w:r>
    </w:p>
    <w:p w:rsidR="00636EB9" w:rsidRPr="00636EB9" w:rsidRDefault="00636EB9" w:rsidP="00636EB9">
      <w:pPr>
        <w:widowControl/>
        <w:spacing w:line="360" w:lineRule="atLeast"/>
        <w:rPr>
          <w:rFonts w:ascii="宋体" w:eastAsia="宋体" w:hAnsi="宋体" w:cs="宋体"/>
          <w:kern w:val="0"/>
          <w:sz w:val="24"/>
          <w:szCs w:val="24"/>
        </w:rPr>
      </w:pPr>
      <w:r w:rsidRPr="00636EB9">
        <w:rPr>
          <w:rFonts w:ascii="宋体" w:eastAsia="宋体" w:hAnsi="宋体" w:cs="宋体"/>
          <w:kern w:val="0"/>
          <w:sz w:val="24"/>
          <w:szCs w:val="24"/>
        </w:rPr>
        <w:t>    毕业论文(设计)的成绩分为评语和评分两部分。评语内容包括：学生对毕业论文(设计)的态度；综合运用专业知识情况；论文(设计)内容的思想性、科学性</w:t>
      </w:r>
      <w:r w:rsidRPr="00636EB9">
        <w:rPr>
          <w:rFonts w:ascii="宋体" w:eastAsia="宋体" w:hAnsi="宋体" w:cs="宋体"/>
          <w:kern w:val="0"/>
          <w:sz w:val="24"/>
          <w:szCs w:val="24"/>
        </w:rPr>
        <w:lastRenderedPageBreak/>
        <w:t>和创新性；论点和论据的正确性与论证的严密性和深广度；实验数据的准确性；文字结构的逻辑性；工作量的大小以及学生的工作能力等。评分根据我校毕业论文(设计)评分标准进行评定。</w:t>
      </w:r>
    </w:p>
    <w:p w:rsidR="00636EB9" w:rsidRPr="00636EB9" w:rsidRDefault="00636EB9" w:rsidP="00636EB9">
      <w:pPr>
        <w:widowControl/>
        <w:spacing w:line="360" w:lineRule="atLeast"/>
        <w:rPr>
          <w:rFonts w:ascii="宋体" w:eastAsia="宋体" w:hAnsi="宋体" w:cs="宋体"/>
          <w:kern w:val="0"/>
          <w:sz w:val="24"/>
          <w:szCs w:val="24"/>
        </w:rPr>
      </w:pPr>
      <w:r w:rsidRPr="00636EB9">
        <w:rPr>
          <w:rFonts w:ascii="宋体" w:eastAsia="宋体" w:hAnsi="宋体" w:cs="宋体"/>
          <w:kern w:val="0"/>
          <w:sz w:val="24"/>
          <w:szCs w:val="24"/>
        </w:rPr>
        <w:t>    2、各院系组成若干答辩小组(或答辩委员会)，每组由3-5名指导教师组成，由指定的组长全面负责答辩工作(答辩小组及答辩学生分组名单必须打印备案)。</w:t>
      </w:r>
    </w:p>
    <w:p w:rsidR="00636EB9" w:rsidRPr="00636EB9" w:rsidRDefault="00636EB9" w:rsidP="00636EB9">
      <w:pPr>
        <w:widowControl/>
        <w:spacing w:line="360" w:lineRule="atLeast"/>
        <w:rPr>
          <w:rFonts w:ascii="宋体" w:eastAsia="宋体" w:hAnsi="宋体" w:cs="宋体"/>
          <w:kern w:val="0"/>
          <w:sz w:val="24"/>
          <w:szCs w:val="24"/>
        </w:rPr>
      </w:pPr>
      <w:r w:rsidRPr="00636EB9">
        <w:rPr>
          <w:rFonts w:ascii="宋体" w:eastAsia="宋体" w:hAnsi="宋体" w:cs="宋体"/>
          <w:kern w:val="0"/>
          <w:sz w:val="24"/>
          <w:szCs w:val="24"/>
        </w:rPr>
        <w:t>    3、各院系在答辩前应制订出统一的答辩程序和关于答辩场地、人员、纪律等方面的规定。</w:t>
      </w:r>
    </w:p>
    <w:p w:rsidR="00636EB9" w:rsidRPr="00636EB9" w:rsidRDefault="00636EB9" w:rsidP="00636EB9">
      <w:pPr>
        <w:widowControl/>
        <w:spacing w:line="360" w:lineRule="atLeast"/>
        <w:rPr>
          <w:rFonts w:ascii="宋体" w:eastAsia="宋体" w:hAnsi="宋体" w:cs="宋体"/>
          <w:kern w:val="0"/>
          <w:sz w:val="24"/>
          <w:szCs w:val="24"/>
        </w:rPr>
      </w:pPr>
      <w:r w:rsidRPr="00636EB9">
        <w:rPr>
          <w:rFonts w:ascii="宋体" w:eastAsia="宋体" w:hAnsi="宋体" w:cs="宋体"/>
          <w:kern w:val="0"/>
          <w:sz w:val="24"/>
          <w:szCs w:val="24"/>
        </w:rPr>
        <w:t>    4、答辩前，指导教师应提前3天将所指导学生的毕业论文(设计)交答辩小组成员审阅，同时指导学生认真准备，写出答辩提纲，熟悉答辩过程中应知应会的内容，提高表达能力。</w:t>
      </w:r>
    </w:p>
    <w:p w:rsidR="00636EB9" w:rsidRPr="00636EB9" w:rsidRDefault="00636EB9" w:rsidP="00636EB9">
      <w:pPr>
        <w:widowControl/>
        <w:spacing w:line="360" w:lineRule="atLeast"/>
        <w:rPr>
          <w:rFonts w:ascii="宋体" w:eastAsia="宋体" w:hAnsi="宋体" w:cs="宋体"/>
          <w:kern w:val="0"/>
          <w:sz w:val="24"/>
          <w:szCs w:val="24"/>
        </w:rPr>
      </w:pPr>
      <w:r w:rsidRPr="00636EB9">
        <w:rPr>
          <w:rFonts w:ascii="宋体" w:eastAsia="宋体" w:hAnsi="宋体" w:cs="宋体"/>
          <w:kern w:val="0"/>
          <w:sz w:val="24"/>
          <w:szCs w:val="24"/>
        </w:rPr>
        <w:t>    5、答辩时，学生对毕业论文(设计)的报告不超过15分钟，答辩过程必须指定专人做好详细记录。</w:t>
      </w:r>
    </w:p>
    <w:p w:rsidR="00636EB9" w:rsidRPr="00636EB9" w:rsidRDefault="00636EB9" w:rsidP="00636EB9">
      <w:pPr>
        <w:widowControl/>
        <w:spacing w:line="360" w:lineRule="atLeast"/>
        <w:rPr>
          <w:rFonts w:ascii="宋体" w:eastAsia="宋体" w:hAnsi="宋体" w:cs="宋体"/>
          <w:kern w:val="0"/>
          <w:sz w:val="24"/>
          <w:szCs w:val="24"/>
        </w:rPr>
      </w:pPr>
      <w:r w:rsidRPr="00636EB9">
        <w:rPr>
          <w:rFonts w:ascii="宋体" w:eastAsia="宋体" w:hAnsi="宋体" w:cs="宋体"/>
          <w:kern w:val="0"/>
          <w:sz w:val="24"/>
          <w:szCs w:val="24"/>
        </w:rPr>
        <w:t>    6、答辩结束时，答辩小组按毕业论文(设计)的实际质量，参照评分标准，实事求是地给每个学生写出评语并评定成绩。毕业论文(设计)的成绩按优秀、良好、合格和不合格四级评分，优秀学生的比例一般控制在25%以内。各院系在评定学生毕业论文（设计）成绩时，既要考核论文（设计）的质量和水平，也要注意考察学生在毕业论文（设计）工作过程中的工作量和综合表现。</w:t>
      </w:r>
    </w:p>
    <w:p w:rsidR="00636EB9" w:rsidRPr="00636EB9" w:rsidRDefault="00636EB9" w:rsidP="00636EB9">
      <w:pPr>
        <w:widowControl/>
        <w:spacing w:line="360" w:lineRule="atLeast"/>
        <w:rPr>
          <w:rFonts w:ascii="宋体" w:eastAsia="宋体" w:hAnsi="宋体" w:cs="宋体"/>
          <w:kern w:val="0"/>
          <w:sz w:val="24"/>
          <w:szCs w:val="24"/>
        </w:rPr>
      </w:pPr>
      <w:r w:rsidRPr="00636EB9">
        <w:rPr>
          <w:rFonts w:ascii="宋体" w:eastAsia="宋体" w:hAnsi="宋体" w:cs="宋体"/>
          <w:kern w:val="0"/>
          <w:sz w:val="24"/>
          <w:szCs w:val="24"/>
        </w:rPr>
        <w:t>    7、毕业论文(设计)的成绩由各院系集中向学生公布。</w:t>
      </w:r>
    </w:p>
    <w:p w:rsidR="00636EB9" w:rsidRPr="00636EB9" w:rsidRDefault="00636EB9" w:rsidP="00636EB9">
      <w:pPr>
        <w:widowControl/>
        <w:spacing w:line="360" w:lineRule="atLeast"/>
        <w:rPr>
          <w:rFonts w:ascii="宋体" w:eastAsia="宋体" w:hAnsi="宋体" w:cs="宋体"/>
          <w:kern w:val="0"/>
          <w:sz w:val="24"/>
          <w:szCs w:val="24"/>
        </w:rPr>
      </w:pPr>
      <w:r w:rsidRPr="00636EB9">
        <w:rPr>
          <w:rFonts w:ascii="宋体" w:eastAsia="宋体" w:hAnsi="宋体" w:cs="宋体"/>
          <w:kern w:val="0"/>
          <w:sz w:val="24"/>
          <w:szCs w:val="24"/>
        </w:rPr>
        <w:t> </w:t>
      </w:r>
      <w:r w:rsidRPr="00636EB9">
        <w:rPr>
          <w:rFonts w:ascii="黑体" w:eastAsia="黑体" w:hAnsi="宋体" w:cs="宋体"/>
          <w:kern w:val="0"/>
          <w:sz w:val="24"/>
          <w:szCs w:val="24"/>
        </w:rPr>
        <w:t>  </w:t>
      </w:r>
      <w:r w:rsidRPr="00636EB9">
        <w:rPr>
          <w:rFonts w:ascii="黑体" w:eastAsia="黑体" w:hAnsi="宋体" w:cs="宋体"/>
          <w:kern w:val="0"/>
          <w:sz w:val="24"/>
          <w:szCs w:val="24"/>
        </w:rPr>
        <w:t xml:space="preserve"> 五、毕业论文(设计)的工作程序</w:t>
      </w:r>
    </w:p>
    <w:p w:rsidR="00636EB9" w:rsidRPr="00636EB9" w:rsidRDefault="00636EB9" w:rsidP="00636EB9">
      <w:pPr>
        <w:widowControl/>
        <w:spacing w:line="360" w:lineRule="atLeast"/>
        <w:rPr>
          <w:rFonts w:ascii="宋体" w:eastAsia="宋体" w:hAnsi="宋体" w:cs="宋体"/>
          <w:kern w:val="0"/>
          <w:sz w:val="24"/>
          <w:szCs w:val="24"/>
        </w:rPr>
      </w:pPr>
      <w:r w:rsidRPr="00636EB9">
        <w:rPr>
          <w:rFonts w:ascii="宋体" w:eastAsia="宋体" w:hAnsi="宋体" w:cs="宋体"/>
          <w:kern w:val="0"/>
          <w:sz w:val="24"/>
          <w:szCs w:val="24"/>
        </w:rPr>
        <w:t>    1、各院系召开毕业论文(设计)工作动员会，明确毕业论文(设计)工作要求及评分标准等有关规定。</w:t>
      </w:r>
    </w:p>
    <w:p w:rsidR="00636EB9" w:rsidRPr="00636EB9" w:rsidRDefault="00636EB9" w:rsidP="00636EB9">
      <w:pPr>
        <w:widowControl/>
        <w:spacing w:line="360" w:lineRule="atLeast"/>
        <w:rPr>
          <w:rFonts w:ascii="宋体" w:eastAsia="宋体" w:hAnsi="宋体" w:cs="宋体"/>
          <w:kern w:val="0"/>
          <w:sz w:val="24"/>
          <w:szCs w:val="24"/>
        </w:rPr>
      </w:pPr>
      <w:r w:rsidRPr="00636EB9">
        <w:rPr>
          <w:rFonts w:ascii="宋体" w:eastAsia="宋体" w:hAnsi="宋体" w:cs="宋体"/>
          <w:kern w:val="0"/>
          <w:sz w:val="24"/>
          <w:szCs w:val="24"/>
        </w:rPr>
        <w:t>    2、各院系确定题目和指导教师，学生确定选题，填写题目报表经教学院长（主任）审核后报院（系）办公室。</w:t>
      </w:r>
    </w:p>
    <w:p w:rsidR="00636EB9" w:rsidRPr="00636EB9" w:rsidRDefault="00636EB9" w:rsidP="00636EB9">
      <w:pPr>
        <w:widowControl/>
        <w:spacing w:line="360" w:lineRule="atLeast"/>
        <w:rPr>
          <w:rFonts w:ascii="宋体" w:eastAsia="宋体" w:hAnsi="宋体" w:cs="宋体"/>
          <w:kern w:val="0"/>
          <w:sz w:val="24"/>
          <w:szCs w:val="24"/>
        </w:rPr>
      </w:pPr>
      <w:r w:rsidRPr="00636EB9">
        <w:rPr>
          <w:rFonts w:ascii="宋体" w:eastAsia="宋体" w:hAnsi="宋体" w:cs="宋体"/>
          <w:kern w:val="0"/>
          <w:sz w:val="24"/>
          <w:szCs w:val="24"/>
        </w:rPr>
        <w:t>    3、指导教师和学生共同制定任务书，针对课题提出明确要求。毕业论文(设计)工作开始运行。</w:t>
      </w:r>
    </w:p>
    <w:p w:rsidR="00636EB9" w:rsidRPr="00636EB9" w:rsidRDefault="00636EB9" w:rsidP="00636EB9">
      <w:pPr>
        <w:widowControl/>
        <w:spacing w:line="360" w:lineRule="atLeast"/>
        <w:rPr>
          <w:rFonts w:ascii="宋体" w:eastAsia="宋体" w:hAnsi="宋体" w:cs="宋体"/>
          <w:kern w:val="0"/>
          <w:sz w:val="24"/>
          <w:szCs w:val="24"/>
        </w:rPr>
      </w:pPr>
      <w:r w:rsidRPr="00636EB9">
        <w:rPr>
          <w:rFonts w:ascii="宋体" w:eastAsia="宋体" w:hAnsi="宋体" w:cs="宋体"/>
          <w:kern w:val="0"/>
          <w:sz w:val="24"/>
          <w:szCs w:val="24"/>
        </w:rPr>
        <w:t>    4、指导教师组织学生作开题报告或开题综述(文字的宣讲应包含文献综述，方案论证，进程计划等)。各院系检查开题情况，教务处随机抽查。</w:t>
      </w:r>
    </w:p>
    <w:p w:rsidR="00636EB9" w:rsidRPr="00636EB9" w:rsidRDefault="00636EB9" w:rsidP="00636EB9">
      <w:pPr>
        <w:widowControl/>
        <w:spacing w:line="360" w:lineRule="atLeast"/>
        <w:rPr>
          <w:rFonts w:ascii="宋体" w:eastAsia="宋体" w:hAnsi="宋体" w:cs="宋体"/>
          <w:kern w:val="0"/>
          <w:sz w:val="24"/>
          <w:szCs w:val="24"/>
        </w:rPr>
      </w:pPr>
      <w:r w:rsidRPr="00636EB9">
        <w:rPr>
          <w:rFonts w:ascii="宋体" w:eastAsia="宋体" w:hAnsi="宋体" w:cs="宋体"/>
          <w:kern w:val="0"/>
          <w:sz w:val="24"/>
          <w:szCs w:val="24"/>
        </w:rPr>
        <w:t>    5、结合期中教学检查，对毕业论文(设计)工作进行中期检查，要求每个学生都进行口头汇报，解答问题，对达不到要求的学生应给予批评教育并予以指导；对优秀学生予以重点培养。各院系将检查日程通知教务处，教务处随机抽查。</w:t>
      </w:r>
    </w:p>
    <w:p w:rsidR="00636EB9" w:rsidRPr="00636EB9" w:rsidRDefault="00636EB9" w:rsidP="00636EB9">
      <w:pPr>
        <w:widowControl/>
        <w:spacing w:line="360" w:lineRule="atLeast"/>
        <w:rPr>
          <w:rFonts w:ascii="宋体" w:eastAsia="宋体" w:hAnsi="宋体" w:cs="宋体"/>
          <w:kern w:val="0"/>
          <w:sz w:val="24"/>
          <w:szCs w:val="24"/>
        </w:rPr>
      </w:pPr>
      <w:r w:rsidRPr="00636EB9">
        <w:rPr>
          <w:rFonts w:ascii="宋体" w:eastAsia="宋体" w:hAnsi="宋体" w:cs="宋体"/>
          <w:kern w:val="0"/>
          <w:sz w:val="24"/>
          <w:szCs w:val="24"/>
        </w:rPr>
        <w:t>    6、评阅与答辩工作：各院系组织相关教师成立答辩小组，形成答辩计划，按规范要求组织答辩。</w:t>
      </w:r>
    </w:p>
    <w:p w:rsidR="00636EB9" w:rsidRPr="00636EB9" w:rsidRDefault="00636EB9" w:rsidP="00636EB9">
      <w:pPr>
        <w:widowControl/>
        <w:spacing w:line="360" w:lineRule="atLeast"/>
        <w:rPr>
          <w:rFonts w:ascii="宋体" w:eastAsia="宋体" w:hAnsi="宋体" w:cs="宋体"/>
          <w:kern w:val="0"/>
          <w:sz w:val="24"/>
          <w:szCs w:val="24"/>
        </w:rPr>
      </w:pPr>
      <w:r w:rsidRPr="00636EB9">
        <w:rPr>
          <w:rFonts w:ascii="宋体" w:eastAsia="宋体" w:hAnsi="宋体" w:cs="宋体"/>
          <w:kern w:val="0"/>
          <w:sz w:val="24"/>
          <w:szCs w:val="24"/>
        </w:rPr>
        <w:t>    7、毕业论文（设计）由各院系教务员依据规定归档。各院系总结毕业论文(设计)工作，并根据河南师范大学本科毕业论文（设计）工作总结提纲形成书面总结，交教务处备案。</w:t>
      </w:r>
    </w:p>
    <w:p w:rsidR="00636EB9" w:rsidRPr="00636EB9" w:rsidRDefault="00636EB9" w:rsidP="00636EB9">
      <w:pPr>
        <w:widowControl/>
        <w:spacing w:line="360" w:lineRule="atLeast"/>
        <w:rPr>
          <w:rFonts w:ascii="宋体" w:eastAsia="宋体" w:hAnsi="宋体" w:cs="宋体"/>
          <w:kern w:val="0"/>
          <w:sz w:val="24"/>
          <w:szCs w:val="24"/>
        </w:rPr>
      </w:pPr>
      <w:r w:rsidRPr="00636EB9">
        <w:rPr>
          <w:rFonts w:ascii="黑体" w:eastAsia="黑体" w:hAnsi="宋体" w:cs="宋体"/>
          <w:kern w:val="0"/>
          <w:sz w:val="24"/>
          <w:szCs w:val="24"/>
        </w:rPr>
        <w:t>   </w:t>
      </w:r>
      <w:r w:rsidRPr="00636EB9">
        <w:rPr>
          <w:rFonts w:ascii="黑体" w:eastAsia="黑体" w:hAnsi="宋体" w:cs="宋体"/>
          <w:kern w:val="0"/>
          <w:sz w:val="24"/>
          <w:szCs w:val="24"/>
        </w:rPr>
        <w:t xml:space="preserve"> 六、毕业论文(设计)的经费</w:t>
      </w:r>
    </w:p>
    <w:p w:rsidR="00636EB9" w:rsidRPr="00636EB9" w:rsidRDefault="00636EB9" w:rsidP="00636EB9">
      <w:pPr>
        <w:widowControl/>
        <w:spacing w:line="360" w:lineRule="atLeast"/>
        <w:rPr>
          <w:rFonts w:ascii="宋体" w:eastAsia="宋体" w:hAnsi="宋体" w:cs="宋体"/>
          <w:kern w:val="0"/>
          <w:sz w:val="24"/>
          <w:szCs w:val="24"/>
        </w:rPr>
      </w:pPr>
      <w:r w:rsidRPr="00636EB9">
        <w:rPr>
          <w:rFonts w:ascii="宋体" w:eastAsia="宋体" w:hAnsi="宋体" w:cs="宋体"/>
          <w:kern w:val="0"/>
          <w:sz w:val="24"/>
          <w:szCs w:val="24"/>
        </w:rPr>
        <w:lastRenderedPageBreak/>
        <w:t>    学校将毕业论文（设计）工作经费划拨到各院系，由各院系根据指导教师指导学生人数分配给指导教师，用于毕业论文（设计）工作各项支出。各院系要坚持毕业论文（设计）经费专款专用，足额到位，任何人不得以任何理由载留挪用。</w:t>
      </w:r>
    </w:p>
    <w:p w:rsidR="00636EB9" w:rsidRPr="00636EB9" w:rsidRDefault="00636EB9" w:rsidP="00636EB9">
      <w:pPr>
        <w:widowControl/>
        <w:spacing w:line="360" w:lineRule="atLeast"/>
        <w:rPr>
          <w:rFonts w:ascii="宋体" w:eastAsia="宋体" w:hAnsi="宋体" w:cs="宋体"/>
          <w:kern w:val="0"/>
          <w:sz w:val="24"/>
          <w:szCs w:val="24"/>
        </w:rPr>
      </w:pPr>
      <w:r w:rsidRPr="00636EB9">
        <w:rPr>
          <w:rFonts w:ascii="黑体" w:eastAsia="黑体" w:hAnsi="宋体" w:cs="宋体"/>
          <w:kern w:val="0"/>
          <w:sz w:val="24"/>
          <w:szCs w:val="24"/>
        </w:rPr>
        <w:t>   </w:t>
      </w:r>
      <w:r w:rsidRPr="00636EB9">
        <w:rPr>
          <w:rFonts w:ascii="黑体" w:eastAsia="黑体" w:hAnsi="宋体" w:cs="宋体"/>
          <w:kern w:val="0"/>
          <w:sz w:val="24"/>
          <w:szCs w:val="24"/>
        </w:rPr>
        <w:t xml:space="preserve"> 八、本条例由教务处负责解释。</w:t>
      </w:r>
    </w:p>
    <w:p w:rsidR="00636EB9" w:rsidRPr="00636EB9" w:rsidRDefault="00636EB9" w:rsidP="00636EB9">
      <w:pPr>
        <w:widowControl/>
        <w:spacing w:line="360" w:lineRule="atLeast"/>
        <w:rPr>
          <w:rFonts w:ascii="宋体" w:eastAsia="宋体" w:hAnsi="宋体" w:cs="宋体"/>
          <w:kern w:val="0"/>
          <w:sz w:val="24"/>
          <w:szCs w:val="24"/>
        </w:rPr>
      </w:pPr>
      <w:r w:rsidRPr="00636EB9">
        <w:rPr>
          <w:rFonts w:ascii="黑体" w:eastAsia="黑体" w:hAnsi="宋体" w:cs="宋体"/>
          <w:kern w:val="0"/>
          <w:sz w:val="24"/>
          <w:szCs w:val="24"/>
        </w:rPr>
        <w:t>   </w:t>
      </w:r>
      <w:r w:rsidRPr="00636EB9">
        <w:rPr>
          <w:rFonts w:ascii="黑体" w:eastAsia="黑体" w:hAnsi="宋体" w:cs="宋体"/>
          <w:kern w:val="0"/>
          <w:sz w:val="24"/>
          <w:szCs w:val="24"/>
        </w:rPr>
        <w:t xml:space="preserve"> 七、本条例自颁发之日起开始实施。</w:t>
      </w:r>
    </w:p>
    <w:p w:rsidR="00636EB9" w:rsidRPr="00636EB9" w:rsidRDefault="00636EB9" w:rsidP="00636EB9">
      <w:pPr>
        <w:widowControl/>
        <w:spacing w:line="360" w:lineRule="atLeast"/>
        <w:rPr>
          <w:rFonts w:ascii="宋体" w:eastAsia="宋体" w:hAnsi="宋体" w:cs="宋体"/>
          <w:kern w:val="0"/>
          <w:sz w:val="24"/>
          <w:szCs w:val="24"/>
        </w:rPr>
      </w:pPr>
      <w:r w:rsidRPr="00636EB9">
        <w:rPr>
          <w:rFonts w:ascii="黑体" w:eastAsia="黑体" w:hAnsi="宋体" w:cs="宋体"/>
          <w:kern w:val="0"/>
          <w:sz w:val="24"/>
          <w:szCs w:val="24"/>
        </w:rPr>
        <w:t>   </w:t>
      </w:r>
      <w:r w:rsidRPr="00636EB9">
        <w:rPr>
          <w:rFonts w:ascii="黑体" w:eastAsia="黑体" w:hAnsi="宋体" w:cs="宋体"/>
          <w:kern w:val="0"/>
          <w:sz w:val="24"/>
          <w:szCs w:val="24"/>
        </w:rPr>
        <w:t xml:space="preserve"> 九、附件</w:t>
      </w:r>
    </w:p>
    <w:p w:rsidR="00636EB9" w:rsidRPr="00636EB9" w:rsidRDefault="00636EB9" w:rsidP="00636EB9">
      <w:pPr>
        <w:widowControl/>
        <w:spacing w:line="360" w:lineRule="atLeast"/>
        <w:rPr>
          <w:rFonts w:ascii="宋体" w:eastAsia="宋体" w:hAnsi="宋体" w:cs="宋体"/>
          <w:kern w:val="0"/>
          <w:sz w:val="24"/>
          <w:szCs w:val="24"/>
        </w:rPr>
      </w:pPr>
      <w:r w:rsidRPr="00636EB9">
        <w:rPr>
          <w:rFonts w:ascii="宋体" w:eastAsia="宋体" w:hAnsi="宋体" w:cs="宋体"/>
          <w:noProof/>
          <w:kern w:val="0"/>
          <w:sz w:val="24"/>
          <w:szCs w:val="24"/>
        </w:rPr>
        <w:drawing>
          <wp:inline distT="0" distB="0" distL="0" distR="0">
            <wp:extent cx="171450" cy="171450"/>
            <wp:effectExtent l="19050" t="0" r="0" b="0"/>
            <wp:docPr id="1" name="图片 1" descr="http://page.htu.cn/picture/article/54/85/61/3ea55c5e4ebf9218c2da920d09ee/5cce9551-9a93-46c6-b136-ab0f7ec6417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page.htu.cn/picture/article/54/85/61/3ea55c5e4ebf9218c2da920d09ee/5cce9551-9a93-46c6-b136-ab0f7ec64172.gif"/>
                    <pic:cNvPicPr>
                      <a:picLocks noChangeAspect="1" noChangeArrowheads="1"/>
                    </pic:cNvPicPr>
                  </pic:nvPicPr>
                  <pic:blipFill>
                    <a:blip r:embed="rId6"/>
                    <a:srcRect/>
                    <a:stretch>
                      <a:fillRect/>
                    </a:stretch>
                  </pic:blipFill>
                  <pic:spPr bwMode="auto">
                    <a:xfrm>
                      <a:off x="0" y="0"/>
                      <a:ext cx="171450" cy="171450"/>
                    </a:xfrm>
                    <a:prstGeom prst="rect">
                      <a:avLst/>
                    </a:prstGeom>
                    <a:noFill/>
                    <a:ln w="9525">
                      <a:noFill/>
                      <a:miter lim="800000"/>
                      <a:headEnd/>
                      <a:tailEnd/>
                    </a:ln>
                  </pic:spPr>
                </pic:pic>
              </a:graphicData>
            </a:graphic>
          </wp:inline>
        </w:drawing>
      </w:r>
      <w:hyperlink r:id="rId7" w:tgtFrame="_blank" w:history="1">
        <w:r w:rsidRPr="00636EB9">
          <w:rPr>
            <w:rFonts w:ascii="宋体" w:eastAsia="宋体" w:hAnsi="宋体" w:cs="宋体"/>
            <w:color w:val="000000"/>
            <w:kern w:val="0"/>
            <w:sz w:val="24"/>
            <w:szCs w:val="24"/>
          </w:rPr>
          <w:t>1.doc</w:t>
        </w:r>
      </w:hyperlink>
      <w:r w:rsidRPr="00636EB9">
        <w:rPr>
          <w:rFonts w:ascii="宋体" w:eastAsia="宋体" w:hAnsi="宋体" w:cs="宋体"/>
          <w:kern w:val="0"/>
          <w:sz w:val="24"/>
          <w:szCs w:val="24"/>
        </w:rPr>
        <w:t>、河南师范大学本科毕业论文（设计）编写规定</w:t>
      </w:r>
    </w:p>
    <w:p w:rsidR="00636EB9" w:rsidRPr="00636EB9" w:rsidRDefault="00636EB9" w:rsidP="00636EB9">
      <w:pPr>
        <w:widowControl/>
        <w:spacing w:line="360" w:lineRule="atLeast"/>
        <w:rPr>
          <w:rFonts w:ascii="宋体" w:eastAsia="宋体" w:hAnsi="宋体" w:cs="宋体"/>
          <w:kern w:val="0"/>
          <w:sz w:val="24"/>
          <w:szCs w:val="24"/>
        </w:rPr>
      </w:pPr>
      <w:r w:rsidRPr="00636EB9">
        <w:rPr>
          <w:rFonts w:ascii="宋体" w:eastAsia="宋体" w:hAnsi="宋体" w:cs="宋体"/>
          <w:noProof/>
          <w:kern w:val="0"/>
          <w:sz w:val="24"/>
          <w:szCs w:val="24"/>
        </w:rPr>
        <w:drawing>
          <wp:inline distT="0" distB="0" distL="0" distR="0">
            <wp:extent cx="171450" cy="171450"/>
            <wp:effectExtent l="19050" t="0" r="0" b="0"/>
            <wp:docPr id="2" name="图片 2" descr="http://page.htu.cn/picture/article/54/85/61/3ea55c5e4ebf9218c2da920d09ee/8a5def7a-0e24-4d28-9fac-3c0bfff6d4ed.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page.htu.cn/picture/article/54/85/61/3ea55c5e4ebf9218c2da920d09ee/8a5def7a-0e24-4d28-9fac-3c0bfff6d4ed.gif"/>
                    <pic:cNvPicPr>
                      <a:picLocks noChangeAspect="1" noChangeArrowheads="1"/>
                    </pic:cNvPicPr>
                  </pic:nvPicPr>
                  <pic:blipFill>
                    <a:blip r:embed="rId6"/>
                    <a:srcRect/>
                    <a:stretch>
                      <a:fillRect/>
                    </a:stretch>
                  </pic:blipFill>
                  <pic:spPr bwMode="auto">
                    <a:xfrm>
                      <a:off x="0" y="0"/>
                      <a:ext cx="171450" cy="171450"/>
                    </a:xfrm>
                    <a:prstGeom prst="rect">
                      <a:avLst/>
                    </a:prstGeom>
                    <a:noFill/>
                    <a:ln w="9525">
                      <a:noFill/>
                      <a:miter lim="800000"/>
                      <a:headEnd/>
                      <a:tailEnd/>
                    </a:ln>
                  </pic:spPr>
                </pic:pic>
              </a:graphicData>
            </a:graphic>
          </wp:inline>
        </w:drawing>
      </w:r>
      <w:hyperlink r:id="rId8" w:tgtFrame="_blank" w:history="1">
        <w:r w:rsidRPr="00636EB9">
          <w:rPr>
            <w:rFonts w:ascii="宋体" w:eastAsia="宋体" w:hAnsi="宋体" w:cs="宋体"/>
            <w:color w:val="000000"/>
            <w:kern w:val="0"/>
            <w:sz w:val="24"/>
            <w:szCs w:val="24"/>
          </w:rPr>
          <w:t>2.doc</w:t>
        </w:r>
      </w:hyperlink>
      <w:r w:rsidRPr="00636EB9">
        <w:rPr>
          <w:rFonts w:ascii="宋体" w:eastAsia="宋体" w:hAnsi="宋体" w:cs="宋体"/>
          <w:kern w:val="0"/>
          <w:sz w:val="24"/>
          <w:szCs w:val="24"/>
        </w:rPr>
        <w:t>、河南师范大学本科毕业论文（设计）评分标准</w:t>
      </w:r>
    </w:p>
    <w:p w:rsidR="00636EB9" w:rsidRPr="00636EB9" w:rsidRDefault="00636EB9" w:rsidP="00636EB9">
      <w:pPr>
        <w:widowControl/>
        <w:spacing w:line="360" w:lineRule="atLeast"/>
        <w:rPr>
          <w:rFonts w:ascii="宋体" w:eastAsia="宋体" w:hAnsi="宋体" w:cs="宋体"/>
          <w:kern w:val="0"/>
          <w:sz w:val="24"/>
          <w:szCs w:val="24"/>
        </w:rPr>
      </w:pPr>
      <w:r w:rsidRPr="00636EB9">
        <w:rPr>
          <w:rFonts w:ascii="宋体" w:eastAsia="宋体" w:hAnsi="宋体" w:cs="宋体"/>
          <w:noProof/>
          <w:kern w:val="0"/>
          <w:sz w:val="24"/>
          <w:szCs w:val="24"/>
        </w:rPr>
        <w:drawing>
          <wp:inline distT="0" distB="0" distL="0" distR="0">
            <wp:extent cx="171450" cy="171450"/>
            <wp:effectExtent l="19050" t="0" r="0" b="0"/>
            <wp:docPr id="3" name="图片 3" descr="http://page.htu.cn/picture/article/54/85/61/3ea55c5e4ebf9218c2da920d09ee/f81079f9-d757-4fa8-b91e-9abd62a9c81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page.htu.cn/picture/article/54/85/61/3ea55c5e4ebf9218c2da920d09ee/f81079f9-d757-4fa8-b91e-9abd62a9c812.gif"/>
                    <pic:cNvPicPr>
                      <a:picLocks noChangeAspect="1" noChangeArrowheads="1"/>
                    </pic:cNvPicPr>
                  </pic:nvPicPr>
                  <pic:blipFill>
                    <a:blip r:embed="rId6"/>
                    <a:srcRect/>
                    <a:stretch>
                      <a:fillRect/>
                    </a:stretch>
                  </pic:blipFill>
                  <pic:spPr bwMode="auto">
                    <a:xfrm>
                      <a:off x="0" y="0"/>
                      <a:ext cx="171450" cy="171450"/>
                    </a:xfrm>
                    <a:prstGeom prst="rect">
                      <a:avLst/>
                    </a:prstGeom>
                    <a:noFill/>
                    <a:ln w="9525">
                      <a:noFill/>
                      <a:miter lim="800000"/>
                      <a:headEnd/>
                      <a:tailEnd/>
                    </a:ln>
                  </pic:spPr>
                </pic:pic>
              </a:graphicData>
            </a:graphic>
          </wp:inline>
        </w:drawing>
      </w:r>
      <w:hyperlink r:id="rId9" w:tgtFrame="_blank" w:history="1">
        <w:r w:rsidRPr="00636EB9">
          <w:rPr>
            <w:rFonts w:ascii="宋体" w:eastAsia="宋体" w:hAnsi="宋体" w:cs="宋体"/>
            <w:color w:val="000000"/>
            <w:kern w:val="0"/>
            <w:sz w:val="24"/>
            <w:szCs w:val="24"/>
          </w:rPr>
          <w:t>3.doc</w:t>
        </w:r>
      </w:hyperlink>
      <w:r w:rsidRPr="00636EB9">
        <w:rPr>
          <w:rFonts w:ascii="宋体" w:eastAsia="宋体" w:hAnsi="宋体" w:cs="宋体"/>
          <w:kern w:val="0"/>
          <w:sz w:val="24"/>
          <w:szCs w:val="24"/>
        </w:rPr>
        <w:t>、学院及专业编号</w:t>
      </w:r>
    </w:p>
    <w:p w:rsidR="00636EB9" w:rsidRPr="00636EB9" w:rsidRDefault="00636EB9" w:rsidP="00636EB9">
      <w:pPr>
        <w:widowControl/>
        <w:spacing w:line="360" w:lineRule="atLeast"/>
        <w:rPr>
          <w:rFonts w:ascii="宋体" w:eastAsia="宋体" w:hAnsi="宋体" w:cs="宋体"/>
          <w:kern w:val="0"/>
          <w:sz w:val="24"/>
          <w:szCs w:val="24"/>
        </w:rPr>
      </w:pPr>
      <w:r w:rsidRPr="00636EB9">
        <w:rPr>
          <w:rFonts w:ascii="宋体" w:eastAsia="宋体" w:hAnsi="宋体" w:cs="宋体"/>
          <w:noProof/>
          <w:kern w:val="0"/>
          <w:sz w:val="24"/>
          <w:szCs w:val="24"/>
        </w:rPr>
        <w:drawing>
          <wp:inline distT="0" distB="0" distL="0" distR="0">
            <wp:extent cx="171450" cy="171450"/>
            <wp:effectExtent l="19050" t="0" r="0" b="0"/>
            <wp:docPr id="4" name="图片 4" descr="http://page.htu.cn/picture/article/54/85/61/3ea55c5e4ebf9218c2da920d09ee/22fd0c40-3b27-45df-8add-01e0062bbea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page.htu.cn/picture/article/54/85/61/3ea55c5e4ebf9218c2da920d09ee/22fd0c40-3b27-45df-8add-01e0062bbea0.gif"/>
                    <pic:cNvPicPr>
                      <a:picLocks noChangeAspect="1" noChangeArrowheads="1"/>
                    </pic:cNvPicPr>
                  </pic:nvPicPr>
                  <pic:blipFill>
                    <a:blip r:embed="rId6"/>
                    <a:srcRect/>
                    <a:stretch>
                      <a:fillRect/>
                    </a:stretch>
                  </pic:blipFill>
                  <pic:spPr bwMode="auto">
                    <a:xfrm>
                      <a:off x="0" y="0"/>
                      <a:ext cx="171450" cy="171450"/>
                    </a:xfrm>
                    <a:prstGeom prst="rect">
                      <a:avLst/>
                    </a:prstGeom>
                    <a:noFill/>
                    <a:ln w="9525">
                      <a:noFill/>
                      <a:miter lim="800000"/>
                      <a:headEnd/>
                      <a:tailEnd/>
                    </a:ln>
                  </pic:spPr>
                </pic:pic>
              </a:graphicData>
            </a:graphic>
          </wp:inline>
        </w:drawing>
      </w:r>
      <w:hyperlink r:id="rId10" w:tgtFrame="_blank" w:history="1">
        <w:r w:rsidRPr="00636EB9">
          <w:rPr>
            <w:rFonts w:ascii="宋体" w:eastAsia="宋体" w:hAnsi="宋体" w:cs="宋体"/>
            <w:color w:val="000000"/>
            <w:kern w:val="0"/>
            <w:sz w:val="24"/>
            <w:szCs w:val="24"/>
          </w:rPr>
          <w:t>4.doc</w:t>
        </w:r>
      </w:hyperlink>
      <w:r w:rsidRPr="00636EB9">
        <w:rPr>
          <w:rFonts w:ascii="宋体" w:eastAsia="宋体" w:hAnsi="宋体" w:cs="宋体"/>
          <w:kern w:val="0"/>
          <w:sz w:val="24"/>
          <w:szCs w:val="24"/>
        </w:rPr>
        <w:t>、河南师范大学本科毕业论文（设计）工作程序</w:t>
      </w:r>
    </w:p>
    <w:p w:rsidR="00636EB9" w:rsidRPr="00636EB9" w:rsidRDefault="00636EB9" w:rsidP="00636EB9">
      <w:pPr>
        <w:widowControl/>
        <w:spacing w:line="360" w:lineRule="atLeast"/>
        <w:rPr>
          <w:rFonts w:ascii="宋体" w:eastAsia="宋体" w:hAnsi="宋体" w:cs="宋体"/>
          <w:kern w:val="0"/>
          <w:sz w:val="24"/>
          <w:szCs w:val="24"/>
        </w:rPr>
      </w:pPr>
      <w:r w:rsidRPr="00636EB9">
        <w:rPr>
          <w:rFonts w:ascii="宋体" w:eastAsia="宋体" w:hAnsi="宋体" w:cs="宋体"/>
          <w:noProof/>
          <w:kern w:val="0"/>
          <w:sz w:val="24"/>
          <w:szCs w:val="24"/>
        </w:rPr>
        <w:drawing>
          <wp:inline distT="0" distB="0" distL="0" distR="0">
            <wp:extent cx="171450" cy="171450"/>
            <wp:effectExtent l="19050" t="0" r="0" b="0"/>
            <wp:docPr id="5" name="图片 5" descr="http://page.htu.cn/picture/article/54/85/61/3ea55c5e4ebf9218c2da920d09ee/3beb68a8-c8f9-41b9-8586-cb60943cd45b.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page.htu.cn/picture/article/54/85/61/3ea55c5e4ebf9218c2da920d09ee/3beb68a8-c8f9-41b9-8586-cb60943cd45b.gif"/>
                    <pic:cNvPicPr>
                      <a:picLocks noChangeAspect="1" noChangeArrowheads="1"/>
                    </pic:cNvPicPr>
                  </pic:nvPicPr>
                  <pic:blipFill>
                    <a:blip r:embed="rId6"/>
                    <a:srcRect/>
                    <a:stretch>
                      <a:fillRect/>
                    </a:stretch>
                  </pic:blipFill>
                  <pic:spPr bwMode="auto">
                    <a:xfrm>
                      <a:off x="0" y="0"/>
                      <a:ext cx="171450" cy="171450"/>
                    </a:xfrm>
                    <a:prstGeom prst="rect">
                      <a:avLst/>
                    </a:prstGeom>
                    <a:noFill/>
                    <a:ln w="9525">
                      <a:noFill/>
                      <a:miter lim="800000"/>
                      <a:headEnd/>
                      <a:tailEnd/>
                    </a:ln>
                  </pic:spPr>
                </pic:pic>
              </a:graphicData>
            </a:graphic>
          </wp:inline>
        </w:drawing>
      </w:r>
      <w:hyperlink r:id="rId11" w:tgtFrame="_blank" w:history="1">
        <w:r w:rsidRPr="00636EB9">
          <w:rPr>
            <w:rFonts w:ascii="宋体" w:eastAsia="宋体" w:hAnsi="宋体" w:cs="宋体"/>
            <w:color w:val="000000"/>
            <w:kern w:val="0"/>
            <w:sz w:val="24"/>
            <w:szCs w:val="24"/>
          </w:rPr>
          <w:t>5.doc</w:t>
        </w:r>
      </w:hyperlink>
      <w:r w:rsidRPr="00636EB9">
        <w:rPr>
          <w:rFonts w:ascii="宋体" w:eastAsia="宋体" w:hAnsi="宋体" w:cs="宋体"/>
          <w:kern w:val="0"/>
          <w:sz w:val="24"/>
          <w:szCs w:val="24"/>
        </w:rPr>
        <w:t>、河南师范大学本科毕业论文（设计）任务书</w:t>
      </w:r>
    </w:p>
    <w:p w:rsidR="00636EB9" w:rsidRPr="00636EB9" w:rsidRDefault="00636EB9" w:rsidP="00636EB9">
      <w:pPr>
        <w:widowControl/>
        <w:spacing w:line="360" w:lineRule="atLeast"/>
        <w:rPr>
          <w:rFonts w:ascii="宋体" w:eastAsia="宋体" w:hAnsi="宋体" w:cs="宋体"/>
          <w:kern w:val="0"/>
          <w:sz w:val="24"/>
          <w:szCs w:val="24"/>
        </w:rPr>
      </w:pPr>
      <w:r w:rsidRPr="00636EB9">
        <w:rPr>
          <w:rFonts w:ascii="宋体" w:eastAsia="宋体" w:hAnsi="宋体" w:cs="宋体"/>
          <w:noProof/>
          <w:kern w:val="0"/>
          <w:sz w:val="24"/>
          <w:szCs w:val="24"/>
        </w:rPr>
        <w:drawing>
          <wp:inline distT="0" distB="0" distL="0" distR="0">
            <wp:extent cx="171450" cy="171450"/>
            <wp:effectExtent l="19050" t="0" r="0" b="0"/>
            <wp:docPr id="6" name="图片 6" descr="http://page.htu.cn/picture/article/54/85/61/3ea55c5e4ebf9218c2da920d09ee/02478b5a-1bad-4159-87c6-ddba715f3f5d.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page.htu.cn/picture/article/54/85/61/3ea55c5e4ebf9218c2da920d09ee/02478b5a-1bad-4159-87c6-ddba715f3f5d.gif"/>
                    <pic:cNvPicPr>
                      <a:picLocks noChangeAspect="1" noChangeArrowheads="1"/>
                    </pic:cNvPicPr>
                  </pic:nvPicPr>
                  <pic:blipFill>
                    <a:blip r:embed="rId6"/>
                    <a:srcRect/>
                    <a:stretch>
                      <a:fillRect/>
                    </a:stretch>
                  </pic:blipFill>
                  <pic:spPr bwMode="auto">
                    <a:xfrm>
                      <a:off x="0" y="0"/>
                      <a:ext cx="171450" cy="171450"/>
                    </a:xfrm>
                    <a:prstGeom prst="rect">
                      <a:avLst/>
                    </a:prstGeom>
                    <a:noFill/>
                    <a:ln w="9525">
                      <a:noFill/>
                      <a:miter lim="800000"/>
                      <a:headEnd/>
                      <a:tailEnd/>
                    </a:ln>
                  </pic:spPr>
                </pic:pic>
              </a:graphicData>
            </a:graphic>
          </wp:inline>
        </w:drawing>
      </w:r>
      <w:hyperlink r:id="rId12" w:tgtFrame="_blank" w:history="1">
        <w:r w:rsidRPr="00636EB9">
          <w:rPr>
            <w:rFonts w:ascii="宋体" w:eastAsia="宋体" w:hAnsi="宋体" w:cs="宋体"/>
            <w:color w:val="000000"/>
            <w:kern w:val="0"/>
            <w:sz w:val="24"/>
            <w:szCs w:val="24"/>
          </w:rPr>
          <w:t>6.doc</w:t>
        </w:r>
      </w:hyperlink>
      <w:r w:rsidRPr="00636EB9">
        <w:rPr>
          <w:rFonts w:ascii="宋体" w:eastAsia="宋体" w:hAnsi="宋体" w:cs="宋体"/>
          <w:kern w:val="0"/>
          <w:sz w:val="24"/>
          <w:szCs w:val="24"/>
        </w:rPr>
        <w:t>、河南师范大学本科毕业论文（设计）中期检查表</w:t>
      </w:r>
    </w:p>
    <w:p w:rsidR="00636EB9" w:rsidRPr="00636EB9" w:rsidRDefault="00636EB9" w:rsidP="00636EB9">
      <w:pPr>
        <w:widowControl/>
        <w:spacing w:line="360" w:lineRule="atLeast"/>
        <w:rPr>
          <w:rFonts w:ascii="宋体" w:eastAsia="宋体" w:hAnsi="宋体" w:cs="宋体"/>
          <w:kern w:val="0"/>
          <w:sz w:val="24"/>
          <w:szCs w:val="24"/>
        </w:rPr>
      </w:pPr>
      <w:r w:rsidRPr="00636EB9">
        <w:rPr>
          <w:rFonts w:ascii="宋体" w:eastAsia="宋体" w:hAnsi="宋体" w:cs="宋体"/>
          <w:noProof/>
          <w:kern w:val="0"/>
          <w:sz w:val="24"/>
          <w:szCs w:val="24"/>
        </w:rPr>
        <w:drawing>
          <wp:inline distT="0" distB="0" distL="0" distR="0">
            <wp:extent cx="171450" cy="171450"/>
            <wp:effectExtent l="19050" t="0" r="0" b="0"/>
            <wp:docPr id="7" name="图片 7" descr="http://page.htu.cn/picture/article/54/85/61/3ea55c5e4ebf9218c2da920d09ee/0cf0b7c8-ef65-45f4-937e-215a5caed23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page.htu.cn/picture/article/54/85/61/3ea55c5e4ebf9218c2da920d09ee/0cf0b7c8-ef65-45f4-937e-215a5caed237.gif"/>
                    <pic:cNvPicPr>
                      <a:picLocks noChangeAspect="1" noChangeArrowheads="1"/>
                    </pic:cNvPicPr>
                  </pic:nvPicPr>
                  <pic:blipFill>
                    <a:blip r:embed="rId6"/>
                    <a:srcRect/>
                    <a:stretch>
                      <a:fillRect/>
                    </a:stretch>
                  </pic:blipFill>
                  <pic:spPr bwMode="auto">
                    <a:xfrm>
                      <a:off x="0" y="0"/>
                      <a:ext cx="171450" cy="171450"/>
                    </a:xfrm>
                    <a:prstGeom prst="rect">
                      <a:avLst/>
                    </a:prstGeom>
                    <a:noFill/>
                    <a:ln w="9525">
                      <a:noFill/>
                      <a:miter lim="800000"/>
                      <a:headEnd/>
                      <a:tailEnd/>
                    </a:ln>
                  </pic:spPr>
                </pic:pic>
              </a:graphicData>
            </a:graphic>
          </wp:inline>
        </w:drawing>
      </w:r>
      <w:hyperlink r:id="rId13" w:tgtFrame="_blank" w:history="1">
        <w:r w:rsidRPr="00636EB9">
          <w:rPr>
            <w:rFonts w:ascii="宋体" w:eastAsia="宋体" w:hAnsi="宋体" w:cs="宋体"/>
            <w:color w:val="000000"/>
            <w:kern w:val="0"/>
            <w:sz w:val="24"/>
            <w:szCs w:val="24"/>
          </w:rPr>
          <w:t>7.doc</w:t>
        </w:r>
      </w:hyperlink>
      <w:r w:rsidRPr="00636EB9">
        <w:rPr>
          <w:rFonts w:ascii="宋体" w:eastAsia="宋体" w:hAnsi="宋体" w:cs="宋体"/>
          <w:kern w:val="0"/>
          <w:sz w:val="24"/>
          <w:szCs w:val="24"/>
        </w:rPr>
        <w:t>、河南师范大学本科毕业论文（设计）封面</w:t>
      </w:r>
    </w:p>
    <w:p w:rsidR="00636EB9" w:rsidRPr="00636EB9" w:rsidRDefault="00636EB9" w:rsidP="00636EB9">
      <w:pPr>
        <w:widowControl/>
        <w:spacing w:line="360" w:lineRule="atLeast"/>
        <w:rPr>
          <w:rFonts w:ascii="宋体" w:eastAsia="宋体" w:hAnsi="宋体" w:cs="宋体"/>
          <w:kern w:val="0"/>
          <w:sz w:val="24"/>
          <w:szCs w:val="24"/>
        </w:rPr>
      </w:pPr>
      <w:r w:rsidRPr="00636EB9">
        <w:rPr>
          <w:rFonts w:ascii="宋体" w:eastAsia="宋体" w:hAnsi="宋体" w:cs="宋体"/>
          <w:noProof/>
          <w:kern w:val="0"/>
          <w:sz w:val="24"/>
          <w:szCs w:val="24"/>
        </w:rPr>
        <w:drawing>
          <wp:inline distT="0" distB="0" distL="0" distR="0">
            <wp:extent cx="171450" cy="171450"/>
            <wp:effectExtent l="19050" t="0" r="0" b="0"/>
            <wp:docPr id="8" name="图片 8" descr="http://page.htu.cn/picture/article/54/85/61/3ea55c5e4ebf9218c2da920d09ee/095eb0d6-4947-461d-b09f-068af4df8bd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page.htu.cn/picture/article/54/85/61/3ea55c5e4ebf9218c2da920d09ee/095eb0d6-4947-461d-b09f-068af4df8bd5.gif"/>
                    <pic:cNvPicPr>
                      <a:picLocks noChangeAspect="1" noChangeArrowheads="1"/>
                    </pic:cNvPicPr>
                  </pic:nvPicPr>
                  <pic:blipFill>
                    <a:blip r:embed="rId6"/>
                    <a:srcRect/>
                    <a:stretch>
                      <a:fillRect/>
                    </a:stretch>
                  </pic:blipFill>
                  <pic:spPr bwMode="auto">
                    <a:xfrm>
                      <a:off x="0" y="0"/>
                      <a:ext cx="171450" cy="171450"/>
                    </a:xfrm>
                    <a:prstGeom prst="rect">
                      <a:avLst/>
                    </a:prstGeom>
                    <a:noFill/>
                    <a:ln w="9525">
                      <a:noFill/>
                      <a:miter lim="800000"/>
                      <a:headEnd/>
                      <a:tailEnd/>
                    </a:ln>
                  </pic:spPr>
                </pic:pic>
              </a:graphicData>
            </a:graphic>
          </wp:inline>
        </w:drawing>
      </w:r>
      <w:hyperlink r:id="rId14" w:tgtFrame="_blank" w:history="1">
        <w:r w:rsidRPr="00636EB9">
          <w:rPr>
            <w:rFonts w:ascii="宋体" w:eastAsia="宋体" w:hAnsi="宋体" w:cs="宋体"/>
            <w:color w:val="000000"/>
            <w:kern w:val="0"/>
            <w:sz w:val="24"/>
            <w:szCs w:val="24"/>
          </w:rPr>
          <w:t>8.doc</w:t>
        </w:r>
      </w:hyperlink>
      <w:r w:rsidRPr="00636EB9">
        <w:rPr>
          <w:rFonts w:ascii="宋体" w:eastAsia="宋体" w:hAnsi="宋体" w:cs="宋体"/>
          <w:kern w:val="0"/>
          <w:sz w:val="24"/>
          <w:szCs w:val="24"/>
        </w:rPr>
        <w:t>、河南师范大学本科毕业论文（设计）答辩申请及评阅意见表</w:t>
      </w:r>
    </w:p>
    <w:p w:rsidR="00636EB9" w:rsidRPr="00636EB9" w:rsidRDefault="00636EB9" w:rsidP="00636EB9">
      <w:pPr>
        <w:widowControl/>
        <w:spacing w:line="360" w:lineRule="atLeast"/>
        <w:rPr>
          <w:rFonts w:ascii="宋体" w:eastAsia="宋体" w:hAnsi="宋体" w:cs="宋体"/>
          <w:kern w:val="0"/>
          <w:sz w:val="24"/>
          <w:szCs w:val="24"/>
        </w:rPr>
      </w:pPr>
      <w:r w:rsidRPr="00636EB9">
        <w:rPr>
          <w:rFonts w:ascii="宋体" w:eastAsia="宋体" w:hAnsi="宋体" w:cs="宋体"/>
          <w:noProof/>
          <w:kern w:val="0"/>
          <w:sz w:val="24"/>
          <w:szCs w:val="24"/>
        </w:rPr>
        <w:drawing>
          <wp:inline distT="0" distB="0" distL="0" distR="0">
            <wp:extent cx="171450" cy="171450"/>
            <wp:effectExtent l="19050" t="0" r="0" b="0"/>
            <wp:docPr id="9" name="图片 9" descr="http://page.htu.cn/picture/article/54/85/61/3ea55c5e4ebf9218c2da920d09ee/d8749797-ffa2-4a45-8e47-c0906962961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page.htu.cn/picture/article/54/85/61/3ea55c5e4ebf9218c2da920d09ee/d8749797-ffa2-4a45-8e47-c09069629615.gif"/>
                    <pic:cNvPicPr>
                      <a:picLocks noChangeAspect="1" noChangeArrowheads="1"/>
                    </pic:cNvPicPr>
                  </pic:nvPicPr>
                  <pic:blipFill>
                    <a:blip r:embed="rId6"/>
                    <a:srcRect/>
                    <a:stretch>
                      <a:fillRect/>
                    </a:stretch>
                  </pic:blipFill>
                  <pic:spPr bwMode="auto">
                    <a:xfrm>
                      <a:off x="0" y="0"/>
                      <a:ext cx="171450" cy="171450"/>
                    </a:xfrm>
                    <a:prstGeom prst="rect">
                      <a:avLst/>
                    </a:prstGeom>
                    <a:noFill/>
                    <a:ln w="9525">
                      <a:noFill/>
                      <a:miter lim="800000"/>
                      <a:headEnd/>
                      <a:tailEnd/>
                    </a:ln>
                  </pic:spPr>
                </pic:pic>
              </a:graphicData>
            </a:graphic>
          </wp:inline>
        </w:drawing>
      </w:r>
      <w:hyperlink r:id="rId15" w:tgtFrame="_blank" w:history="1">
        <w:r w:rsidRPr="00636EB9">
          <w:rPr>
            <w:rFonts w:ascii="宋体" w:eastAsia="宋体" w:hAnsi="宋体" w:cs="宋体"/>
            <w:color w:val="000000"/>
            <w:kern w:val="0"/>
            <w:sz w:val="24"/>
            <w:szCs w:val="24"/>
          </w:rPr>
          <w:t>9.doc</w:t>
        </w:r>
      </w:hyperlink>
      <w:r w:rsidRPr="00636EB9">
        <w:rPr>
          <w:rFonts w:ascii="宋体" w:eastAsia="宋体" w:hAnsi="宋体" w:cs="宋体"/>
          <w:kern w:val="0"/>
          <w:sz w:val="24"/>
          <w:szCs w:val="24"/>
        </w:rPr>
        <w:t>、河南师范大学本科毕业论文(设计)答辩记录表</w:t>
      </w:r>
    </w:p>
    <w:p w:rsidR="00636EB9" w:rsidRPr="00636EB9" w:rsidRDefault="00636EB9" w:rsidP="00636EB9">
      <w:pPr>
        <w:widowControl/>
        <w:spacing w:line="360" w:lineRule="atLeast"/>
        <w:rPr>
          <w:rFonts w:ascii="宋体" w:eastAsia="宋体" w:hAnsi="宋体" w:cs="宋体"/>
          <w:kern w:val="0"/>
          <w:sz w:val="24"/>
          <w:szCs w:val="24"/>
        </w:rPr>
      </w:pPr>
      <w:r w:rsidRPr="00636EB9">
        <w:rPr>
          <w:rFonts w:ascii="宋体" w:eastAsia="宋体" w:hAnsi="宋体" w:cs="宋体"/>
          <w:noProof/>
          <w:kern w:val="0"/>
          <w:sz w:val="24"/>
          <w:szCs w:val="24"/>
        </w:rPr>
        <w:drawing>
          <wp:inline distT="0" distB="0" distL="0" distR="0">
            <wp:extent cx="171450" cy="171450"/>
            <wp:effectExtent l="19050" t="0" r="0" b="0"/>
            <wp:docPr id="10" name="图片 10" descr="http://page.htu.cn/picture/article/54/85/61/3ea55c5e4ebf9218c2da920d09ee/b3fa18f2-5c36-4b64-93c4-3d579cc576d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page.htu.cn/picture/article/54/85/61/3ea55c5e4ebf9218c2da920d09ee/b3fa18f2-5c36-4b64-93c4-3d579cc576d6.gif"/>
                    <pic:cNvPicPr>
                      <a:picLocks noChangeAspect="1" noChangeArrowheads="1"/>
                    </pic:cNvPicPr>
                  </pic:nvPicPr>
                  <pic:blipFill>
                    <a:blip r:embed="rId6"/>
                    <a:srcRect/>
                    <a:stretch>
                      <a:fillRect/>
                    </a:stretch>
                  </pic:blipFill>
                  <pic:spPr bwMode="auto">
                    <a:xfrm>
                      <a:off x="0" y="0"/>
                      <a:ext cx="171450" cy="171450"/>
                    </a:xfrm>
                    <a:prstGeom prst="rect">
                      <a:avLst/>
                    </a:prstGeom>
                    <a:noFill/>
                    <a:ln w="9525">
                      <a:noFill/>
                      <a:miter lim="800000"/>
                      <a:headEnd/>
                      <a:tailEnd/>
                    </a:ln>
                  </pic:spPr>
                </pic:pic>
              </a:graphicData>
            </a:graphic>
          </wp:inline>
        </w:drawing>
      </w:r>
      <w:hyperlink r:id="rId16" w:tgtFrame="_blank" w:history="1">
        <w:r w:rsidRPr="00636EB9">
          <w:rPr>
            <w:rFonts w:ascii="宋体" w:eastAsia="宋体" w:hAnsi="宋体" w:cs="宋体"/>
            <w:color w:val="000000"/>
            <w:kern w:val="0"/>
            <w:sz w:val="24"/>
            <w:szCs w:val="24"/>
          </w:rPr>
          <w:t>10.doc</w:t>
        </w:r>
      </w:hyperlink>
      <w:r w:rsidRPr="00636EB9">
        <w:rPr>
          <w:rFonts w:ascii="宋体" w:eastAsia="宋体" w:hAnsi="宋体" w:cs="宋体"/>
          <w:kern w:val="0"/>
          <w:sz w:val="24"/>
          <w:szCs w:val="24"/>
        </w:rPr>
        <w:t>、河南师范大学本科毕业论文（设计）工作总结提纲</w:t>
      </w:r>
    </w:p>
    <w:p w:rsidR="00636EB9" w:rsidRPr="00636EB9" w:rsidRDefault="00636EB9" w:rsidP="00636EB9">
      <w:pPr>
        <w:widowControl/>
        <w:spacing w:line="360" w:lineRule="atLeast"/>
        <w:jc w:val="right"/>
        <w:rPr>
          <w:rFonts w:ascii="宋体" w:eastAsia="宋体" w:hAnsi="宋体" w:cs="宋体"/>
          <w:kern w:val="0"/>
          <w:sz w:val="24"/>
          <w:szCs w:val="24"/>
        </w:rPr>
      </w:pPr>
      <w:r w:rsidRPr="00636EB9">
        <w:rPr>
          <w:rFonts w:ascii="宋体" w:eastAsia="宋体" w:hAnsi="宋体" w:cs="宋体"/>
          <w:kern w:val="0"/>
          <w:sz w:val="24"/>
          <w:szCs w:val="24"/>
        </w:rPr>
        <w:t xml:space="preserve">　　　　　　　　　　　　　　　　　　　　</w:t>
      </w:r>
    </w:p>
    <w:p w:rsidR="00636EB9" w:rsidRPr="00636EB9" w:rsidRDefault="00636EB9" w:rsidP="00636EB9">
      <w:pPr>
        <w:widowControl/>
        <w:spacing w:line="360" w:lineRule="atLeast"/>
        <w:jc w:val="right"/>
        <w:rPr>
          <w:rFonts w:ascii="宋体" w:eastAsia="宋体" w:hAnsi="宋体" w:cs="宋体"/>
          <w:kern w:val="0"/>
          <w:sz w:val="24"/>
          <w:szCs w:val="24"/>
        </w:rPr>
      </w:pPr>
      <w:r w:rsidRPr="00636EB9">
        <w:rPr>
          <w:rFonts w:ascii="宋体" w:eastAsia="宋体" w:hAnsi="宋体" w:cs="宋体"/>
          <w:kern w:val="0"/>
          <w:sz w:val="24"/>
          <w:szCs w:val="24"/>
        </w:rPr>
        <w:t xml:space="preserve">                                                     河南师范大学        </w:t>
      </w:r>
    </w:p>
    <w:p w:rsidR="00636EB9" w:rsidRPr="00636EB9" w:rsidRDefault="00636EB9" w:rsidP="00636EB9">
      <w:pPr>
        <w:widowControl/>
        <w:spacing w:line="360" w:lineRule="atLeast"/>
        <w:jc w:val="right"/>
        <w:rPr>
          <w:rFonts w:ascii="宋体" w:eastAsia="宋体" w:hAnsi="宋体" w:cs="宋体"/>
          <w:kern w:val="0"/>
          <w:sz w:val="24"/>
          <w:szCs w:val="24"/>
        </w:rPr>
      </w:pPr>
      <w:r w:rsidRPr="00636EB9">
        <w:rPr>
          <w:rFonts w:ascii="宋体" w:eastAsia="宋体" w:hAnsi="宋体" w:cs="宋体"/>
          <w:kern w:val="0"/>
          <w:sz w:val="24"/>
          <w:szCs w:val="24"/>
        </w:rPr>
        <w:t>制定日期：2003年 2月20日</w:t>
      </w:r>
    </w:p>
    <w:p w:rsidR="00636EB9" w:rsidRPr="00636EB9" w:rsidRDefault="00636EB9" w:rsidP="00636EB9">
      <w:pPr>
        <w:widowControl/>
        <w:spacing w:line="360" w:lineRule="atLeast"/>
        <w:jc w:val="right"/>
        <w:rPr>
          <w:rFonts w:ascii="宋体" w:eastAsia="宋体" w:hAnsi="宋体" w:cs="宋体"/>
          <w:kern w:val="0"/>
          <w:sz w:val="24"/>
          <w:szCs w:val="24"/>
        </w:rPr>
      </w:pPr>
      <w:r w:rsidRPr="00636EB9">
        <w:rPr>
          <w:rFonts w:ascii="宋体" w:eastAsia="宋体" w:hAnsi="宋体" w:cs="宋体"/>
          <w:kern w:val="0"/>
          <w:sz w:val="24"/>
          <w:szCs w:val="24"/>
        </w:rPr>
        <w:t>发文日期：2004年10月28日</w:t>
      </w:r>
    </w:p>
    <w:p w:rsidR="00636EB9" w:rsidRPr="00636EB9" w:rsidRDefault="00636EB9" w:rsidP="00636EB9">
      <w:pPr>
        <w:widowControl/>
        <w:spacing w:line="360" w:lineRule="atLeast"/>
        <w:jc w:val="right"/>
        <w:rPr>
          <w:rFonts w:ascii="宋体" w:eastAsia="宋体" w:hAnsi="宋体" w:cs="宋体"/>
          <w:kern w:val="0"/>
          <w:sz w:val="24"/>
          <w:szCs w:val="24"/>
        </w:rPr>
      </w:pPr>
      <w:r w:rsidRPr="00636EB9">
        <w:rPr>
          <w:rFonts w:ascii="宋体" w:eastAsia="宋体" w:hAnsi="宋体" w:cs="宋体"/>
          <w:kern w:val="0"/>
          <w:sz w:val="24"/>
          <w:szCs w:val="24"/>
        </w:rPr>
        <w:t>  （校教字[2004]253号</w:t>
      </w:r>
    </w:p>
    <w:p w:rsidR="00AD625E" w:rsidRPr="00636EB9" w:rsidRDefault="00AD625E">
      <w:pPr>
        <w:rPr>
          <w:sz w:val="24"/>
          <w:szCs w:val="24"/>
        </w:rPr>
      </w:pPr>
    </w:p>
    <w:sectPr w:rsidR="00AD625E" w:rsidRPr="00636EB9" w:rsidSect="00AD625E">
      <w:footerReference w:type="default" r:id="rId1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D117C" w:rsidRDefault="008D117C" w:rsidP="00636EB9">
      <w:r>
        <w:separator/>
      </w:r>
    </w:p>
  </w:endnote>
  <w:endnote w:type="continuationSeparator" w:id="1">
    <w:p w:rsidR="008D117C" w:rsidRDefault="008D117C" w:rsidP="00636EB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93454"/>
      <w:docPartObj>
        <w:docPartGallery w:val="Page Numbers (Bottom of Page)"/>
        <w:docPartUnique/>
      </w:docPartObj>
    </w:sdtPr>
    <w:sdtContent>
      <w:p w:rsidR="00636EB9" w:rsidRDefault="00636EB9">
        <w:pPr>
          <w:pStyle w:val="a6"/>
          <w:jc w:val="center"/>
        </w:pPr>
        <w:fldSimple w:instr=" PAGE   \* MERGEFORMAT ">
          <w:r w:rsidRPr="00636EB9">
            <w:rPr>
              <w:noProof/>
              <w:lang w:val="zh-CN"/>
            </w:rPr>
            <w:t>1</w:t>
          </w:r>
        </w:fldSimple>
      </w:p>
    </w:sdtContent>
  </w:sdt>
  <w:p w:rsidR="00636EB9" w:rsidRDefault="00636EB9">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D117C" w:rsidRDefault="008D117C" w:rsidP="00636EB9">
      <w:r>
        <w:separator/>
      </w:r>
    </w:p>
  </w:footnote>
  <w:footnote w:type="continuationSeparator" w:id="1">
    <w:p w:rsidR="008D117C" w:rsidRDefault="008D117C" w:rsidP="00636EB9">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636EB9"/>
    <w:rsid w:val="000500DF"/>
    <w:rsid w:val="00053E11"/>
    <w:rsid w:val="000571CF"/>
    <w:rsid w:val="000617F7"/>
    <w:rsid w:val="00087D84"/>
    <w:rsid w:val="0009281E"/>
    <w:rsid w:val="0009718B"/>
    <w:rsid w:val="000A2A92"/>
    <w:rsid w:val="000A30D8"/>
    <w:rsid w:val="000B1C7D"/>
    <w:rsid w:val="000C4D01"/>
    <w:rsid w:val="000C56FF"/>
    <w:rsid w:val="000E6EA7"/>
    <w:rsid w:val="000F195E"/>
    <w:rsid w:val="001002FE"/>
    <w:rsid w:val="00106A1D"/>
    <w:rsid w:val="00106D8E"/>
    <w:rsid w:val="00113630"/>
    <w:rsid w:val="001226FD"/>
    <w:rsid w:val="0015279A"/>
    <w:rsid w:val="001549FF"/>
    <w:rsid w:val="0016011A"/>
    <w:rsid w:val="00170240"/>
    <w:rsid w:val="001709A4"/>
    <w:rsid w:val="00172263"/>
    <w:rsid w:val="001832AE"/>
    <w:rsid w:val="0019309C"/>
    <w:rsid w:val="001A56DA"/>
    <w:rsid w:val="001B2CE0"/>
    <w:rsid w:val="001C5064"/>
    <w:rsid w:val="001D1668"/>
    <w:rsid w:val="001D6EC2"/>
    <w:rsid w:val="001E6018"/>
    <w:rsid w:val="00230A6E"/>
    <w:rsid w:val="00241864"/>
    <w:rsid w:val="002419C4"/>
    <w:rsid w:val="00245516"/>
    <w:rsid w:val="00245BD2"/>
    <w:rsid w:val="00246041"/>
    <w:rsid w:val="0024772C"/>
    <w:rsid w:val="0025370B"/>
    <w:rsid w:val="002610C1"/>
    <w:rsid w:val="00264508"/>
    <w:rsid w:val="00266246"/>
    <w:rsid w:val="0026739F"/>
    <w:rsid w:val="00274BD3"/>
    <w:rsid w:val="002974D0"/>
    <w:rsid w:val="002B232E"/>
    <w:rsid w:val="002D63F6"/>
    <w:rsid w:val="002F05E1"/>
    <w:rsid w:val="00302D2C"/>
    <w:rsid w:val="00313013"/>
    <w:rsid w:val="00346574"/>
    <w:rsid w:val="00347CDF"/>
    <w:rsid w:val="00361316"/>
    <w:rsid w:val="00374413"/>
    <w:rsid w:val="00393822"/>
    <w:rsid w:val="00394B5B"/>
    <w:rsid w:val="003B0D23"/>
    <w:rsid w:val="003B5166"/>
    <w:rsid w:val="003B634C"/>
    <w:rsid w:val="003C2A92"/>
    <w:rsid w:val="003D00FB"/>
    <w:rsid w:val="003E3CE0"/>
    <w:rsid w:val="003F29BA"/>
    <w:rsid w:val="003F5E4C"/>
    <w:rsid w:val="0042140E"/>
    <w:rsid w:val="00423705"/>
    <w:rsid w:val="00427381"/>
    <w:rsid w:val="00432423"/>
    <w:rsid w:val="004375F8"/>
    <w:rsid w:val="00442842"/>
    <w:rsid w:val="00460102"/>
    <w:rsid w:val="00460AB4"/>
    <w:rsid w:val="00486CAD"/>
    <w:rsid w:val="004952DB"/>
    <w:rsid w:val="004C20DD"/>
    <w:rsid w:val="004D5A37"/>
    <w:rsid w:val="004E4C14"/>
    <w:rsid w:val="005005EE"/>
    <w:rsid w:val="00503D45"/>
    <w:rsid w:val="00504869"/>
    <w:rsid w:val="0050689A"/>
    <w:rsid w:val="0051116A"/>
    <w:rsid w:val="00511482"/>
    <w:rsid w:val="0051275A"/>
    <w:rsid w:val="005216BA"/>
    <w:rsid w:val="005231B8"/>
    <w:rsid w:val="00523E26"/>
    <w:rsid w:val="005257A7"/>
    <w:rsid w:val="00534511"/>
    <w:rsid w:val="00543EC1"/>
    <w:rsid w:val="00545219"/>
    <w:rsid w:val="00553F10"/>
    <w:rsid w:val="00556C1D"/>
    <w:rsid w:val="0056039F"/>
    <w:rsid w:val="00565F08"/>
    <w:rsid w:val="00581469"/>
    <w:rsid w:val="005907B6"/>
    <w:rsid w:val="005B1716"/>
    <w:rsid w:val="005B69B3"/>
    <w:rsid w:val="005C0E9F"/>
    <w:rsid w:val="005F1374"/>
    <w:rsid w:val="00604B27"/>
    <w:rsid w:val="00611DBA"/>
    <w:rsid w:val="006139CC"/>
    <w:rsid w:val="006167AB"/>
    <w:rsid w:val="0062674B"/>
    <w:rsid w:val="00636B73"/>
    <w:rsid w:val="00636EB9"/>
    <w:rsid w:val="00640D15"/>
    <w:rsid w:val="00642CCF"/>
    <w:rsid w:val="00652A74"/>
    <w:rsid w:val="00666B3D"/>
    <w:rsid w:val="00686F10"/>
    <w:rsid w:val="0069218A"/>
    <w:rsid w:val="006B6208"/>
    <w:rsid w:val="006B67C1"/>
    <w:rsid w:val="006C4C79"/>
    <w:rsid w:val="0072166E"/>
    <w:rsid w:val="0072281E"/>
    <w:rsid w:val="007249FA"/>
    <w:rsid w:val="007350AC"/>
    <w:rsid w:val="00735DCD"/>
    <w:rsid w:val="0076090B"/>
    <w:rsid w:val="007757E4"/>
    <w:rsid w:val="00777ABF"/>
    <w:rsid w:val="00783242"/>
    <w:rsid w:val="007B2C79"/>
    <w:rsid w:val="007B7F07"/>
    <w:rsid w:val="007C6A1C"/>
    <w:rsid w:val="007D69BC"/>
    <w:rsid w:val="007E1AFA"/>
    <w:rsid w:val="007E2AF0"/>
    <w:rsid w:val="007E3C6B"/>
    <w:rsid w:val="00804F90"/>
    <w:rsid w:val="008059BF"/>
    <w:rsid w:val="0081104C"/>
    <w:rsid w:val="00827345"/>
    <w:rsid w:val="00840DD1"/>
    <w:rsid w:val="0084467C"/>
    <w:rsid w:val="00881958"/>
    <w:rsid w:val="008A1C75"/>
    <w:rsid w:val="008A1E8B"/>
    <w:rsid w:val="008B2066"/>
    <w:rsid w:val="008D117C"/>
    <w:rsid w:val="008E1513"/>
    <w:rsid w:val="008E3186"/>
    <w:rsid w:val="008E66C6"/>
    <w:rsid w:val="00901356"/>
    <w:rsid w:val="009159C5"/>
    <w:rsid w:val="009239BA"/>
    <w:rsid w:val="009244A8"/>
    <w:rsid w:val="00946858"/>
    <w:rsid w:val="00950B1E"/>
    <w:rsid w:val="00965CC1"/>
    <w:rsid w:val="00980FF8"/>
    <w:rsid w:val="00992145"/>
    <w:rsid w:val="009A0FB0"/>
    <w:rsid w:val="009A3741"/>
    <w:rsid w:val="009C049A"/>
    <w:rsid w:val="009C2FF2"/>
    <w:rsid w:val="009F694A"/>
    <w:rsid w:val="00A04F70"/>
    <w:rsid w:val="00A16089"/>
    <w:rsid w:val="00A16473"/>
    <w:rsid w:val="00A30DC7"/>
    <w:rsid w:val="00A464C3"/>
    <w:rsid w:val="00A9194D"/>
    <w:rsid w:val="00AB115A"/>
    <w:rsid w:val="00AC2ECD"/>
    <w:rsid w:val="00AC5002"/>
    <w:rsid w:val="00AD625E"/>
    <w:rsid w:val="00AE1E43"/>
    <w:rsid w:val="00B0537B"/>
    <w:rsid w:val="00B06502"/>
    <w:rsid w:val="00B14723"/>
    <w:rsid w:val="00B243F1"/>
    <w:rsid w:val="00B30BD7"/>
    <w:rsid w:val="00B3347A"/>
    <w:rsid w:val="00B40C68"/>
    <w:rsid w:val="00B71186"/>
    <w:rsid w:val="00B80205"/>
    <w:rsid w:val="00B90112"/>
    <w:rsid w:val="00B91C49"/>
    <w:rsid w:val="00B9648F"/>
    <w:rsid w:val="00BA336A"/>
    <w:rsid w:val="00BA6BEF"/>
    <w:rsid w:val="00BB5B8D"/>
    <w:rsid w:val="00BC38E8"/>
    <w:rsid w:val="00BD0D68"/>
    <w:rsid w:val="00BD5895"/>
    <w:rsid w:val="00BF626B"/>
    <w:rsid w:val="00C045E2"/>
    <w:rsid w:val="00C10374"/>
    <w:rsid w:val="00C23C14"/>
    <w:rsid w:val="00C26878"/>
    <w:rsid w:val="00C322D0"/>
    <w:rsid w:val="00C413DB"/>
    <w:rsid w:val="00C437CE"/>
    <w:rsid w:val="00C45867"/>
    <w:rsid w:val="00C4798D"/>
    <w:rsid w:val="00C50461"/>
    <w:rsid w:val="00C5216E"/>
    <w:rsid w:val="00C63C4C"/>
    <w:rsid w:val="00C6652C"/>
    <w:rsid w:val="00C66CDF"/>
    <w:rsid w:val="00C7399B"/>
    <w:rsid w:val="00C912A9"/>
    <w:rsid w:val="00CA17B3"/>
    <w:rsid w:val="00CA1E95"/>
    <w:rsid w:val="00CA77D9"/>
    <w:rsid w:val="00CB1CA8"/>
    <w:rsid w:val="00CB39D8"/>
    <w:rsid w:val="00CC26E4"/>
    <w:rsid w:val="00CD5270"/>
    <w:rsid w:val="00CE24ED"/>
    <w:rsid w:val="00CF6A60"/>
    <w:rsid w:val="00D0019A"/>
    <w:rsid w:val="00D20535"/>
    <w:rsid w:val="00D47C71"/>
    <w:rsid w:val="00D568A3"/>
    <w:rsid w:val="00D61615"/>
    <w:rsid w:val="00D90A74"/>
    <w:rsid w:val="00DA5A34"/>
    <w:rsid w:val="00DC4F5F"/>
    <w:rsid w:val="00DD07D7"/>
    <w:rsid w:val="00DD2AD5"/>
    <w:rsid w:val="00DD6B06"/>
    <w:rsid w:val="00DF5B7B"/>
    <w:rsid w:val="00E41F47"/>
    <w:rsid w:val="00E56C2E"/>
    <w:rsid w:val="00E66071"/>
    <w:rsid w:val="00E726CC"/>
    <w:rsid w:val="00E73303"/>
    <w:rsid w:val="00E76C30"/>
    <w:rsid w:val="00E85DE2"/>
    <w:rsid w:val="00EA5637"/>
    <w:rsid w:val="00EB0C59"/>
    <w:rsid w:val="00EB28DB"/>
    <w:rsid w:val="00ED37EE"/>
    <w:rsid w:val="00EF56E7"/>
    <w:rsid w:val="00EF6417"/>
    <w:rsid w:val="00F0090B"/>
    <w:rsid w:val="00F05ADC"/>
    <w:rsid w:val="00F24CE0"/>
    <w:rsid w:val="00F33328"/>
    <w:rsid w:val="00F35102"/>
    <w:rsid w:val="00F414AD"/>
    <w:rsid w:val="00F523F7"/>
    <w:rsid w:val="00F53CBA"/>
    <w:rsid w:val="00F745C4"/>
    <w:rsid w:val="00FA240E"/>
    <w:rsid w:val="00FB3695"/>
    <w:rsid w:val="00FC0F75"/>
    <w:rsid w:val="00FC51D1"/>
    <w:rsid w:val="00FC5CA2"/>
    <w:rsid w:val="00FD13E7"/>
    <w:rsid w:val="00FD7D08"/>
    <w:rsid w:val="00FE1CF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D625E"/>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636EB9"/>
    <w:rPr>
      <w:strike w:val="0"/>
      <w:dstrike w:val="0"/>
      <w:color w:val="000000"/>
      <w:u w:val="none"/>
      <w:effect w:val="none"/>
    </w:rPr>
  </w:style>
  <w:style w:type="paragraph" w:styleId="a4">
    <w:name w:val="Balloon Text"/>
    <w:basedOn w:val="a"/>
    <w:link w:val="Char"/>
    <w:uiPriority w:val="99"/>
    <w:semiHidden/>
    <w:unhideWhenUsed/>
    <w:rsid w:val="00636EB9"/>
    <w:rPr>
      <w:sz w:val="18"/>
      <w:szCs w:val="18"/>
    </w:rPr>
  </w:style>
  <w:style w:type="character" w:customStyle="1" w:styleId="Char">
    <w:name w:val="批注框文本 Char"/>
    <w:basedOn w:val="a0"/>
    <w:link w:val="a4"/>
    <w:uiPriority w:val="99"/>
    <w:semiHidden/>
    <w:rsid w:val="00636EB9"/>
    <w:rPr>
      <w:sz w:val="18"/>
      <w:szCs w:val="18"/>
    </w:rPr>
  </w:style>
  <w:style w:type="paragraph" w:styleId="a5">
    <w:name w:val="header"/>
    <w:basedOn w:val="a"/>
    <w:link w:val="Char0"/>
    <w:uiPriority w:val="99"/>
    <w:semiHidden/>
    <w:unhideWhenUsed/>
    <w:rsid w:val="00636EB9"/>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semiHidden/>
    <w:rsid w:val="00636EB9"/>
    <w:rPr>
      <w:sz w:val="18"/>
      <w:szCs w:val="18"/>
    </w:rPr>
  </w:style>
  <w:style w:type="paragraph" w:styleId="a6">
    <w:name w:val="footer"/>
    <w:basedOn w:val="a"/>
    <w:link w:val="Char1"/>
    <w:uiPriority w:val="99"/>
    <w:unhideWhenUsed/>
    <w:rsid w:val="00636EB9"/>
    <w:pPr>
      <w:tabs>
        <w:tab w:val="center" w:pos="4153"/>
        <w:tab w:val="right" w:pos="8306"/>
      </w:tabs>
      <w:snapToGrid w:val="0"/>
      <w:jc w:val="left"/>
    </w:pPr>
    <w:rPr>
      <w:sz w:val="18"/>
      <w:szCs w:val="18"/>
    </w:rPr>
  </w:style>
  <w:style w:type="character" w:customStyle="1" w:styleId="Char1">
    <w:name w:val="页脚 Char"/>
    <w:basedOn w:val="a0"/>
    <w:link w:val="a6"/>
    <w:uiPriority w:val="99"/>
    <w:rsid w:val="00636EB9"/>
    <w:rPr>
      <w:sz w:val="18"/>
      <w:szCs w:val="18"/>
    </w:rPr>
  </w:style>
</w:styles>
</file>

<file path=word/webSettings.xml><?xml version="1.0" encoding="utf-8"?>
<w:webSettings xmlns:r="http://schemas.openxmlformats.org/officeDocument/2006/relationships" xmlns:w="http://schemas.openxmlformats.org/wordprocessingml/2006/main">
  <w:divs>
    <w:div w:id="107433357">
      <w:bodyDiv w:val="1"/>
      <w:marLeft w:val="0"/>
      <w:marRight w:val="0"/>
      <w:marTop w:val="0"/>
      <w:marBottom w:val="0"/>
      <w:divBdr>
        <w:top w:val="none" w:sz="0" w:space="0" w:color="auto"/>
        <w:left w:val="none" w:sz="0" w:space="0" w:color="auto"/>
        <w:bottom w:val="none" w:sz="0" w:space="0" w:color="auto"/>
        <w:right w:val="none" w:sz="0" w:space="0" w:color="auto"/>
      </w:divBdr>
      <w:divsChild>
        <w:div w:id="339814743">
          <w:marLeft w:val="0"/>
          <w:marRight w:val="0"/>
          <w:marTop w:val="0"/>
          <w:marBottom w:val="0"/>
          <w:divBdr>
            <w:top w:val="none" w:sz="0" w:space="0" w:color="auto"/>
            <w:left w:val="none" w:sz="0" w:space="0" w:color="auto"/>
            <w:bottom w:val="none" w:sz="0" w:space="0" w:color="auto"/>
            <w:right w:val="none" w:sz="0" w:space="0" w:color="auto"/>
          </w:divBdr>
        </w:div>
        <w:div w:id="2021275161">
          <w:marLeft w:val="0"/>
          <w:marRight w:val="0"/>
          <w:marTop w:val="0"/>
          <w:marBottom w:val="0"/>
          <w:divBdr>
            <w:top w:val="none" w:sz="0" w:space="0" w:color="auto"/>
            <w:left w:val="none" w:sz="0" w:space="0" w:color="auto"/>
            <w:bottom w:val="none" w:sz="0" w:space="0" w:color="auto"/>
            <w:right w:val="none" w:sz="0" w:space="0" w:color="auto"/>
          </w:divBdr>
        </w:div>
        <w:div w:id="1708530207">
          <w:marLeft w:val="0"/>
          <w:marRight w:val="0"/>
          <w:marTop w:val="0"/>
          <w:marBottom w:val="0"/>
          <w:divBdr>
            <w:top w:val="none" w:sz="0" w:space="0" w:color="auto"/>
            <w:left w:val="none" w:sz="0" w:space="0" w:color="auto"/>
            <w:bottom w:val="none" w:sz="0" w:space="0" w:color="auto"/>
            <w:right w:val="none" w:sz="0" w:space="0" w:color="auto"/>
          </w:divBdr>
        </w:div>
        <w:div w:id="657923962">
          <w:marLeft w:val="0"/>
          <w:marRight w:val="0"/>
          <w:marTop w:val="0"/>
          <w:marBottom w:val="0"/>
          <w:divBdr>
            <w:top w:val="none" w:sz="0" w:space="0" w:color="auto"/>
            <w:left w:val="none" w:sz="0" w:space="0" w:color="auto"/>
            <w:bottom w:val="none" w:sz="0" w:space="0" w:color="auto"/>
            <w:right w:val="none" w:sz="0" w:space="0" w:color="auto"/>
          </w:divBdr>
        </w:div>
        <w:div w:id="599216706">
          <w:marLeft w:val="0"/>
          <w:marRight w:val="0"/>
          <w:marTop w:val="0"/>
          <w:marBottom w:val="0"/>
          <w:divBdr>
            <w:top w:val="none" w:sz="0" w:space="0" w:color="auto"/>
            <w:left w:val="none" w:sz="0" w:space="0" w:color="auto"/>
            <w:bottom w:val="none" w:sz="0" w:space="0" w:color="auto"/>
            <w:right w:val="none" w:sz="0" w:space="0" w:color="auto"/>
          </w:divBdr>
        </w:div>
        <w:div w:id="1323049103">
          <w:marLeft w:val="0"/>
          <w:marRight w:val="0"/>
          <w:marTop w:val="0"/>
          <w:marBottom w:val="0"/>
          <w:divBdr>
            <w:top w:val="none" w:sz="0" w:space="0" w:color="auto"/>
            <w:left w:val="none" w:sz="0" w:space="0" w:color="auto"/>
            <w:bottom w:val="none" w:sz="0" w:space="0" w:color="auto"/>
            <w:right w:val="none" w:sz="0" w:space="0" w:color="auto"/>
          </w:divBdr>
        </w:div>
        <w:div w:id="495456901">
          <w:marLeft w:val="0"/>
          <w:marRight w:val="0"/>
          <w:marTop w:val="0"/>
          <w:marBottom w:val="0"/>
          <w:divBdr>
            <w:top w:val="none" w:sz="0" w:space="0" w:color="auto"/>
            <w:left w:val="none" w:sz="0" w:space="0" w:color="auto"/>
            <w:bottom w:val="none" w:sz="0" w:space="0" w:color="auto"/>
            <w:right w:val="none" w:sz="0" w:space="0" w:color="auto"/>
          </w:divBdr>
        </w:div>
        <w:div w:id="194579410">
          <w:marLeft w:val="0"/>
          <w:marRight w:val="0"/>
          <w:marTop w:val="0"/>
          <w:marBottom w:val="0"/>
          <w:divBdr>
            <w:top w:val="none" w:sz="0" w:space="0" w:color="auto"/>
            <w:left w:val="none" w:sz="0" w:space="0" w:color="auto"/>
            <w:bottom w:val="none" w:sz="0" w:space="0" w:color="auto"/>
            <w:right w:val="none" w:sz="0" w:space="0" w:color="auto"/>
          </w:divBdr>
        </w:div>
        <w:div w:id="2087729863">
          <w:marLeft w:val="0"/>
          <w:marRight w:val="0"/>
          <w:marTop w:val="0"/>
          <w:marBottom w:val="0"/>
          <w:divBdr>
            <w:top w:val="none" w:sz="0" w:space="0" w:color="auto"/>
            <w:left w:val="none" w:sz="0" w:space="0" w:color="auto"/>
            <w:bottom w:val="none" w:sz="0" w:space="0" w:color="auto"/>
            <w:right w:val="none" w:sz="0" w:space="0" w:color="auto"/>
          </w:divBdr>
        </w:div>
        <w:div w:id="1906407400">
          <w:marLeft w:val="0"/>
          <w:marRight w:val="0"/>
          <w:marTop w:val="0"/>
          <w:marBottom w:val="0"/>
          <w:divBdr>
            <w:top w:val="none" w:sz="0" w:space="0" w:color="auto"/>
            <w:left w:val="none" w:sz="0" w:space="0" w:color="auto"/>
            <w:bottom w:val="none" w:sz="0" w:space="0" w:color="auto"/>
            <w:right w:val="none" w:sz="0" w:space="0" w:color="auto"/>
          </w:divBdr>
        </w:div>
        <w:div w:id="410466240">
          <w:marLeft w:val="0"/>
          <w:marRight w:val="0"/>
          <w:marTop w:val="0"/>
          <w:marBottom w:val="0"/>
          <w:divBdr>
            <w:top w:val="none" w:sz="0" w:space="0" w:color="auto"/>
            <w:left w:val="none" w:sz="0" w:space="0" w:color="auto"/>
            <w:bottom w:val="none" w:sz="0" w:space="0" w:color="auto"/>
            <w:right w:val="none" w:sz="0" w:space="0" w:color="auto"/>
          </w:divBdr>
        </w:div>
        <w:div w:id="1503396208">
          <w:marLeft w:val="0"/>
          <w:marRight w:val="0"/>
          <w:marTop w:val="0"/>
          <w:marBottom w:val="0"/>
          <w:divBdr>
            <w:top w:val="none" w:sz="0" w:space="0" w:color="auto"/>
            <w:left w:val="none" w:sz="0" w:space="0" w:color="auto"/>
            <w:bottom w:val="none" w:sz="0" w:space="0" w:color="auto"/>
            <w:right w:val="none" w:sz="0" w:space="0" w:color="auto"/>
          </w:divBdr>
        </w:div>
        <w:div w:id="976378858">
          <w:marLeft w:val="0"/>
          <w:marRight w:val="0"/>
          <w:marTop w:val="0"/>
          <w:marBottom w:val="0"/>
          <w:divBdr>
            <w:top w:val="none" w:sz="0" w:space="0" w:color="auto"/>
            <w:left w:val="none" w:sz="0" w:space="0" w:color="auto"/>
            <w:bottom w:val="none" w:sz="0" w:space="0" w:color="auto"/>
            <w:right w:val="none" w:sz="0" w:space="0" w:color="auto"/>
          </w:divBdr>
        </w:div>
        <w:div w:id="1208953927">
          <w:marLeft w:val="0"/>
          <w:marRight w:val="0"/>
          <w:marTop w:val="0"/>
          <w:marBottom w:val="0"/>
          <w:divBdr>
            <w:top w:val="none" w:sz="0" w:space="0" w:color="auto"/>
            <w:left w:val="none" w:sz="0" w:space="0" w:color="auto"/>
            <w:bottom w:val="none" w:sz="0" w:space="0" w:color="auto"/>
            <w:right w:val="none" w:sz="0" w:space="0" w:color="auto"/>
          </w:divBdr>
        </w:div>
        <w:div w:id="1064987928">
          <w:marLeft w:val="0"/>
          <w:marRight w:val="0"/>
          <w:marTop w:val="0"/>
          <w:marBottom w:val="0"/>
          <w:divBdr>
            <w:top w:val="none" w:sz="0" w:space="0" w:color="auto"/>
            <w:left w:val="none" w:sz="0" w:space="0" w:color="auto"/>
            <w:bottom w:val="none" w:sz="0" w:space="0" w:color="auto"/>
            <w:right w:val="none" w:sz="0" w:space="0" w:color="auto"/>
          </w:divBdr>
        </w:div>
        <w:div w:id="1345984313">
          <w:marLeft w:val="0"/>
          <w:marRight w:val="0"/>
          <w:marTop w:val="0"/>
          <w:marBottom w:val="0"/>
          <w:divBdr>
            <w:top w:val="none" w:sz="0" w:space="0" w:color="auto"/>
            <w:left w:val="none" w:sz="0" w:space="0" w:color="auto"/>
            <w:bottom w:val="none" w:sz="0" w:space="0" w:color="auto"/>
            <w:right w:val="none" w:sz="0" w:space="0" w:color="auto"/>
          </w:divBdr>
        </w:div>
        <w:div w:id="1805082180">
          <w:marLeft w:val="0"/>
          <w:marRight w:val="0"/>
          <w:marTop w:val="0"/>
          <w:marBottom w:val="0"/>
          <w:divBdr>
            <w:top w:val="none" w:sz="0" w:space="0" w:color="auto"/>
            <w:left w:val="none" w:sz="0" w:space="0" w:color="auto"/>
            <w:bottom w:val="none" w:sz="0" w:space="0" w:color="auto"/>
            <w:right w:val="none" w:sz="0" w:space="0" w:color="auto"/>
          </w:divBdr>
        </w:div>
        <w:div w:id="1828589114">
          <w:marLeft w:val="0"/>
          <w:marRight w:val="0"/>
          <w:marTop w:val="0"/>
          <w:marBottom w:val="0"/>
          <w:divBdr>
            <w:top w:val="none" w:sz="0" w:space="0" w:color="auto"/>
            <w:left w:val="none" w:sz="0" w:space="0" w:color="auto"/>
            <w:bottom w:val="none" w:sz="0" w:space="0" w:color="auto"/>
            <w:right w:val="none" w:sz="0" w:space="0" w:color="auto"/>
          </w:divBdr>
        </w:div>
        <w:div w:id="1389306722">
          <w:marLeft w:val="0"/>
          <w:marRight w:val="0"/>
          <w:marTop w:val="0"/>
          <w:marBottom w:val="0"/>
          <w:divBdr>
            <w:top w:val="none" w:sz="0" w:space="0" w:color="auto"/>
            <w:left w:val="none" w:sz="0" w:space="0" w:color="auto"/>
            <w:bottom w:val="none" w:sz="0" w:space="0" w:color="auto"/>
            <w:right w:val="none" w:sz="0" w:space="0" w:color="auto"/>
          </w:divBdr>
        </w:div>
        <w:div w:id="1817409710">
          <w:marLeft w:val="0"/>
          <w:marRight w:val="0"/>
          <w:marTop w:val="0"/>
          <w:marBottom w:val="0"/>
          <w:divBdr>
            <w:top w:val="none" w:sz="0" w:space="0" w:color="auto"/>
            <w:left w:val="none" w:sz="0" w:space="0" w:color="auto"/>
            <w:bottom w:val="none" w:sz="0" w:space="0" w:color="auto"/>
            <w:right w:val="none" w:sz="0" w:space="0" w:color="auto"/>
          </w:divBdr>
        </w:div>
        <w:div w:id="1546405667">
          <w:marLeft w:val="0"/>
          <w:marRight w:val="0"/>
          <w:marTop w:val="0"/>
          <w:marBottom w:val="0"/>
          <w:divBdr>
            <w:top w:val="none" w:sz="0" w:space="0" w:color="auto"/>
            <w:left w:val="none" w:sz="0" w:space="0" w:color="auto"/>
            <w:bottom w:val="none" w:sz="0" w:space="0" w:color="auto"/>
            <w:right w:val="none" w:sz="0" w:space="0" w:color="auto"/>
          </w:divBdr>
        </w:div>
        <w:div w:id="424572387">
          <w:marLeft w:val="0"/>
          <w:marRight w:val="0"/>
          <w:marTop w:val="0"/>
          <w:marBottom w:val="0"/>
          <w:divBdr>
            <w:top w:val="none" w:sz="0" w:space="0" w:color="auto"/>
            <w:left w:val="none" w:sz="0" w:space="0" w:color="auto"/>
            <w:bottom w:val="none" w:sz="0" w:space="0" w:color="auto"/>
            <w:right w:val="none" w:sz="0" w:space="0" w:color="auto"/>
          </w:divBdr>
        </w:div>
        <w:div w:id="1086607034">
          <w:marLeft w:val="0"/>
          <w:marRight w:val="0"/>
          <w:marTop w:val="0"/>
          <w:marBottom w:val="0"/>
          <w:divBdr>
            <w:top w:val="none" w:sz="0" w:space="0" w:color="auto"/>
            <w:left w:val="none" w:sz="0" w:space="0" w:color="auto"/>
            <w:bottom w:val="none" w:sz="0" w:space="0" w:color="auto"/>
            <w:right w:val="none" w:sz="0" w:space="0" w:color="auto"/>
          </w:divBdr>
        </w:div>
        <w:div w:id="1191337247">
          <w:marLeft w:val="0"/>
          <w:marRight w:val="0"/>
          <w:marTop w:val="0"/>
          <w:marBottom w:val="0"/>
          <w:divBdr>
            <w:top w:val="none" w:sz="0" w:space="0" w:color="auto"/>
            <w:left w:val="none" w:sz="0" w:space="0" w:color="auto"/>
            <w:bottom w:val="none" w:sz="0" w:space="0" w:color="auto"/>
            <w:right w:val="none" w:sz="0" w:space="0" w:color="auto"/>
          </w:divBdr>
        </w:div>
        <w:div w:id="160896623">
          <w:marLeft w:val="0"/>
          <w:marRight w:val="0"/>
          <w:marTop w:val="0"/>
          <w:marBottom w:val="0"/>
          <w:divBdr>
            <w:top w:val="none" w:sz="0" w:space="0" w:color="auto"/>
            <w:left w:val="none" w:sz="0" w:space="0" w:color="auto"/>
            <w:bottom w:val="none" w:sz="0" w:space="0" w:color="auto"/>
            <w:right w:val="none" w:sz="0" w:space="0" w:color="auto"/>
          </w:divBdr>
        </w:div>
        <w:div w:id="657422803">
          <w:marLeft w:val="0"/>
          <w:marRight w:val="0"/>
          <w:marTop w:val="0"/>
          <w:marBottom w:val="0"/>
          <w:divBdr>
            <w:top w:val="none" w:sz="0" w:space="0" w:color="auto"/>
            <w:left w:val="none" w:sz="0" w:space="0" w:color="auto"/>
            <w:bottom w:val="none" w:sz="0" w:space="0" w:color="auto"/>
            <w:right w:val="none" w:sz="0" w:space="0" w:color="auto"/>
          </w:divBdr>
        </w:div>
        <w:div w:id="1154563251">
          <w:marLeft w:val="0"/>
          <w:marRight w:val="0"/>
          <w:marTop w:val="0"/>
          <w:marBottom w:val="0"/>
          <w:divBdr>
            <w:top w:val="none" w:sz="0" w:space="0" w:color="auto"/>
            <w:left w:val="none" w:sz="0" w:space="0" w:color="auto"/>
            <w:bottom w:val="none" w:sz="0" w:space="0" w:color="auto"/>
            <w:right w:val="none" w:sz="0" w:space="0" w:color="auto"/>
          </w:divBdr>
        </w:div>
        <w:div w:id="1219560818">
          <w:marLeft w:val="0"/>
          <w:marRight w:val="0"/>
          <w:marTop w:val="0"/>
          <w:marBottom w:val="0"/>
          <w:divBdr>
            <w:top w:val="none" w:sz="0" w:space="0" w:color="auto"/>
            <w:left w:val="none" w:sz="0" w:space="0" w:color="auto"/>
            <w:bottom w:val="none" w:sz="0" w:space="0" w:color="auto"/>
            <w:right w:val="none" w:sz="0" w:space="0" w:color="auto"/>
          </w:divBdr>
        </w:div>
        <w:div w:id="1905409405">
          <w:marLeft w:val="0"/>
          <w:marRight w:val="0"/>
          <w:marTop w:val="0"/>
          <w:marBottom w:val="0"/>
          <w:divBdr>
            <w:top w:val="none" w:sz="0" w:space="0" w:color="auto"/>
            <w:left w:val="none" w:sz="0" w:space="0" w:color="auto"/>
            <w:bottom w:val="none" w:sz="0" w:space="0" w:color="auto"/>
            <w:right w:val="none" w:sz="0" w:space="0" w:color="auto"/>
          </w:divBdr>
        </w:div>
        <w:div w:id="1948805264">
          <w:marLeft w:val="0"/>
          <w:marRight w:val="0"/>
          <w:marTop w:val="0"/>
          <w:marBottom w:val="0"/>
          <w:divBdr>
            <w:top w:val="none" w:sz="0" w:space="0" w:color="auto"/>
            <w:left w:val="none" w:sz="0" w:space="0" w:color="auto"/>
            <w:bottom w:val="none" w:sz="0" w:space="0" w:color="auto"/>
            <w:right w:val="none" w:sz="0" w:space="0" w:color="auto"/>
          </w:divBdr>
        </w:div>
        <w:div w:id="311719132">
          <w:marLeft w:val="0"/>
          <w:marRight w:val="0"/>
          <w:marTop w:val="0"/>
          <w:marBottom w:val="0"/>
          <w:divBdr>
            <w:top w:val="none" w:sz="0" w:space="0" w:color="auto"/>
            <w:left w:val="none" w:sz="0" w:space="0" w:color="auto"/>
            <w:bottom w:val="none" w:sz="0" w:space="0" w:color="auto"/>
            <w:right w:val="none" w:sz="0" w:space="0" w:color="auto"/>
          </w:divBdr>
        </w:div>
        <w:div w:id="1290278466">
          <w:marLeft w:val="0"/>
          <w:marRight w:val="0"/>
          <w:marTop w:val="0"/>
          <w:marBottom w:val="0"/>
          <w:divBdr>
            <w:top w:val="none" w:sz="0" w:space="0" w:color="auto"/>
            <w:left w:val="none" w:sz="0" w:space="0" w:color="auto"/>
            <w:bottom w:val="none" w:sz="0" w:space="0" w:color="auto"/>
            <w:right w:val="none" w:sz="0" w:space="0" w:color="auto"/>
          </w:divBdr>
        </w:div>
        <w:div w:id="1575048320">
          <w:marLeft w:val="0"/>
          <w:marRight w:val="0"/>
          <w:marTop w:val="0"/>
          <w:marBottom w:val="0"/>
          <w:divBdr>
            <w:top w:val="none" w:sz="0" w:space="0" w:color="auto"/>
            <w:left w:val="none" w:sz="0" w:space="0" w:color="auto"/>
            <w:bottom w:val="none" w:sz="0" w:space="0" w:color="auto"/>
            <w:right w:val="none" w:sz="0" w:space="0" w:color="auto"/>
          </w:divBdr>
        </w:div>
        <w:div w:id="1637639974">
          <w:marLeft w:val="0"/>
          <w:marRight w:val="0"/>
          <w:marTop w:val="0"/>
          <w:marBottom w:val="0"/>
          <w:divBdr>
            <w:top w:val="none" w:sz="0" w:space="0" w:color="auto"/>
            <w:left w:val="none" w:sz="0" w:space="0" w:color="auto"/>
            <w:bottom w:val="none" w:sz="0" w:space="0" w:color="auto"/>
            <w:right w:val="none" w:sz="0" w:space="0" w:color="auto"/>
          </w:divBdr>
        </w:div>
        <w:div w:id="1363824493">
          <w:marLeft w:val="0"/>
          <w:marRight w:val="0"/>
          <w:marTop w:val="0"/>
          <w:marBottom w:val="0"/>
          <w:divBdr>
            <w:top w:val="none" w:sz="0" w:space="0" w:color="auto"/>
            <w:left w:val="none" w:sz="0" w:space="0" w:color="auto"/>
            <w:bottom w:val="none" w:sz="0" w:space="0" w:color="auto"/>
            <w:right w:val="none" w:sz="0" w:space="0" w:color="auto"/>
          </w:divBdr>
        </w:div>
        <w:div w:id="823736931">
          <w:marLeft w:val="0"/>
          <w:marRight w:val="0"/>
          <w:marTop w:val="0"/>
          <w:marBottom w:val="0"/>
          <w:divBdr>
            <w:top w:val="none" w:sz="0" w:space="0" w:color="auto"/>
            <w:left w:val="none" w:sz="0" w:space="0" w:color="auto"/>
            <w:bottom w:val="none" w:sz="0" w:space="0" w:color="auto"/>
            <w:right w:val="none" w:sz="0" w:space="0" w:color="auto"/>
          </w:divBdr>
        </w:div>
        <w:div w:id="2049836226">
          <w:marLeft w:val="0"/>
          <w:marRight w:val="0"/>
          <w:marTop w:val="0"/>
          <w:marBottom w:val="0"/>
          <w:divBdr>
            <w:top w:val="none" w:sz="0" w:space="0" w:color="auto"/>
            <w:left w:val="none" w:sz="0" w:space="0" w:color="auto"/>
            <w:bottom w:val="none" w:sz="0" w:space="0" w:color="auto"/>
            <w:right w:val="none" w:sz="0" w:space="0" w:color="auto"/>
          </w:divBdr>
        </w:div>
        <w:div w:id="494877828">
          <w:marLeft w:val="0"/>
          <w:marRight w:val="0"/>
          <w:marTop w:val="0"/>
          <w:marBottom w:val="0"/>
          <w:divBdr>
            <w:top w:val="none" w:sz="0" w:space="0" w:color="auto"/>
            <w:left w:val="none" w:sz="0" w:space="0" w:color="auto"/>
            <w:bottom w:val="none" w:sz="0" w:space="0" w:color="auto"/>
            <w:right w:val="none" w:sz="0" w:space="0" w:color="auto"/>
          </w:divBdr>
        </w:div>
        <w:div w:id="856391061">
          <w:marLeft w:val="0"/>
          <w:marRight w:val="0"/>
          <w:marTop w:val="0"/>
          <w:marBottom w:val="0"/>
          <w:divBdr>
            <w:top w:val="none" w:sz="0" w:space="0" w:color="auto"/>
            <w:left w:val="none" w:sz="0" w:space="0" w:color="auto"/>
            <w:bottom w:val="none" w:sz="0" w:space="0" w:color="auto"/>
            <w:right w:val="none" w:sz="0" w:space="0" w:color="auto"/>
          </w:divBdr>
        </w:div>
        <w:div w:id="1656379303">
          <w:marLeft w:val="0"/>
          <w:marRight w:val="0"/>
          <w:marTop w:val="0"/>
          <w:marBottom w:val="0"/>
          <w:divBdr>
            <w:top w:val="none" w:sz="0" w:space="0" w:color="auto"/>
            <w:left w:val="none" w:sz="0" w:space="0" w:color="auto"/>
            <w:bottom w:val="none" w:sz="0" w:space="0" w:color="auto"/>
            <w:right w:val="none" w:sz="0" w:space="0" w:color="auto"/>
          </w:divBdr>
        </w:div>
        <w:div w:id="960764715">
          <w:marLeft w:val="0"/>
          <w:marRight w:val="0"/>
          <w:marTop w:val="0"/>
          <w:marBottom w:val="0"/>
          <w:divBdr>
            <w:top w:val="none" w:sz="0" w:space="0" w:color="auto"/>
            <w:left w:val="none" w:sz="0" w:space="0" w:color="auto"/>
            <w:bottom w:val="none" w:sz="0" w:space="0" w:color="auto"/>
            <w:right w:val="none" w:sz="0" w:space="0" w:color="auto"/>
          </w:divBdr>
        </w:div>
        <w:div w:id="1428118010">
          <w:marLeft w:val="0"/>
          <w:marRight w:val="0"/>
          <w:marTop w:val="0"/>
          <w:marBottom w:val="0"/>
          <w:divBdr>
            <w:top w:val="none" w:sz="0" w:space="0" w:color="auto"/>
            <w:left w:val="none" w:sz="0" w:space="0" w:color="auto"/>
            <w:bottom w:val="none" w:sz="0" w:space="0" w:color="auto"/>
            <w:right w:val="none" w:sz="0" w:space="0" w:color="auto"/>
          </w:divBdr>
        </w:div>
        <w:div w:id="1682506668">
          <w:marLeft w:val="0"/>
          <w:marRight w:val="0"/>
          <w:marTop w:val="0"/>
          <w:marBottom w:val="0"/>
          <w:divBdr>
            <w:top w:val="none" w:sz="0" w:space="0" w:color="auto"/>
            <w:left w:val="none" w:sz="0" w:space="0" w:color="auto"/>
            <w:bottom w:val="none" w:sz="0" w:space="0" w:color="auto"/>
            <w:right w:val="none" w:sz="0" w:space="0" w:color="auto"/>
          </w:divBdr>
        </w:div>
        <w:div w:id="1843624310">
          <w:marLeft w:val="0"/>
          <w:marRight w:val="0"/>
          <w:marTop w:val="0"/>
          <w:marBottom w:val="0"/>
          <w:divBdr>
            <w:top w:val="none" w:sz="0" w:space="0" w:color="auto"/>
            <w:left w:val="none" w:sz="0" w:space="0" w:color="auto"/>
            <w:bottom w:val="none" w:sz="0" w:space="0" w:color="auto"/>
            <w:right w:val="none" w:sz="0" w:space="0" w:color="auto"/>
          </w:divBdr>
        </w:div>
        <w:div w:id="1460415932">
          <w:marLeft w:val="0"/>
          <w:marRight w:val="0"/>
          <w:marTop w:val="0"/>
          <w:marBottom w:val="0"/>
          <w:divBdr>
            <w:top w:val="none" w:sz="0" w:space="0" w:color="auto"/>
            <w:left w:val="none" w:sz="0" w:space="0" w:color="auto"/>
            <w:bottom w:val="none" w:sz="0" w:space="0" w:color="auto"/>
            <w:right w:val="none" w:sz="0" w:space="0" w:color="auto"/>
          </w:divBdr>
        </w:div>
        <w:div w:id="343754213">
          <w:marLeft w:val="0"/>
          <w:marRight w:val="0"/>
          <w:marTop w:val="0"/>
          <w:marBottom w:val="0"/>
          <w:divBdr>
            <w:top w:val="none" w:sz="0" w:space="0" w:color="auto"/>
            <w:left w:val="none" w:sz="0" w:space="0" w:color="auto"/>
            <w:bottom w:val="none" w:sz="0" w:space="0" w:color="auto"/>
            <w:right w:val="none" w:sz="0" w:space="0" w:color="auto"/>
          </w:divBdr>
        </w:div>
        <w:div w:id="214701435">
          <w:marLeft w:val="0"/>
          <w:marRight w:val="0"/>
          <w:marTop w:val="0"/>
          <w:marBottom w:val="0"/>
          <w:divBdr>
            <w:top w:val="none" w:sz="0" w:space="0" w:color="auto"/>
            <w:left w:val="none" w:sz="0" w:space="0" w:color="auto"/>
            <w:bottom w:val="none" w:sz="0" w:space="0" w:color="auto"/>
            <w:right w:val="none" w:sz="0" w:space="0" w:color="auto"/>
          </w:divBdr>
        </w:div>
        <w:div w:id="408163775">
          <w:marLeft w:val="0"/>
          <w:marRight w:val="0"/>
          <w:marTop w:val="0"/>
          <w:marBottom w:val="0"/>
          <w:divBdr>
            <w:top w:val="none" w:sz="0" w:space="0" w:color="auto"/>
            <w:left w:val="none" w:sz="0" w:space="0" w:color="auto"/>
            <w:bottom w:val="none" w:sz="0" w:space="0" w:color="auto"/>
            <w:right w:val="none" w:sz="0" w:space="0" w:color="auto"/>
          </w:divBdr>
        </w:div>
        <w:div w:id="1302424882">
          <w:marLeft w:val="0"/>
          <w:marRight w:val="0"/>
          <w:marTop w:val="0"/>
          <w:marBottom w:val="0"/>
          <w:divBdr>
            <w:top w:val="none" w:sz="0" w:space="0" w:color="auto"/>
            <w:left w:val="none" w:sz="0" w:space="0" w:color="auto"/>
            <w:bottom w:val="none" w:sz="0" w:space="0" w:color="auto"/>
            <w:right w:val="none" w:sz="0" w:space="0" w:color="auto"/>
          </w:divBdr>
        </w:div>
        <w:div w:id="1056245304">
          <w:marLeft w:val="0"/>
          <w:marRight w:val="0"/>
          <w:marTop w:val="0"/>
          <w:marBottom w:val="0"/>
          <w:divBdr>
            <w:top w:val="none" w:sz="0" w:space="0" w:color="auto"/>
            <w:left w:val="none" w:sz="0" w:space="0" w:color="auto"/>
            <w:bottom w:val="none" w:sz="0" w:space="0" w:color="auto"/>
            <w:right w:val="none" w:sz="0" w:space="0" w:color="auto"/>
          </w:divBdr>
        </w:div>
        <w:div w:id="738937573">
          <w:marLeft w:val="0"/>
          <w:marRight w:val="0"/>
          <w:marTop w:val="0"/>
          <w:marBottom w:val="0"/>
          <w:divBdr>
            <w:top w:val="none" w:sz="0" w:space="0" w:color="auto"/>
            <w:left w:val="none" w:sz="0" w:space="0" w:color="auto"/>
            <w:bottom w:val="none" w:sz="0" w:space="0" w:color="auto"/>
            <w:right w:val="none" w:sz="0" w:space="0" w:color="auto"/>
          </w:divBdr>
        </w:div>
        <w:div w:id="1511607404">
          <w:marLeft w:val="0"/>
          <w:marRight w:val="0"/>
          <w:marTop w:val="0"/>
          <w:marBottom w:val="0"/>
          <w:divBdr>
            <w:top w:val="none" w:sz="0" w:space="0" w:color="auto"/>
            <w:left w:val="none" w:sz="0" w:space="0" w:color="auto"/>
            <w:bottom w:val="none" w:sz="0" w:space="0" w:color="auto"/>
            <w:right w:val="none" w:sz="0" w:space="0" w:color="auto"/>
          </w:divBdr>
        </w:div>
        <w:div w:id="1844474297">
          <w:marLeft w:val="0"/>
          <w:marRight w:val="0"/>
          <w:marTop w:val="0"/>
          <w:marBottom w:val="0"/>
          <w:divBdr>
            <w:top w:val="none" w:sz="0" w:space="0" w:color="auto"/>
            <w:left w:val="none" w:sz="0" w:space="0" w:color="auto"/>
            <w:bottom w:val="none" w:sz="0" w:space="0" w:color="auto"/>
            <w:right w:val="none" w:sz="0" w:space="0" w:color="auto"/>
          </w:divBdr>
        </w:div>
        <w:div w:id="26024761">
          <w:marLeft w:val="0"/>
          <w:marRight w:val="0"/>
          <w:marTop w:val="0"/>
          <w:marBottom w:val="0"/>
          <w:divBdr>
            <w:top w:val="none" w:sz="0" w:space="0" w:color="auto"/>
            <w:left w:val="none" w:sz="0" w:space="0" w:color="auto"/>
            <w:bottom w:val="none" w:sz="0" w:space="0" w:color="auto"/>
            <w:right w:val="none" w:sz="0" w:space="0" w:color="auto"/>
          </w:divBdr>
        </w:div>
        <w:div w:id="1940942257">
          <w:marLeft w:val="0"/>
          <w:marRight w:val="0"/>
          <w:marTop w:val="0"/>
          <w:marBottom w:val="0"/>
          <w:divBdr>
            <w:top w:val="none" w:sz="0" w:space="0" w:color="auto"/>
            <w:left w:val="none" w:sz="0" w:space="0" w:color="auto"/>
            <w:bottom w:val="none" w:sz="0" w:space="0" w:color="auto"/>
            <w:right w:val="none" w:sz="0" w:space="0" w:color="auto"/>
          </w:divBdr>
        </w:div>
        <w:div w:id="972058095">
          <w:marLeft w:val="0"/>
          <w:marRight w:val="0"/>
          <w:marTop w:val="0"/>
          <w:marBottom w:val="0"/>
          <w:divBdr>
            <w:top w:val="none" w:sz="0" w:space="0" w:color="auto"/>
            <w:left w:val="none" w:sz="0" w:space="0" w:color="auto"/>
            <w:bottom w:val="none" w:sz="0" w:space="0" w:color="auto"/>
            <w:right w:val="none" w:sz="0" w:space="0" w:color="auto"/>
          </w:divBdr>
        </w:div>
        <w:div w:id="292711019">
          <w:marLeft w:val="0"/>
          <w:marRight w:val="0"/>
          <w:marTop w:val="0"/>
          <w:marBottom w:val="0"/>
          <w:divBdr>
            <w:top w:val="none" w:sz="0" w:space="0" w:color="auto"/>
            <w:left w:val="none" w:sz="0" w:space="0" w:color="auto"/>
            <w:bottom w:val="none" w:sz="0" w:space="0" w:color="auto"/>
            <w:right w:val="none" w:sz="0" w:space="0" w:color="auto"/>
          </w:divBdr>
        </w:div>
        <w:div w:id="895359291">
          <w:marLeft w:val="0"/>
          <w:marRight w:val="0"/>
          <w:marTop w:val="0"/>
          <w:marBottom w:val="0"/>
          <w:divBdr>
            <w:top w:val="none" w:sz="0" w:space="0" w:color="auto"/>
            <w:left w:val="none" w:sz="0" w:space="0" w:color="auto"/>
            <w:bottom w:val="none" w:sz="0" w:space="0" w:color="auto"/>
            <w:right w:val="none" w:sz="0" w:space="0" w:color="auto"/>
          </w:divBdr>
        </w:div>
        <w:div w:id="1884520114">
          <w:marLeft w:val="0"/>
          <w:marRight w:val="0"/>
          <w:marTop w:val="0"/>
          <w:marBottom w:val="0"/>
          <w:divBdr>
            <w:top w:val="none" w:sz="0" w:space="0" w:color="auto"/>
            <w:left w:val="none" w:sz="0" w:space="0" w:color="auto"/>
            <w:bottom w:val="none" w:sz="0" w:space="0" w:color="auto"/>
            <w:right w:val="none" w:sz="0" w:space="0" w:color="auto"/>
          </w:divBdr>
        </w:div>
        <w:div w:id="794762859">
          <w:marLeft w:val="0"/>
          <w:marRight w:val="0"/>
          <w:marTop w:val="0"/>
          <w:marBottom w:val="0"/>
          <w:divBdr>
            <w:top w:val="none" w:sz="0" w:space="0" w:color="auto"/>
            <w:left w:val="none" w:sz="0" w:space="0" w:color="auto"/>
            <w:bottom w:val="none" w:sz="0" w:space="0" w:color="auto"/>
            <w:right w:val="none" w:sz="0" w:space="0" w:color="auto"/>
          </w:divBdr>
        </w:div>
        <w:div w:id="2059357682">
          <w:marLeft w:val="0"/>
          <w:marRight w:val="0"/>
          <w:marTop w:val="0"/>
          <w:marBottom w:val="0"/>
          <w:divBdr>
            <w:top w:val="none" w:sz="0" w:space="0" w:color="auto"/>
            <w:left w:val="none" w:sz="0" w:space="0" w:color="auto"/>
            <w:bottom w:val="none" w:sz="0" w:space="0" w:color="auto"/>
            <w:right w:val="none" w:sz="0" w:space="0" w:color="auto"/>
          </w:divBdr>
        </w:div>
        <w:div w:id="1490944103">
          <w:marLeft w:val="0"/>
          <w:marRight w:val="0"/>
          <w:marTop w:val="0"/>
          <w:marBottom w:val="0"/>
          <w:divBdr>
            <w:top w:val="none" w:sz="0" w:space="0" w:color="auto"/>
            <w:left w:val="none" w:sz="0" w:space="0" w:color="auto"/>
            <w:bottom w:val="none" w:sz="0" w:space="0" w:color="auto"/>
            <w:right w:val="none" w:sz="0" w:space="0" w:color="auto"/>
          </w:divBdr>
          <w:divsChild>
            <w:div w:id="1335761416">
              <w:marLeft w:val="0"/>
              <w:marRight w:val="0"/>
              <w:marTop w:val="0"/>
              <w:marBottom w:val="0"/>
              <w:divBdr>
                <w:top w:val="none" w:sz="0" w:space="0" w:color="auto"/>
                <w:left w:val="none" w:sz="0" w:space="0" w:color="auto"/>
                <w:bottom w:val="none" w:sz="0" w:space="0" w:color="auto"/>
                <w:right w:val="none" w:sz="0" w:space="0" w:color="auto"/>
              </w:divBdr>
            </w:div>
            <w:div w:id="1033726170">
              <w:marLeft w:val="0"/>
              <w:marRight w:val="0"/>
              <w:marTop w:val="0"/>
              <w:marBottom w:val="0"/>
              <w:divBdr>
                <w:top w:val="none" w:sz="0" w:space="0" w:color="auto"/>
                <w:left w:val="none" w:sz="0" w:space="0" w:color="auto"/>
                <w:bottom w:val="none" w:sz="0" w:space="0" w:color="auto"/>
                <w:right w:val="none" w:sz="0" w:space="0" w:color="auto"/>
              </w:divBdr>
            </w:div>
            <w:div w:id="155921340">
              <w:marLeft w:val="0"/>
              <w:marRight w:val="0"/>
              <w:marTop w:val="0"/>
              <w:marBottom w:val="0"/>
              <w:divBdr>
                <w:top w:val="none" w:sz="0" w:space="0" w:color="auto"/>
                <w:left w:val="none" w:sz="0" w:space="0" w:color="auto"/>
                <w:bottom w:val="none" w:sz="0" w:space="0" w:color="auto"/>
                <w:right w:val="none" w:sz="0" w:space="0" w:color="auto"/>
              </w:divBdr>
            </w:div>
            <w:div w:id="1894268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page.htu.cn/picture/article/54/85/61/3ea55c5e4ebf9218c2da920d09ee/7463eb38-8cf0-4744-a139-5ffeac37a5db.doc" TargetMode="External"/><Relationship Id="rId13" Type="http://schemas.openxmlformats.org/officeDocument/2006/relationships/hyperlink" Target="http://page.htu.cn/picture/article/54/85/61/3ea55c5e4ebf9218c2da920d09ee/46e232e6-d88a-4a74-8e5b-258575c4ee01.doc" TargetMode="External"/><Relationship Id="rId1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page.htu.cn/picture/article/54/85/61/3ea55c5e4ebf9218c2da920d09ee/c9cb08cd-9eee-488c-85c5-0af87825c3ef.doc" TargetMode="External"/><Relationship Id="rId12" Type="http://schemas.openxmlformats.org/officeDocument/2006/relationships/hyperlink" Target="http://page.htu.cn/picture/article/54/85/61/3ea55c5e4ebf9218c2da920d09ee/baa95d01-1b95-4f57-ba4b-30f7e0e5c4c3.doc" TargetMode="External"/><Relationship Id="rId17" Type="http://schemas.openxmlformats.org/officeDocument/2006/relationships/footer" Target="footer1.xml"/><Relationship Id="rId2" Type="http://schemas.openxmlformats.org/officeDocument/2006/relationships/settings" Target="settings.xml"/><Relationship Id="rId16" Type="http://schemas.openxmlformats.org/officeDocument/2006/relationships/hyperlink" Target="http://page.htu.cn/picture/article/54/85/61/3ea55c5e4ebf9218c2da920d09ee/9aec93a2-3c9c-4b66-92b6-ac500fcc372c.doc" TargetMode="External"/><Relationship Id="rId1" Type="http://schemas.openxmlformats.org/officeDocument/2006/relationships/styles" Target="styles.xml"/><Relationship Id="rId6" Type="http://schemas.openxmlformats.org/officeDocument/2006/relationships/image" Target="media/image1.gif"/><Relationship Id="rId11" Type="http://schemas.openxmlformats.org/officeDocument/2006/relationships/hyperlink" Target="http://page.htu.cn/picture/article/54/85/61/3ea55c5e4ebf9218c2da920d09ee/1ceca6a8-e3c4-43c3-9de2-d89882031717.doc" TargetMode="External"/><Relationship Id="rId5" Type="http://schemas.openxmlformats.org/officeDocument/2006/relationships/endnotes" Target="endnotes.xml"/><Relationship Id="rId15" Type="http://schemas.openxmlformats.org/officeDocument/2006/relationships/hyperlink" Target="http://page.htu.cn/picture/article/54/85/61/3ea55c5e4ebf9218c2da920d09ee/42cfae8f-b3d9-487a-9b11-8bf3895d238d.doc" TargetMode="External"/><Relationship Id="rId10" Type="http://schemas.openxmlformats.org/officeDocument/2006/relationships/hyperlink" Target="http://page.htu.cn/picture/article/54/85/61/3ea55c5e4ebf9218c2da920d09ee/4731708e-0216-4eef-9da8-80adc90337c6.doc" TargetMode="External"/><Relationship Id="rId19"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hyperlink" Target="http://page.htu.cn/picture/article/54/85/61/3ea55c5e4ebf9218c2da920d09ee/ee96e070-d2ca-4ace-97ce-ab3cfa234d40.doc" TargetMode="External"/><Relationship Id="rId14" Type="http://schemas.openxmlformats.org/officeDocument/2006/relationships/hyperlink" Target="http://page.htu.cn/picture/article/54/85/61/3ea55c5e4ebf9218c2da920d09ee/4de42581-1fbe-4efa-9e6a-20e939660aab.doc"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791</Words>
  <Characters>4511</Characters>
  <Application>Microsoft Office Word</Application>
  <DocSecurity>0</DocSecurity>
  <Lines>37</Lines>
  <Paragraphs>10</Paragraphs>
  <ScaleCrop>false</ScaleCrop>
  <Company/>
  <LinksUpToDate>false</LinksUpToDate>
  <CharactersWithSpaces>5292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ybg</dc:creator>
  <cp:keywords/>
  <dc:description/>
  <cp:lastModifiedBy>ybg</cp:lastModifiedBy>
  <cp:revision>1</cp:revision>
  <dcterms:created xsi:type="dcterms:W3CDTF">2011-01-04T00:36:00Z</dcterms:created>
  <dcterms:modified xsi:type="dcterms:W3CDTF">2011-01-04T00:38:00Z</dcterms:modified>
</cp:coreProperties>
</file>