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943DA">
      <w:pPr>
        <w:pStyle w:val="7"/>
        <w:spacing w:line="360" w:lineRule="auto"/>
        <w:rPr>
          <w:szCs w:val="44"/>
        </w:rPr>
      </w:pPr>
      <w:r>
        <w:rPr>
          <w:rFonts w:hint="eastAsia" w:ascii="楷体" w:hAnsi="楷体" w:eastAsia="楷体" w:cs="宋体"/>
          <w:szCs w:val="44"/>
        </w:rPr>
        <w:t>XX项目</w:t>
      </w:r>
      <w:r>
        <w:rPr>
          <w:rFonts w:hint="eastAsia"/>
          <w:szCs w:val="44"/>
        </w:rPr>
        <w:t>合同补充协议</w:t>
      </w:r>
    </w:p>
    <w:p w14:paraId="12780184">
      <w:pPr>
        <w:spacing w:line="360" w:lineRule="auto"/>
        <w:ind w:right="84" w:rightChars="4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lang w:val="en-US" w:eastAsia="zh-CN"/>
        </w:rPr>
        <w:t>合同</w:t>
      </w:r>
      <w:r>
        <w:rPr>
          <w:rFonts w:hint="eastAsia" w:ascii="宋体" w:hAnsi="宋体"/>
          <w:sz w:val="24"/>
        </w:rPr>
        <w:t>编号：</w:t>
      </w:r>
    </w:p>
    <w:p w14:paraId="3661D2A0">
      <w:pPr>
        <w:spacing w:line="360" w:lineRule="auto"/>
        <w:ind w:right="84" w:rightChars="4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签署地点：河南师范大学</w:t>
      </w:r>
    </w:p>
    <w:p w14:paraId="0A3D4B9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甲方（需方）：河南师范大学</w:t>
      </w:r>
    </w:p>
    <w:p w14:paraId="53C57849">
      <w:pPr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乙方（供方）：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 w14:paraId="3D55CC28"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/>
          <w:sz w:val="24"/>
          <w:lang w:val="en-US" w:eastAsia="zh-CN"/>
        </w:rPr>
        <w:t>签订时间：</w:t>
      </w:r>
      <w:r>
        <w:rPr>
          <w:rFonts w:hint="default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default" w:ascii="宋体" w:hAnsi="宋体"/>
          <w:sz w:val="24"/>
          <w:u w:val="none"/>
          <w:lang w:val="en-US" w:eastAsia="zh-CN"/>
        </w:rPr>
        <w:t>年</w:t>
      </w:r>
      <w:r>
        <w:rPr>
          <w:rFonts w:hint="default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default" w:ascii="宋体" w:hAnsi="宋体"/>
          <w:sz w:val="24"/>
          <w:u w:val="none"/>
          <w:lang w:val="en-US" w:eastAsia="zh-CN"/>
        </w:rPr>
        <w:t>月</w:t>
      </w:r>
      <w:r>
        <w:rPr>
          <w:rFonts w:hint="default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default" w:ascii="宋体" w:hAnsi="宋体"/>
          <w:sz w:val="24"/>
          <w:u w:val="none"/>
          <w:lang w:val="en-US" w:eastAsia="zh-CN"/>
        </w:rPr>
        <w:t>日</w:t>
      </w:r>
    </w:p>
    <w:p w14:paraId="575320D8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甲乙双方本着互利互惠的原则，经友好协商，依据实际情况，在原合同</w:t>
      </w:r>
      <w:r>
        <w:rPr>
          <w:rFonts w:hint="eastAsia" w:ascii="宋体" w:hAnsi="宋体"/>
          <w:sz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>项目名称</w:t>
      </w:r>
      <w:r>
        <w:rPr>
          <w:rFonts w:hint="eastAsia" w:ascii="宋体" w:hAnsi="宋体"/>
          <w:sz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基础上变更部分内容，</w:t>
      </w:r>
      <w:r>
        <w:rPr>
          <w:rFonts w:hint="eastAsia" w:ascii="宋体" w:hAnsi="宋体"/>
          <w:sz w:val="24"/>
          <w:lang w:val="en-US" w:eastAsia="zh-CN"/>
        </w:rPr>
        <w:t>并</w:t>
      </w:r>
      <w:r>
        <w:rPr>
          <w:rFonts w:hint="eastAsia" w:ascii="宋体" w:hAnsi="宋体"/>
          <w:sz w:val="24"/>
        </w:rPr>
        <w:t>签订以下补充协议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双方</w:t>
      </w:r>
      <w:r>
        <w:rPr>
          <w:rFonts w:ascii="宋体" w:hAnsi="宋体" w:cs="宋体"/>
          <w:sz w:val="24"/>
          <w:szCs w:val="24"/>
          <w:lang w:val="en-US" w:eastAsia="zh-CN"/>
        </w:rPr>
        <w:t>共同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遵守</w:t>
      </w:r>
      <w:r>
        <w:rPr>
          <w:rFonts w:hint="eastAsia" w:ascii="宋体" w:hAnsi="宋体"/>
          <w:sz w:val="24"/>
        </w:rPr>
        <w:t>。本协议中的所有术语，除非另有说明，否则其定义原合同中的定义相同。</w:t>
      </w:r>
    </w:p>
    <w:p w14:paraId="5FE62B1C"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协议内容：</w:t>
      </w:r>
      <w:bookmarkStart w:id="0" w:name="_GoBack"/>
      <w:bookmarkEnd w:id="0"/>
    </w:p>
    <w:p w14:paraId="1F8761A6">
      <w:pPr>
        <w:spacing w:line="360" w:lineRule="auto"/>
        <w:ind w:firstLine="720" w:firstLineChars="3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新增1个造价服务项目费用。。。元。</w:t>
      </w:r>
    </w:p>
    <w:p w14:paraId="4B258EAC">
      <w:pPr>
        <w:spacing w:line="360" w:lineRule="auto"/>
        <w:ind w:firstLine="720" w:firstLineChars="3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支付方式：</w:t>
      </w:r>
    </w:p>
    <w:p w14:paraId="795DC4C7">
      <w:pPr>
        <w:spacing w:line="360" w:lineRule="auto"/>
        <w:ind w:firstLine="720" w:firstLineChars="300"/>
        <w:rPr>
          <w:rFonts w:ascii="宋体" w:hAnsi="宋体"/>
          <w:color w:val="FF0000"/>
          <w:sz w:val="24"/>
        </w:rPr>
      </w:pPr>
    </w:p>
    <w:p w14:paraId="0829EF7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二、本协议生效后，即成为原合同不可分割的组成部分，与原合同具有同等的法律效力。</w:t>
      </w:r>
    </w:p>
    <w:p w14:paraId="150A178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除本协议中明确所作修改的条款之外，原合同的其余部分应完全继续有效。</w:t>
      </w:r>
    </w:p>
    <w:p w14:paraId="26E12F4C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本协议与原合同有相互冲突时，以本协议为准。</w:t>
      </w:r>
    </w:p>
    <w:p w14:paraId="20158349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三、本协议一式肆份，甲方执贰份，乙方执贰份，具有同等法律效力。经甲乙双方代表签字、加盖公章后生效，合同履行完成后自行终止。</w:t>
      </w:r>
    </w:p>
    <w:p w14:paraId="71E4A7D2">
      <w:pPr>
        <w:pStyle w:val="2"/>
        <w:rPr>
          <w:rFonts w:ascii="宋体" w:hAnsi="宋体" w:eastAsia="宋体" w:cs="Times New Roman"/>
          <w:color w:val="auto"/>
          <w:kern w:val="2"/>
        </w:rPr>
      </w:pPr>
      <w:r>
        <w:rPr>
          <w:rFonts w:hint="eastAsia" w:ascii="宋体" w:hAnsi="宋体" w:eastAsia="宋体" w:cs="Times New Roman"/>
          <w:color w:val="auto"/>
          <w:kern w:val="2"/>
        </w:rPr>
        <w:t>（下无正文）</w:t>
      </w:r>
    </w:p>
    <w:p w14:paraId="3CED494E">
      <w:pPr>
        <w:pStyle w:val="3"/>
      </w:pPr>
    </w:p>
    <w:p w14:paraId="0A4D060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甲方：河南师范大学                    乙方：</w:t>
      </w:r>
      <w:r>
        <w:rPr>
          <w:rFonts w:ascii="宋体" w:hAnsi="宋体"/>
          <w:sz w:val="24"/>
        </w:rPr>
        <w:t xml:space="preserve"> </w:t>
      </w:r>
    </w:p>
    <w:p w14:paraId="70171D7E">
      <w:pPr>
        <w:spacing w:after="156" w:after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委托代理人签字：                      委托代理人签字：               </w:t>
      </w:r>
    </w:p>
    <w:p w14:paraId="4A7066B0">
      <w:pPr>
        <w:spacing w:line="360" w:lineRule="auto"/>
        <w:ind w:left="5280" w:hanging="5280" w:hangingChars="2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地址：新乡市牧野区建设东路46号      地址：</w:t>
      </w:r>
      <w:r>
        <w:rPr>
          <w:rFonts w:ascii="宋体" w:hAnsi="宋体"/>
          <w:sz w:val="24"/>
        </w:rPr>
        <w:t xml:space="preserve"> </w:t>
      </w:r>
    </w:p>
    <w:p w14:paraId="4A6C968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电话：                                电话：</w:t>
      </w:r>
    </w:p>
    <w:p w14:paraId="604EAC81">
      <w:pPr>
        <w:spacing w:line="360" w:lineRule="auto"/>
        <w:ind w:left="5760" w:hanging="5760" w:hangingChars="2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开户银行：建行新乡分行北干道支行      开户银行： </w:t>
      </w:r>
    </w:p>
    <w:p w14:paraId="186EF23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账号：4100 1562 7100 5020 0486        账号：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7926599"/>
      <w:docPartObj>
        <w:docPartGallery w:val="autotext"/>
      </w:docPartObj>
    </w:sdtPr>
    <w:sdtContent>
      <w:p w14:paraId="76C918E4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FB1827E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D2E68"/>
    <w:multiLevelType w:val="multilevel"/>
    <w:tmpl w:val="009D2E68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69"/>
    <w:rsid w:val="000279B4"/>
    <w:rsid w:val="000340CA"/>
    <w:rsid w:val="000356EF"/>
    <w:rsid w:val="000D734F"/>
    <w:rsid w:val="001A008B"/>
    <w:rsid w:val="001E4833"/>
    <w:rsid w:val="00200169"/>
    <w:rsid w:val="00281F74"/>
    <w:rsid w:val="002D6134"/>
    <w:rsid w:val="002E4E9F"/>
    <w:rsid w:val="00314C6F"/>
    <w:rsid w:val="00434B5E"/>
    <w:rsid w:val="00480C8E"/>
    <w:rsid w:val="00482A3C"/>
    <w:rsid w:val="00486B86"/>
    <w:rsid w:val="00501142"/>
    <w:rsid w:val="0052118F"/>
    <w:rsid w:val="00526AEF"/>
    <w:rsid w:val="00531472"/>
    <w:rsid w:val="005406EE"/>
    <w:rsid w:val="005B34D6"/>
    <w:rsid w:val="005C24D2"/>
    <w:rsid w:val="00624D02"/>
    <w:rsid w:val="006506AA"/>
    <w:rsid w:val="006556BA"/>
    <w:rsid w:val="006C6B39"/>
    <w:rsid w:val="00745220"/>
    <w:rsid w:val="0076389A"/>
    <w:rsid w:val="00770F23"/>
    <w:rsid w:val="007A0FEB"/>
    <w:rsid w:val="00881827"/>
    <w:rsid w:val="008C2CC5"/>
    <w:rsid w:val="008D7715"/>
    <w:rsid w:val="00936BA3"/>
    <w:rsid w:val="00985A4F"/>
    <w:rsid w:val="009863CA"/>
    <w:rsid w:val="00A14D9D"/>
    <w:rsid w:val="00B906EF"/>
    <w:rsid w:val="00C241EB"/>
    <w:rsid w:val="00CF4D3D"/>
    <w:rsid w:val="00D90DBD"/>
    <w:rsid w:val="00E20BC4"/>
    <w:rsid w:val="00E9240F"/>
    <w:rsid w:val="00EC605E"/>
    <w:rsid w:val="00ED3218"/>
    <w:rsid w:val="00F052CA"/>
    <w:rsid w:val="00F446CA"/>
    <w:rsid w:val="00FB7707"/>
    <w:rsid w:val="00FF7E4A"/>
    <w:rsid w:val="059E1945"/>
    <w:rsid w:val="074107DA"/>
    <w:rsid w:val="089B03BE"/>
    <w:rsid w:val="10674BCD"/>
    <w:rsid w:val="1B46240B"/>
    <w:rsid w:val="2504136D"/>
    <w:rsid w:val="2A7A5731"/>
    <w:rsid w:val="393C17DA"/>
    <w:rsid w:val="3A1E65D5"/>
    <w:rsid w:val="4BA7149A"/>
    <w:rsid w:val="56024BA5"/>
    <w:rsid w:val="5D810AA5"/>
    <w:rsid w:val="5FF516FE"/>
    <w:rsid w:val="7105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楷体_GB2312"/>
      <w:b/>
      <w:kern w:val="44"/>
      <w:sz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customStyle="1" w:styleId="3">
    <w:name w:val="Char Char10 Char Char Char Char"/>
    <w:basedOn w:val="1"/>
    <w:next w:val="4"/>
    <w:qFormat/>
    <w:uiPriority w:val="0"/>
    <w:rPr>
      <w:rFonts w:ascii="Calibri" w:hAnsi="Calibri"/>
      <w:kern w:val="0"/>
    </w:rPr>
  </w:style>
  <w:style w:type="paragraph" w:customStyle="1" w:styleId="4">
    <w:name w:val="xl87"/>
    <w:basedOn w:val="1"/>
    <w:next w:val="5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 w:hAnsi="Calibri"/>
      <w:kern w:val="0"/>
      <w:sz w:val="24"/>
    </w:rPr>
  </w:style>
  <w:style w:type="paragraph" w:customStyle="1" w:styleId="5">
    <w:name w:val="xl72"/>
    <w:basedOn w:val="1"/>
    <w:next w:val="6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 w:hAnsi="Calibri"/>
      <w:kern w:val="0"/>
      <w:sz w:val="24"/>
    </w:rPr>
  </w:style>
  <w:style w:type="paragraph" w:styleId="6">
    <w:name w:val="Date"/>
    <w:basedOn w:val="1"/>
    <w:next w:val="1"/>
    <w:qFormat/>
    <w:uiPriority w:val="0"/>
    <w:pPr>
      <w:adjustRightInd w:val="0"/>
      <w:spacing w:line="360" w:lineRule="atLeast"/>
      <w:textAlignment w:val="baseline"/>
    </w:pPr>
    <w:rPr>
      <w:kern w:val="0"/>
      <w:sz w:val="28"/>
      <w:szCs w:val="20"/>
    </w:rPr>
  </w:style>
  <w:style w:type="paragraph" w:styleId="8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9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标题 1 字符"/>
    <w:basedOn w:val="12"/>
    <w:link w:val="7"/>
    <w:qFormat/>
    <w:uiPriority w:val="0"/>
    <w:rPr>
      <w:rFonts w:ascii="Calibri" w:hAnsi="Calibri" w:eastAsia="楷体_GB2312" w:cs="Times New Roman"/>
      <w:b/>
      <w:kern w:val="44"/>
      <w:sz w:val="4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2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2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2"/>
    <w:link w:val="8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428</Words>
  <Characters>447</Characters>
  <Lines>5</Lines>
  <Paragraphs>1</Paragraphs>
  <TotalTime>0</TotalTime>
  <ScaleCrop>false</ScaleCrop>
  <LinksUpToDate>false</LinksUpToDate>
  <CharactersWithSpaces>689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2021-01-13T09:31:00Z</dcterms:created>
  <dc:creator>Windows 用户</dc:creator>
  <cp:lastModifiedBy>沫沫</cp:lastModifiedBy>
  <cp:lastPrinted>2023-11-24T00:41:00Z</cp:lastPrinted>
  <dcterms:modified xsi:type="dcterms:W3CDTF">2025-07-02T09:41:43Z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eyJoZGlkIjoiYzMxMDFkNjNmMTRmYjliZmJiMDEwNzE2OTIxZmI1NjgiLCJ1c2VySWQiOiIxMDMzNzUyNzI2In0=</vt:lpwstr>
  </property>
  <property fmtid="{D5CDD505-2E9C-101B-9397-08002B2CF9AE}" pid="4" name="ICV">
    <vt:lpwstr>5B372AAA79F7446387E08B2F22E84034_12</vt:lpwstr>
  </property>
</Properties>
</file>