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9CE33">
      <w:pPr>
        <w:spacing w:after="0" w:line="640" w:lineRule="exact"/>
        <w:rPr>
          <w:rFonts w:hint="eastAsia" w:ascii="方正小标宋简体" w:hAnsi="仿宋" w:eastAsia="方正小标宋简体" w:cs="黑体"/>
          <w:bCs/>
          <w:color w:val="auto"/>
          <w:sz w:val="36"/>
          <w:szCs w:val="44"/>
        </w:rPr>
      </w:pPr>
      <w:r>
        <w:rPr>
          <w:rFonts w:hint="eastAsia" w:ascii="方正小标宋简体" w:hAnsi="仿宋" w:eastAsia="方正小标宋简体" w:cs="黑体"/>
          <w:bCs/>
          <w:color w:val="auto"/>
          <w:sz w:val="36"/>
          <w:szCs w:val="44"/>
        </w:rPr>
        <w:t>活动</w:t>
      </w:r>
      <w:r>
        <w:rPr>
          <w:rFonts w:hint="eastAsia" w:ascii="方正小标宋简体" w:hAnsi="仿宋" w:eastAsia="方正小标宋简体" w:cs="黑体"/>
          <w:bCs/>
          <w:color w:val="auto"/>
          <w:sz w:val="36"/>
          <w:szCs w:val="44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hAnsi="仿宋" w:eastAsia="方正小标宋简体" w:cs="黑体"/>
          <w:bCs/>
          <w:color w:val="auto"/>
          <w:sz w:val="36"/>
          <w:szCs w:val="44"/>
        </w:rPr>
        <w:t>：</w:t>
      </w:r>
    </w:p>
    <w:p w14:paraId="46A39024">
      <w:pPr>
        <w:spacing w:after="0" w:line="640" w:lineRule="exact"/>
        <w:ind w:firstLine="2200" w:firstLineChars="500"/>
        <w:rPr>
          <w:rFonts w:hint="eastAsia" w:ascii="方正小标宋简体" w:hAnsi="仿宋" w:eastAsia="方正小标宋简体" w:cs="黑体"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黑体"/>
          <w:bCs/>
          <w:color w:val="auto"/>
          <w:sz w:val="44"/>
          <w:szCs w:val="44"/>
        </w:rPr>
        <w:t>第十</w:t>
      </w:r>
      <w:r>
        <w:rPr>
          <w:rFonts w:hint="eastAsia" w:ascii="方正小标宋简体" w:hAnsi="仿宋" w:eastAsia="方正小标宋简体" w:cs="黑体"/>
          <w:bCs/>
          <w:color w:val="auto"/>
          <w:sz w:val="44"/>
          <w:szCs w:val="44"/>
          <w:lang w:val="en-US" w:eastAsia="zh-CN"/>
        </w:rPr>
        <w:t>七</w:t>
      </w:r>
      <w:r>
        <w:rPr>
          <w:rFonts w:hint="eastAsia" w:ascii="方正小标宋简体" w:hAnsi="仿宋" w:eastAsia="方正小标宋简体" w:cs="黑体"/>
          <w:bCs/>
          <w:color w:val="auto"/>
          <w:sz w:val="44"/>
          <w:szCs w:val="44"/>
        </w:rPr>
        <w:t>届法律文化节之</w:t>
      </w:r>
    </w:p>
    <w:p w14:paraId="0BC22D94">
      <w:pPr>
        <w:spacing w:after="0" w:line="640" w:lineRule="exact"/>
        <w:jc w:val="center"/>
        <w:rPr>
          <w:rFonts w:hint="eastAsia" w:ascii="方正小标宋简体" w:hAnsi="仿宋" w:eastAsia="方正小标宋简体" w:cs="黑体"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黑体"/>
          <w:bCs/>
          <w:color w:val="auto"/>
          <w:sz w:val="44"/>
          <w:szCs w:val="44"/>
        </w:rPr>
        <w:t>“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守安固本，竞逐新知</w:t>
      </w:r>
      <w:r>
        <w:rPr>
          <w:rFonts w:hint="eastAsia" w:ascii="方正小标宋简体" w:hAnsi="仿宋" w:eastAsia="方正小标宋简体" w:cs="黑体"/>
          <w:bCs/>
          <w:color w:val="auto"/>
          <w:sz w:val="44"/>
          <w:szCs w:val="44"/>
        </w:rPr>
        <w:t>”法律知识竞赛</w:t>
      </w:r>
    </w:p>
    <w:p w14:paraId="35ADF912">
      <w:pPr>
        <w:spacing w:after="0" w:line="640" w:lineRule="exact"/>
        <w:jc w:val="center"/>
        <w:rPr>
          <w:rFonts w:hint="default" w:ascii="方正小标宋简体" w:hAnsi="仿宋" w:eastAsia="方正小标宋简体" w:cs="黑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黑体"/>
          <w:bCs/>
          <w:color w:val="auto"/>
          <w:sz w:val="44"/>
          <w:szCs w:val="44"/>
          <w:lang w:val="en-US" w:eastAsia="zh-CN"/>
        </w:rPr>
        <w:t>活动方案</w:t>
      </w:r>
    </w:p>
    <w:p w14:paraId="29C5F2A5">
      <w:pPr>
        <w:widowControl w:val="0"/>
        <w:adjustRightInd/>
        <w:snapToGrid/>
        <w:spacing w:after="0"/>
        <w:ind w:firstLine="640" w:firstLineChars="200"/>
        <w:jc w:val="both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eastAsia="zh-CN"/>
          <w14:ligatures w14:val="standardContextual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为激励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我校学子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关注社会法治进程，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激发学法热情，树立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法治观念，提升法治素养，推动校园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法治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文化建设。现面向全校学生开展“守安固本，竞逐新知”法律知识竞赛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eastAsia="zh-CN"/>
          <w14:ligatures w14:val="standardContextual"/>
        </w:rPr>
        <w:t>。</w:t>
      </w:r>
    </w:p>
    <w:p w14:paraId="7857BA75">
      <w:pPr>
        <w:widowControl w:val="0"/>
        <w:adjustRightInd/>
        <w:snapToGrid/>
        <w:spacing w:after="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14:ligatures w14:val="standardContextual"/>
        </w:rPr>
        <w:t>一、活动时间</w:t>
      </w:r>
    </w:p>
    <w:p w14:paraId="6D452AC7">
      <w:pPr>
        <w:widowControl w:val="0"/>
        <w:adjustRightInd/>
        <w:snapToGrid/>
        <w:spacing w:after="0"/>
        <w:ind w:firstLine="640" w:firstLineChars="20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202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5</w:t>
      </w:r>
      <w:r>
        <w:rPr>
          <w:rFonts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年11月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10</w:t>
      </w:r>
      <w:r>
        <w:rPr>
          <w:rFonts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日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—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12月4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日</w:t>
      </w:r>
    </w:p>
    <w:p w14:paraId="1C8BE261">
      <w:pPr>
        <w:widowControl w:val="0"/>
        <w:adjustRightInd/>
        <w:snapToGrid/>
        <w:spacing w:after="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14:ligatures w14:val="standardContextual"/>
        </w:rPr>
        <w:t>二、活动地点</w:t>
      </w:r>
    </w:p>
    <w:p w14:paraId="2FA5F8E1">
      <w:pPr>
        <w:widowControl w:val="0"/>
        <w:adjustRightInd/>
        <w:snapToGrid/>
        <w:spacing w:after="0"/>
        <w:ind w:firstLine="640" w:firstLineChars="200"/>
        <w:jc w:val="both"/>
        <w:rPr>
          <w:rFonts w:hint="default" w:ascii="黑体" w:hAnsi="黑体" w:eastAsia="仿宋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初赛：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文昌楼</w:t>
      </w:r>
    </w:p>
    <w:p w14:paraId="64656772">
      <w:pPr>
        <w:widowControl w:val="0"/>
        <w:adjustRightInd/>
        <w:snapToGrid/>
        <w:spacing w:after="0"/>
        <w:ind w:firstLine="640" w:firstLineChars="200"/>
        <w:jc w:val="both"/>
        <w:rPr>
          <w:rFonts w:hint="eastAsia" w:ascii="黑体" w:hAnsi="黑体" w:eastAsia="仿宋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半决赛：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模拟法庭</w:t>
      </w:r>
    </w:p>
    <w:p w14:paraId="7A184DF6">
      <w:pPr>
        <w:widowControl w:val="0"/>
        <w:adjustRightInd/>
        <w:snapToGrid/>
        <w:spacing w:after="0"/>
        <w:ind w:firstLine="640" w:firstLineChars="200"/>
        <w:jc w:val="both"/>
        <w:rPr>
          <w:rFonts w:hint="eastAsia" w:ascii="黑体" w:hAnsi="黑体" w:eastAsia="仿宋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决赛：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模拟法庭</w:t>
      </w:r>
    </w:p>
    <w:p w14:paraId="50AEDCE7">
      <w:pPr>
        <w:widowControl w:val="0"/>
        <w:adjustRightInd/>
        <w:snapToGrid/>
        <w:spacing w:after="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14:ligatures w14:val="standardContextual"/>
        </w:rPr>
        <w:t>三、参与人员</w:t>
      </w:r>
    </w:p>
    <w:p w14:paraId="4306E6E0">
      <w:pPr>
        <w:widowControl w:val="0"/>
        <w:adjustRightInd/>
        <w:snapToGrid/>
        <w:spacing w:after="0"/>
        <w:ind w:firstLine="640" w:firstLineChars="20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河南师范大学全日制本科生</w:t>
      </w:r>
    </w:p>
    <w:p w14:paraId="615220D3">
      <w:pPr>
        <w:widowControl w:val="0"/>
        <w:adjustRightInd/>
        <w:snapToGrid/>
        <w:spacing w:after="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四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14:ligatures w14:val="standardContextual"/>
        </w:rPr>
        <w:t>、比赛规则</w:t>
      </w:r>
    </w:p>
    <w:p w14:paraId="323BEF87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比赛规则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详见附件，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赛事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将严格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依照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细则要求进行。</w:t>
      </w:r>
    </w:p>
    <w:p w14:paraId="4158B3B9">
      <w:pPr>
        <w:pStyle w:val="8"/>
        <w:widowControl w:val="0"/>
        <w:numPr>
          <w:ilvl w:val="0"/>
          <w:numId w:val="0"/>
        </w:numPr>
        <w:adjustRightInd/>
        <w:snapToGrid/>
        <w:spacing w:after="0"/>
        <w:ind w:left="720" w:leftChars="0" w:hanging="720" w:firstLineChars="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五</w:t>
      </w:r>
      <w:r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、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14:ligatures w14:val="standardContextual"/>
        </w:rPr>
        <w:t>比赛流程</w:t>
      </w:r>
    </w:p>
    <w:p w14:paraId="2070CAEB">
      <w:pPr>
        <w:widowControl w:val="0"/>
        <w:adjustRightInd/>
        <w:snapToGrid/>
        <w:spacing w:after="0"/>
        <w:ind w:firstLine="643" w:firstLineChars="200"/>
        <w:jc w:val="both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14:ligatures w14:val="standardContextual"/>
        </w:rPr>
        <w:t>（一）赛前准备</w:t>
      </w:r>
    </w:p>
    <w:p w14:paraId="00AE1A19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1</w:t>
      </w:r>
      <w:r>
        <w:rPr>
          <w:rFonts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.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各参赛学院（部）分别组成一支代表队，每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队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由3名成员组成，比赛共2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队。</w:t>
      </w:r>
    </w:p>
    <w:p w14:paraId="56E1BED3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2</w:t>
      </w:r>
      <w:r>
        <w:rPr>
          <w:rFonts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比赛组织方将</w:t>
      </w:r>
      <w:r>
        <w:rPr>
          <w:rFonts w:hint="eastAsia" w:ascii="仿宋" w:hAnsi="仿宋" w:eastAsia="仿宋"/>
          <w:color w:val="auto"/>
          <w:sz w:val="32"/>
          <w:szCs w:val="32"/>
        </w:rPr>
        <w:t>联系各院（部）活动负责人，通知赛前准备各项事宜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。</w:t>
      </w:r>
    </w:p>
    <w:p w14:paraId="3E75572E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3</w:t>
      </w:r>
      <w:r>
        <w:rPr>
          <w:rFonts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.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组织方根据抽签顺序安排分组，通知各学院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14:ligatures w14:val="standardContextual"/>
        </w:rPr>
        <w:t>（部）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比赛时间。</w:t>
      </w:r>
    </w:p>
    <w:p w14:paraId="584E276A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4</w:t>
      </w:r>
      <w:r>
        <w:rPr>
          <w:rFonts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.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组织方将提前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向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各学院（部）发放法律知识手册，比赛涉及题目将从手册中抽取。</w:t>
      </w:r>
    </w:p>
    <w:p w14:paraId="12CC46D1">
      <w:pPr>
        <w:widowControl w:val="0"/>
        <w:adjustRightInd/>
        <w:snapToGrid/>
        <w:spacing w:after="0"/>
        <w:ind w:firstLine="321" w:firstLineChars="100"/>
        <w:jc w:val="both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  <w14:ligatures w14:val="standardContextual"/>
        </w:rPr>
        <w:t>（二）赛程</w:t>
      </w:r>
    </w:p>
    <w:p w14:paraId="0FA4E23C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初赛共2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支队伍分六场进行比赛，每场第一名晋级半决赛。半决赛共6支队伍分两场进行比赛，每场前两名晋级决赛。总决赛共4支队伍，在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模拟法庭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14:ligatures w14:val="standardContextual"/>
        </w:rPr>
        <w:t>进行最终比赛。</w:t>
      </w:r>
    </w:p>
    <w:p w14:paraId="18A59B13">
      <w:pPr>
        <w:widowControl w:val="0"/>
        <w:adjustRightInd/>
        <w:snapToGrid/>
        <w:spacing w:after="0"/>
        <w:ind w:firstLine="640" w:firstLineChars="20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  <w14:ligatures w14:val="standardContextual"/>
        </w:rPr>
        <w:t>六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14:ligatures w14:val="standardContextual"/>
        </w:rPr>
        <w:t>、奖项设置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7092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3E212A6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2"/>
                <w:sz w:val="32"/>
                <w:szCs w:val="32"/>
                <w14:ligatures w14:val="standardContextual"/>
              </w:rPr>
              <w:t>奖项名称</w:t>
            </w:r>
          </w:p>
        </w:tc>
        <w:tc>
          <w:tcPr>
            <w:tcW w:w="4148" w:type="dxa"/>
          </w:tcPr>
          <w:p w14:paraId="38A84AE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2"/>
                <w:sz w:val="32"/>
                <w:szCs w:val="32"/>
                <w14:ligatures w14:val="standardContextual"/>
              </w:rPr>
              <w:t>奖项数目</w:t>
            </w:r>
          </w:p>
        </w:tc>
      </w:tr>
      <w:tr w14:paraId="6A0A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006AA0D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/>
                <w14:ligatures w14:val="standardContextual"/>
              </w:rPr>
              <w:t>冠、亚、季军</w:t>
            </w:r>
          </w:p>
        </w:tc>
        <w:tc>
          <w:tcPr>
            <w:tcW w:w="4148" w:type="dxa"/>
          </w:tcPr>
          <w:p w14:paraId="23E683F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/>
                <w14:ligatures w14:val="standardContextual"/>
              </w:rPr>
              <w:t>各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14:ligatures w14:val="standardContextual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/>
                <w14:ligatures w14:val="standardContextual"/>
              </w:rPr>
              <w:t>队</w:t>
            </w:r>
          </w:p>
        </w:tc>
      </w:tr>
      <w:tr w14:paraId="61ED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34A7BA5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/>
                <w14:ligatures w14:val="standardContextual"/>
              </w:rPr>
              <w:t>一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14:ligatures w14:val="standardContextual"/>
              </w:rPr>
              <w:t>等奖</w:t>
            </w:r>
          </w:p>
        </w:tc>
        <w:tc>
          <w:tcPr>
            <w:tcW w:w="4148" w:type="dxa"/>
          </w:tcPr>
          <w:p w14:paraId="5ECFC97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/>
                <w14:ligatures w14:val="standardContextual"/>
              </w:rPr>
              <w:t>共3队</w:t>
            </w:r>
          </w:p>
        </w:tc>
      </w:tr>
      <w:tr w14:paraId="6050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5BB1116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/>
                <w14:ligatures w14:val="standardContextual"/>
              </w:rPr>
              <w:t>二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14:ligatures w14:val="standardContextual"/>
              </w:rPr>
              <w:t>等奖</w:t>
            </w:r>
          </w:p>
        </w:tc>
        <w:tc>
          <w:tcPr>
            <w:tcW w:w="4148" w:type="dxa"/>
          </w:tcPr>
          <w:p w14:paraId="5079B16F">
            <w:pPr>
              <w:widowControl w:val="0"/>
              <w:adjustRightInd/>
              <w:snapToGrid/>
              <w:spacing w:after="0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32"/>
                <w:lang w:val="en-US" w:eastAsia="zh-CN"/>
                <w14:ligatures w14:val="standardContextual"/>
              </w:rPr>
              <w:t>共17队</w:t>
            </w:r>
          </w:p>
        </w:tc>
      </w:tr>
    </w:tbl>
    <w:p w14:paraId="4B60BF2C">
      <w:pPr>
        <w:spacing w:after="0" w:line="560" w:lineRule="exact"/>
        <w:rPr>
          <w:rFonts w:ascii="黑体" w:hAnsi="黑体" w:eastAsia="黑体" w:cs="黑体"/>
          <w:color w:val="auto"/>
          <w:sz w:val="32"/>
          <w:szCs w:val="32"/>
        </w:rPr>
      </w:pPr>
    </w:p>
    <w:p w14:paraId="52ABB91C">
      <w:pPr>
        <w:adjustRightInd/>
        <w:snapToGrid/>
        <w:spacing w:after="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党委学工部</w:t>
      </w:r>
    </w:p>
    <w:p w14:paraId="46095AF8">
      <w:pPr>
        <w:adjustRightInd/>
        <w:snapToGrid/>
        <w:spacing w:after="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法学院</w:t>
      </w:r>
    </w:p>
    <w:p w14:paraId="09F75379">
      <w:pPr>
        <w:adjustRightInd/>
        <w:snapToGrid/>
        <w:spacing w:after="0"/>
        <w:jc w:val="right"/>
        <w:rPr>
          <w:rFonts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2025年11月</w:t>
      </w:r>
      <w:r>
        <w:rPr>
          <w:rFonts w:ascii="黑体" w:hAnsi="黑体" w:eastAsia="黑体" w:cs="黑体"/>
          <w:color w:val="auto"/>
          <w:sz w:val="32"/>
          <w:szCs w:val="32"/>
        </w:rPr>
        <w:br w:type="page"/>
      </w:r>
    </w:p>
    <w:p w14:paraId="070F841D">
      <w:pPr>
        <w:spacing w:line="440" w:lineRule="exact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附件：</w:t>
      </w:r>
    </w:p>
    <w:p w14:paraId="55CEAB2D">
      <w:pPr>
        <w:widowControl w:val="0"/>
        <w:adjustRightInd/>
        <w:snapToGrid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  <w:t>届法律文化节之</w:t>
      </w:r>
    </w:p>
    <w:p w14:paraId="418D6036">
      <w:pPr>
        <w:widowControl w:val="0"/>
        <w:adjustRightInd/>
        <w:snapToGrid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  <w:t>“守安固本，竞逐新知”法律知识</w:t>
      </w:r>
    </w:p>
    <w:p w14:paraId="5F1F67CD">
      <w:pPr>
        <w:widowControl w:val="0"/>
        <w:adjustRightInd/>
        <w:snapToGrid/>
        <w:spacing w:after="0" w:line="600" w:lineRule="exact"/>
        <w:ind w:firstLine="0" w:firstLineChars="0"/>
        <w:jc w:val="center"/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56"/>
          <w:sz w:val="44"/>
          <w:szCs w:val="44"/>
        </w:rPr>
        <w:t>竞赛细则</w:t>
      </w:r>
    </w:p>
    <w:p w14:paraId="6FAE729A">
      <w:pPr>
        <w:widowControl w:val="0"/>
        <w:adjustRightInd/>
        <w:snapToGrid/>
        <w:spacing w:after="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一、比赛细则</w:t>
      </w:r>
    </w:p>
    <w:p w14:paraId="5A13C5BD">
      <w:pPr>
        <w:widowControl w:val="0"/>
        <w:adjustRightInd/>
        <w:snapToGrid/>
        <w:spacing w:after="0"/>
        <w:ind w:firstLine="640" w:firstLineChars="20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1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、各代表队基础分值为100分，以答题得分累计各队成绩。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如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积分相同无法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直接确定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名次，采取加赛3道抢答题的办法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决定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最终排名。</w:t>
      </w:r>
    </w:p>
    <w:p w14:paraId="4D24D93C">
      <w:pPr>
        <w:widowControl w:val="0"/>
        <w:adjustRightInd/>
        <w:snapToGrid/>
        <w:spacing w:after="0"/>
        <w:ind w:firstLine="640" w:firstLineChars="20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2、抢答环节，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选手须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按下抢答器进行抢答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答题时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不能超过限定时间，超时按答错处理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答题时间剩余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5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秒，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现场工作人员将进行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提示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。选手回答完毕后，必须明确说出“回答完毕”，否则时间到按超时处理。答题完毕后，由主持人宣布得分或扣分.如选手答题不明确，主持人不能立即判定时，由大赛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评委会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裁定回答是否正确。</w:t>
      </w:r>
    </w:p>
    <w:p w14:paraId="693D126D">
      <w:pPr>
        <w:widowControl w:val="0"/>
        <w:adjustRightInd/>
        <w:snapToGrid/>
        <w:spacing w:after="0"/>
        <w:jc w:val="both"/>
        <w:rPr>
          <w:rFonts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二、比赛流程说明</w:t>
      </w:r>
    </w:p>
    <w:p w14:paraId="0594A985">
      <w:pPr>
        <w:widowControl w:val="0"/>
        <w:adjustRightInd/>
        <w:snapToGrid/>
        <w:spacing w:after="0"/>
        <w:ind w:left="440" w:left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第一部分：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个人必答题</w:t>
      </w:r>
    </w:p>
    <w:p w14:paraId="2B6E6561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每支参赛队伍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6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题，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共两轮，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每题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5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分，参赛队伍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及队员进行抽签，排序，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根据顺序依次回答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队1号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选手，2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队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1号选手……1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队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2号选手，2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队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2号选手……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,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题目涉及单选、多选、填空、简答，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不能相互讨论和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提醒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。</w:t>
      </w:r>
    </w:p>
    <w:p w14:paraId="0C0665BC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主持人直接口头提问，宣布“开始答题”后系统开始计时，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单选、多选、填空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每道题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每人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限时30秒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，简答每道题每人限时40秒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。</w:t>
      </w:r>
    </w:p>
    <w:p w14:paraId="21A5B96D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选手必须在限定时间内回答完毕，超时回答按答错处理；答对加分，答错不予扣分。</w:t>
      </w:r>
    </w:p>
    <w:p w14:paraId="7610765D">
      <w:pPr>
        <w:widowControl w:val="0"/>
        <w:adjustRightInd/>
        <w:snapToGrid/>
        <w:spacing w:after="0"/>
        <w:ind w:firstLine="643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第二部分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：抢答题</w:t>
      </w:r>
    </w:p>
    <w:p w14:paraId="6FFEC880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共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40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题，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单选题20道，多选题10道，判断题10道，单选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每题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5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分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，多选每题10分（选错、少选均不得分），判断题每题10分，判断是错误并说出错误原因的，额外加2分。</w:t>
      </w:r>
    </w:p>
    <w:p w14:paraId="15F9DD65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主持人直接口头提问，参赛队伍只有在主持人读完题目，宣布“抢答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开始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”后才可以按抢答器。根据提示，由抢答成功的参赛队中的任意一名选手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立即作答（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每道题限时30秒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，其他选手不能进行补充和纠正。答错或违反规则，扣去抢答队伍10分，本题作废，该题由观众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作答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。</w:t>
      </w:r>
    </w:p>
    <w:p w14:paraId="4D8D9E29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（3）抢答开始10秒后，如无参赛队抢答，此题作废。</w:t>
      </w:r>
    </w:p>
    <w:p w14:paraId="726F135C">
      <w:pPr>
        <w:widowControl w:val="0"/>
        <w:adjustRightInd/>
        <w:snapToGrid/>
        <w:spacing w:after="0"/>
        <w:ind w:firstLine="643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第三部分：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风险题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 xml:space="preserve"> </w:t>
      </w:r>
    </w:p>
    <w:p w14:paraId="4F5C2219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1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此部分设有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5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分、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1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0分、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15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分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，三类题型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难度随之上升，包括选择题（5分）名词解释题（10分）简答题（15分），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每支队伍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给予三次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答题机会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，分三轮进行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。</w:t>
      </w:r>
    </w:p>
    <w:p w14:paraId="16C52DB2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参赛队伍可自选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三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类分数题中的一类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作答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，答对加相应的分，答错扣相应分。</w:t>
      </w:r>
    </w:p>
    <w:p w14:paraId="5705D2BD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（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3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）选择题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每道题回答限时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30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秒，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名词解释题每道回答限时40秒，简答题每道限时50秒，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参赛队伍必须在规定的时间内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正确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回答问题，超时按答错处理。可以弃权不选，弃权不加分也不扣分。</w:t>
      </w:r>
    </w:p>
    <w:p w14:paraId="6BACB316">
      <w:pPr>
        <w:widowControl w:val="0"/>
        <w:adjustRightInd/>
        <w:snapToGrid/>
        <w:spacing w:after="0"/>
        <w:ind w:firstLine="643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第四部分：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加赛题</w:t>
      </w:r>
    </w:p>
    <w:p w14:paraId="245DB920">
      <w:pPr>
        <w:widowControl w:val="0"/>
        <w:adjustRightInd/>
        <w:snapToGrid/>
        <w:spacing w:after="0"/>
        <w:ind w:firstLine="640" w:firstLineChars="200"/>
        <w:jc w:val="both"/>
        <w:rPr>
          <w:rFonts w:ascii="仿宋" w:hAnsi="仿宋" w:eastAsia="仿宋" w:cs="Times New Roman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如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积分相同无法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直接确定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名次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，采取加赛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3道抢答题的办法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/>
        </w:rPr>
        <w:t>决定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最终排名。若仍无法决出名次，由大赛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</w:rPr>
        <w:t>评委</w:t>
      </w:r>
      <w:r>
        <w:rPr>
          <w:rFonts w:ascii="仿宋" w:hAnsi="仿宋" w:eastAsia="仿宋" w:cs="Times New Roman"/>
          <w:color w:val="auto"/>
          <w:kern w:val="2"/>
          <w:sz w:val="32"/>
          <w:szCs w:val="32"/>
        </w:rPr>
        <w:t>组决定增选赛题至晋级名次为止。</w:t>
      </w:r>
    </w:p>
    <w:p w14:paraId="402764F3">
      <w:pPr>
        <w:rPr>
          <w:rFonts w:ascii="仿宋" w:hAnsi="仿宋" w:eastAsia="仿宋"/>
          <w:color w:val="auto"/>
          <w:sz w:val="24"/>
        </w:rPr>
      </w:pPr>
    </w:p>
    <w:p w14:paraId="7A59DE6E">
      <w:pPr>
        <w:rPr>
          <w:color w:val="auto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MDY4MDZkMmU2MDAzOWU0MzA0OTY5MjZlMDg0OTUifQ=="/>
  </w:docVars>
  <w:rsids>
    <w:rsidRoot w:val="00F65689"/>
    <w:rsid w:val="00040C71"/>
    <w:rsid w:val="00116FC7"/>
    <w:rsid w:val="00340E2E"/>
    <w:rsid w:val="00455B9D"/>
    <w:rsid w:val="005C5684"/>
    <w:rsid w:val="0060341D"/>
    <w:rsid w:val="009D72DA"/>
    <w:rsid w:val="00A121EE"/>
    <w:rsid w:val="00A66280"/>
    <w:rsid w:val="00D20193"/>
    <w:rsid w:val="00D75EFF"/>
    <w:rsid w:val="00DA5D05"/>
    <w:rsid w:val="00E24368"/>
    <w:rsid w:val="00E5719A"/>
    <w:rsid w:val="00F176E4"/>
    <w:rsid w:val="00F33988"/>
    <w:rsid w:val="00F40043"/>
    <w:rsid w:val="00F50F97"/>
    <w:rsid w:val="00F65689"/>
    <w:rsid w:val="041F5699"/>
    <w:rsid w:val="04700DA8"/>
    <w:rsid w:val="08FA3336"/>
    <w:rsid w:val="090D306A"/>
    <w:rsid w:val="0A1026E6"/>
    <w:rsid w:val="0B996E37"/>
    <w:rsid w:val="0BF00A21"/>
    <w:rsid w:val="0C1B5A9E"/>
    <w:rsid w:val="0F177F05"/>
    <w:rsid w:val="11AC53EA"/>
    <w:rsid w:val="124610B8"/>
    <w:rsid w:val="13FB43C4"/>
    <w:rsid w:val="14A66120"/>
    <w:rsid w:val="16316DAD"/>
    <w:rsid w:val="17C42576"/>
    <w:rsid w:val="18784278"/>
    <w:rsid w:val="19D379B8"/>
    <w:rsid w:val="1A6E148E"/>
    <w:rsid w:val="1B6034CD"/>
    <w:rsid w:val="1C354E9B"/>
    <w:rsid w:val="1CA613B3"/>
    <w:rsid w:val="1EE00215"/>
    <w:rsid w:val="20D3029D"/>
    <w:rsid w:val="2384232E"/>
    <w:rsid w:val="2A68414C"/>
    <w:rsid w:val="2D2D5A38"/>
    <w:rsid w:val="2F663BF5"/>
    <w:rsid w:val="366559E4"/>
    <w:rsid w:val="36F34D9D"/>
    <w:rsid w:val="39B20BAE"/>
    <w:rsid w:val="3C706E90"/>
    <w:rsid w:val="3C836BC3"/>
    <w:rsid w:val="3D183EC1"/>
    <w:rsid w:val="41E9571B"/>
    <w:rsid w:val="435272F0"/>
    <w:rsid w:val="43DB1093"/>
    <w:rsid w:val="445C2D75"/>
    <w:rsid w:val="46625A9C"/>
    <w:rsid w:val="49357497"/>
    <w:rsid w:val="4B6178DE"/>
    <w:rsid w:val="4B8973AB"/>
    <w:rsid w:val="4E600E7F"/>
    <w:rsid w:val="50642410"/>
    <w:rsid w:val="52A80CDA"/>
    <w:rsid w:val="58AB4CD3"/>
    <w:rsid w:val="590D7AE9"/>
    <w:rsid w:val="59BD32BD"/>
    <w:rsid w:val="5CD56B70"/>
    <w:rsid w:val="5F681F1D"/>
    <w:rsid w:val="602A71D2"/>
    <w:rsid w:val="615362B5"/>
    <w:rsid w:val="627E27AB"/>
    <w:rsid w:val="64D82848"/>
    <w:rsid w:val="65842EE1"/>
    <w:rsid w:val="69B144C0"/>
    <w:rsid w:val="6A1A2066"/>
    <w:rsid w:val="6E860E81"/>
    <w:rsid w:val="6F6E0DD8"/>
    <w:rsid w:val="71445C1A"/>
    <w:rsid w:val="724A54B2"/>
    <w:rsid w:val="724D0AFE"/>
    <w:rsid w:val="775766A7"/>
    <w:rsid w:val="77BD2282"/>
    <w:rsid w:val="7808174F"/>
    <w:rsid w:val="79703A50"/>
    <w:rsid w:val="7A19252E"/>
    <w:rsid w:val="7B3960C4"/>
    <w:rsid w:val="7C223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2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msolistparagraph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网格型1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1443</Words>
  <Characters>1480</Characters>
  <TotalTime>9</TotalTime>
  <ScaleCrop>false</ScaleCrop>
  <LinksUpToDate>false</LinksUpToDate>
  <CharactersWithSpaces>1481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2025-11-01T15:00:00Z</dcterms:created>
  <dc:creator>36279</dc:creator>
  <cp:lastModifiedBy>振~</cp:lastModifiedBy>
  <dcterms:modified xsi:type="dcterms:W3CDTF">2025-11-08T10:18:33Z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eyJoZGlkIjoiMWU1MmRjOWVmYTUxNDA4MGQ5OGQ1YjAzMjc3Y2UzMmUiLCJ1c2VySWQiOiI4OTQyNjYyODcifQ==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0F8E3598725642EC83AE6838E02B4B0E_12</vt:lpwstr>
  </property>
</Properties>
</file>