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firstLine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2016年度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新乡市社科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调研课题指南</w:t>
      </w:r>
    </w:p>
    <w:p>
      <w:pPr>
        <w:pStyle w:val="2"/>
        <w:ind w:firstLine="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“十三五”时期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“四个全面”战略布局的新乡实践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“五位一体”总体布局研究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“创新、协调、绿色、开放、共享”五大发展理念研究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新常态下新乡项目带动与招商引智问题研究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新乡产业集聚集群创新发展综合改革的目标、路径和对策研究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新乡推进供给侧结构性改革的思路与对策研究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加快郑新融合，融入“一带一路”发展战略问题研究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大力发展现代农业的路径与对策研究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新乡新型城镇化和城乡一体化的问题与对策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农民工市民化问题研究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强化金融环境保障问题研究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新乡“十三五”时期脱贫攻坚精准扶贫问题研究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推进现代职业教育体系建设问题研究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新乡红色旅游发展方向与路径研究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推进新乡平安建设问题研究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“平安和谐文明”社区建设的路径问题研究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新乡文化产业转型发展的战略思考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新乡先进群体精神发掘弘扬问题研究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新乡意识形态领域现状与对策研究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新乡大气环境治理的经验与问题研究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.培育和践行社会主义核心价值观的路径研究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.高校培育和践行社会主义核心价值观长效机制研究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.高校思想政治教育调查研究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.全球化背景下我国意识形态安全研究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.有效维护网络意识形态安全研究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.新形势下宣传思想工作的特点与规律研究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主流意识形态发展动向及趋势研判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.中国特色新型智库能力提升研究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.中国特色社会主义群团组织发展道路研究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.群团组织培育和践行社会主义核心价值观的实施途径研究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.“一带一路”战略与政府职能转变关系研究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.政府信息化建设与信息服务研究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.推行权力清单制度对策研究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.“三严三实”的科学内涵及实践意义研究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.党要把纪律和规矩挺在国家法律前面的制度化研究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.依规治党与建设反腐倡廉长效机制研究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.创新党的群众工作体制机制方式方法研究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.社会组织中党的建设和功能强化研究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.基层党组织建立健全四项基础制度研究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.强化基层党组织整体功能研究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.运用“互联网+”推进党建创新研究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.“互联网+”行动计划与党员干部教育研究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.加快建设法治经济和法治社会研究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.互联网法治问题研究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.依法执政实施方式和实现途径研究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.以法治理念破解我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涉法涉诉信访难题研究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.农村产权流转交易创新法律保障制度建设研究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.微信群社会功能研究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.经济新常态对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社会发展影响与对策研究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.全面实施城乡居民大病保险制度研究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.建设多层次养老服务体系研究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.人口老龄化背景下农村老龄人口养老问题研究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.二孩政策下人口增长模型及对社会经济影响研究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.“一带一路”战略下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牧野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文化传播与交流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.“一带一路”视阈下实施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牧野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文化走出去路径研究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红色典籍整理与开发利用研究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.“互联网+”行动计划与网络文化建设研究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.“十三五”时期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文化产业发展政策研究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.传统村落文化保护与美丽乡村建设研究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.非物质文化遗产协同创新保护研究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.社会主义核心价值观传播研究 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.新常态下新闻传播的新理念、新思路与新举措研究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.“互联网+”时代传媒产业转型研究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.新媒体传播与风险治理研究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.“两微一端”（微博、微信、新闻客户端）传播研究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.群体性事件情境下微信舆情监测与预警研究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.网络舆情对政府决策的影响研究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.“互联网+”背景下数字图书馆发展与创新研究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.信息化时代新型外语课堂教学模式有效性研究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.法治教育融入国民教育体系路径和机制研究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.地方高校转型发展研究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.加强乡村教师队伍建设研究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.新形势下加强和改进高校思想政治教学研究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.高校毕业生“双创”模式实践探索研究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.职业教育之优秀产业工人培养模式研究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.新时期“师徒制”在职业教育中作用研究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失地农民教育培训研究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.新常态下体育产业发展对策研究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.“十三五”时期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发展瓶颈与破解思路研究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.深化国有企业改革难点与路径研究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.“大众创业、万众创新”支撑平台建设研究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.“一带一路”战略与风险防范机制研究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.应对农村金融改革新挑战研究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.农村土地流转金融支持研究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.新型城镇化融资体系研究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创新驱动发展问题研究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促进战略新型产业发展对策研究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传统产业转型升级对策研究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.新型城镇化与土地制度改革问题研究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.“十三五”时期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现代农业发展与粮食安全战略研究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.“十三五”时期农村土地制度改革研究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.“十三五”时期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环境治理重点及模式创新研究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美丽乡村建设研究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94.发展大健康、大旅游、大文化产业问题研究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95.新乡粮食安全与土地集约节约利用问题研究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96.深化校地合作及产学研融合问题研究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97.党风廉政建设“两个责任”问题研究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98.新乡现代服务业发展面临的问题与对策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99.基于经济下行压力的新乡产业转型升级对策研究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100.新乡诚信建设问题研究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erlocode">
    <w:altName w:val="MV Boli"/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书宋">
    <w:altName w:val="宋体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中等线">
    <w:altName w:val="宋体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准圆">
    <w:altName w:val="宋体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排版符号库１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中圆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大标宋">
    <w:altName w:val="Arial Unicode MS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大黑">
    <w:altName w:val="黑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彩云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楷宋">
    <w:altName w:val="宋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淡古印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粗圆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美黑">
    <w:altName w:val="黑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舒同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行楷">
    <w:altName w:val="楷体_GB2312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超黑">
    <w:altName w:val="黑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行草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胖头鱼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粗黑">
    <w:altName w:val="黑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琥珀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姚体">
    <w:altName w:val="Lucida Console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中长宋">
    <w:altName w:val="宋体"/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7" o:spid="_x0000_s1025" style="position:absolute;left:0;margin-top:0pt;height:12.05pt;width:5.3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>12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ody Text Indent"/>
    <w:basedOn w:val="1"/>
    <w:link w:val="9"/>
    <w:qFormat/>
    <w:uiPriority w:val="0"/>
    <w:pPr>
      <w:ind w:firstLine="555"/>
    </w:pPr>
    <w:rPr>
      <w:rFonts w:ascii="楷体_GB2312" w:eastAsia="楷体_GB2312"/>
      <w:sz w:val="2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 Char"/>
    <w:basedOn w:val="5"/>
    <w:link w:val="4"/>
    <w:uiPriority w:val="0"/>
    <w:rPr>
      <w:sz w:val="18"/>
      <w:szCs w:val="18"/>
    </w:rPr>
  </w:style>
  <w:style w:type="character" w:customStyle="1" w:styleId="8">
    <w:name w:val="页脚 Char Char"/>
    <w:basedOn w:val="5"/>
    <w:link w:val="3"/>
    <w:uiPriority w:val="0"/>
    <w:rPr>
      <w:sz w:val="18"/>
      <w:szCs w:val="18"/>
    </w:rPr>
  </w:style>
  <w:style w:type="character" w:customStyle="1" w:styleId="9">
    <w:name w:val="正文文本缩进 Char Char"/>
    <w:basedOn w:val="5"/>
    <w:link w:val="2"/>
    <w:uiPriority w:val="0"/>
    <w:rPr>
      <w:rFonts w:ascii="楷体_GB2312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746</Words>
  <Characters>4255</Characters>
  <Lines>35</Lines>
  <Paragraphs>9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2016-03-14T01:42:00Z</dcterms:created>
  <dc:creator>admin</dc:creator>
  <cp:lastModifiedBy>Administrator</cp:lastModifiedBy>
  <dcterms:modified xsi:type="dcterms:W3CDTF">2016-05-03T02:29:35Z</dcterms:modified>
  <dc:title>2016年度新乡市社科调研课题指南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